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B087" w14:textId="77A8024A" w:rsidR="00104759" w:rsidRPr="00905D4B" w:rsidRDefault="00A04D8D" w:rsidP="00825918">
      <w:pPr>
        <w:pStyle w:val="Standard"/>
        <w:tabs>
          <w:tab w:val="left" w:pos="4536"/>
        </w:tabs>
        <w:spacing w:before="0" w:after="0"/>
        <w:jc w:val="right"/>
        <w:rPr>
          <w:rFonts w:cs="Calibri"/>
          <w:color w:val="FF0000"/>
          <w:sz w:val="22"/>
          <w:szCs w:val="22"/>
        </w:rPr>
      </w:pPr>
      <w:r w:rsidRPr="00905D4B">
        <w:rPr>
          <w:rFonts w:cs="Calibri"/>
          <w:color w:val="000000"/>
        </w:rPr>
        <w:t xml:space="preserve">Gdańsk, </w:t>
      </w:r>
      <w:r w:rsidR="00337886" w:rsidRPr="00905D4B">
        <w:rPr>
          <w:rFonts w:cs="Calibri"/>
          <w:color w:val="000000"/>
        </w:rPr>
        <w:t>0</w:t>
      </w:r>
      <w:r w:rsidR="00FD0E97">
        <w:rPr>
          <w:rFonts w:cs="Calibri"/>
          <w:color w:val="000000"/>
        </w:rPr>
        <w:t>6</w:t>
      </w:r>
      <w:r w:rsidRPr="00905D4B">
        <w:rPr>
          <w:rFonts w:cs="Calibri"/>
          <w:color w:val="000000"/>
        </w:rPr>
        <w:t>.</w:t>
      </w:r>
      <w:r w:rsidR="00337886" w:rsidRPr="00905D4B">
        <w:rPr>
          <w:rFonts w:cs="Calibri"/>
          <w:color w:val="000000"/>
        </w:rPr>
        <w:t>11</w:t>
      </w:r>
      <w:r w:rsidRPr="00905D4B">
        <w:rPr>
          <w:rFonts w:cs="Calibri"/>
          <w:color w:val="000000"/>
        </w:rPr>
        <w:t>.202</w:t>
      </w:r>
      <w:r w:rsidR="000A6552" w:rsidRPr="00905D4B">
        <w:rPr>
          <w:rFonts w:cs="Calibri"/>
          <w:color w:val="000000"/>
        </w:rPr>
        <w:t>5</w:t>
      </w:r>
      <w:r w:rsidRPr="00905D4B">
        <w:rPr>
          <w:rFonts w:cs="Calibri"/>
          <w:color w:val="000000"/>
        </w:rPr>
        <w:t xml:space="preserve"> r.</w:t>
      </w:r>
    </w:p>
    <w:p w14:paraId="5BE70CD3" w14:textId="77777777" w:rsidR="009B0350" w:rsidRPr="00905D4B" w:rsidRDefault="009B0350" w:rsidP="009B0350">
      <w:pPr>
        <w:pStyle w:val="Standard"/>
        <w:tabs>
          <w:tab w:val="left" w:pos="4536"/>
        </w:tabs>
        <w:spacing w:before="0" w:after="0"/>
        <w:jc w:val="left"/>
        <w:rPr>
          <w:rFonts w:cs="Calibri"/>
        </w:rPr>
      </w:pPr>
    </w:p>
    <w:p w14:paraId="49E3D611" w14:textId="77777777" w:rsidR="00C52B99" w:rsidRPr="00905D4B" w:rsidRDefault="00C52B99" w:rsidP="00270537">
      <w:pPr>
        <w:pStyle w:val="Standard"/>
        <w:tabs>
          <w:tab w:val="left" w:pos="4536"/>
        </w:tabs>
        <w:spacing w:before="0" w:after="0"/>
        <w:jc w:val="left"/>
        <w:rPr>
          <w:rFonts w:cs="Calibri"/>
        </w:rPr>
      </w:pPr>
    </w:p>
    <w:p w14:paraId="449814BB" w14:textId="77777777" w:rsidR="00C52B99" w:rsidRPr="00905D4B" w:rsidRDefault="00C52B99" w:rsidP="00270537">
      <w:pPr>
        <w:pStyle w:val="Standard"/>
        <w:tabs>
          <w:tab w:val="left" w:pos="4536"/>
        </w:tabs>
        <w:spacing w:before="0" w:after="0"/>
        <w:jc w:val="left"/>
        <w:rPr>
          <w:rFonts w:cs="Calibri"/>
        </w:rPr>
      </w:pPr>
    </w:p>
    <w:p w14:paraId="19601983" w14:textId="4F60D63B" w:rsidR="00270537" w:rsidRPr="00905D4B" w:rsidRDefault="00270537" w:rsidP="00270537">
      <w:pPr>
        <w:pStyle w:val="Standard"/>
        <w:tabs>
          <w:tab w:val="left" w:pos="4536"/>
        </w:tabs>
        <w:spacing w:before="0" w:after="0"/>
        <w:jc w:val="left"/>
        <w:rPr>
          <w:rFonts w:cs="Calibri"/>
        </w:rPr>
      </w:pPr>
      <w:r w:rsidRPr="00905D4B">
        <w:rPr>
          <w:rFonts w:cs="Calibri"/>
        </w:rPr>
        <w:t>G</w:t>
      </w:r>
      <w:r w:rsidR="00F91320" w:rsidRPr="00905D4B">
        <w:rPr>
          <w:rFonts w:cs="Calibri"/>
        </w:rPr>
        <w:t>G</w:t>
      </w:r>
      <w:r w:rsidRPr="00905D4B">
        <w:rPr>
          <w:rFonts w:cs="Calibri"/>
        </w:rPr>
        <w:t>.ZUZ</w:t>
      </w:r>
      <w:r w:rsidR="00F91320" w:rsidRPr="00905D4B">
        <w:rPr>
          <w:rFonts w:cs="Calibri"/>
        </w:rPr>
        <w:t>.</w:t>
      </w:r>
      <w:r w:rsidRPr="00905D4B">
        <w:rPr>
          <w:rFonts w:cs="Calibri"/>
        </w:rPr>
        <w:t>4210.</w:t>
      </w:r>
      <w:r w:rsidR="00337886" w:rsidRPr="00905D4B">
        <w:rPr>
          <w:rFonts w:cs="Calibri"/>
        </w:rPr>
        <w:t>898</w:t>
      </w:r>
      <w:r w:rsidRPr="00905D4B">
        <w:rPr>
          <w:rFonts w:cs="Calibri"/>
        </w:rPr>
        <w:t>.202</w:t>
      </w:r>
      <w:bookmarkStart w:id="0" w:name="ezdSprawaZnak"/>
      <w:bookmarkEnd w:id="0"/>
      <w:r w:rsidR="000A6552" w:rsidRPr="00905D4B">
        <w:rPr>
          <w:rFonts w:cs="Calibri"/>
        </w:rPr>
        <w:t>5</w:t>
      </w:r>
      <w:r w:rsidR="009746F1" w:rsidRPr="00905D4B">
        <w:rPr>
          <w:rFonts w:cs="Calibri"/>
        </w:rPr>
        <w:t>.</w:t>
      </w:r>
      <w:r w:rsidRPr="00905D4B">
        <w:rPr>
          <w:rFonts w:cs="Calibri"/>
        </w:rPr>
        <w:t>KB</w:t>
      </w:r>
    </w:p>
    <w:p w14:paraId="16BF6652" w14:textId="77777777" w:rsidR="00270537" w:rsidRPr="00905D4B" w:rsidRDefault="006240D3" w:rsidP="00270537">
      <w:pPr>
        <w:pStyle w:val="Standard"/>
        <w:spacing w:before="0" w:after="0"/>
        <w:jc w:val="center"/>
        <w:rPr>
          <w:rFonts w:cs="Calibri"/>
          <w:b/>
          <w:spacing w:val="40"/>
          <w:sz w:val="26"/>
          <w:szCs w:val="26"/>
        </w:rPr>
      </w:pPr>
      <w:r w:rsidRPr="00905D4B">
        <w:rPr>
          <w:rFonts w:cs="Calibri"/>
          <w:b/>
          <w:spacing w:val="40"/>
          <w:sz w:val="26"/>
          <w:szCs w:val="26"/>
        </w:rPr>
        <w:t>OBWIESZCZENIE</w:t>
      </w:r>
    </w:p>
    <w:p w14:paraId="47C52650" w14:textId="77777777" w:rsidR="00270537" w:rsidRPr="00905D4B" w:rsidRDefault="00270537" w:rsidP="00270537">
      <w:pPr>
        <w:pStyle w:val="Standard"/>
        <w:spacing w:before="0" w:after="0" w:line="240" w:lineRule="auto"/>
        <w:rPr>
          <w:rFonts w:cs="Calibri"/>
          <w:sz w:val="12"/>
          <w:szCs w:val="12"/>
        </w:rPr>
      </w:pPr>
    </w:p>
    <w:p w14:paraId="715BB2B0" w14:textId="77777777" w:rsidR="00270537" w:rsidRPr="00905D4B" w:rsidRDefault="00270537" w:rsidP="00270537">
      <w:pPr>
        <w:pStyle w:val="Standard"/>
        <w:spacing w:before="0" w:after="0" w:line="240" w:lineRule="auto"/>
        <w:rPr>
          <w:rFonts w:cs="Calibri"/>
          <w:sz w:val="22"/>
          <w:szCs w:val="22"/>
        </w:rPr>
      </w:pPr>
      <w:r w:rsidRPr="00905D4B">
        <w:rPr>
          <w:rFonts w:cs="Calibri"/>
          <w:sz w:val="22"/>
          <w:szCs w:val="22"/>
        </w:rPr>
        <w:t>Działając na podstawie:</w:t>
      </w:r>
    </w:p>
    <w:p w14:paraId="65E2EBCB" w14:textId="4C602631" w:rsidR="00270537" w:rsidRPr="00905D4B" w:rsidRDefault="00270537" w:rsidP="00FE460C">
      <w:pPr>
        <w:pStyle w:val="Akapitzlist"/>
        <w:numPr>
          <w:ilvl w:val="0"/>
          <w:numId w:val="25"/>
        </w:numPr>
        <w:spacing w:before="0" w:after="0" w:line="240" w:lineRule="auto"/>
        <w:ind w:left="360"/>
        <w:textAlignment w:val="auto"/>
        <w:rPr>
          <w:rFonts w:cs="Calibri"/>
        </w:rPr>
      </w:pPr>
      <w:r w:rsidRPr="00905D4B">
        <w:rPr>
          <w:rFonts w:cs="Calibri"/>
          <w:sz w:val="22"/>
          <w:szCs w:val="22"/>
          <w:lang w:eastAsia="ar-SA"/>
        </w:rPr>
        <w:t xml:space="preserve">art. </w:t>
      </w:r>
      <w:r w:rsidR="006240D3" w:rsidRPr="00905D4B">
        <w:rPr>
          <w:rFonts w:cs="Calibri"/>
          <w:sz w:val="22"/>
          <w:szCs w:val="22"/>
          <w:lang w:eastAsia="ar-SA"/>
        </w:rPr>
        <w:t>49</w:t>
      </w:r>
      <w:r w:rsidRPr="00905D4B">
        <w:rPr>
          <w:rFonts w:cs="Calibri"/>
          <w:sz w:val="22"/>
          <w:szCs w:val="22"/>
          <w:lang w:eastAsia="ar-SA"/>
        </w:rPr>
        <w:t xml:space="preserve"> ustawy z dnia 14 czerwca 1960 r. Kodeks postępowania administracyjnego </w:t>
      </w:r>
      <w:r w:rsidR="00F93563" w:rsidRPr="00905D4B">
        <w:rPr>
          <w:rFonts w:cs="Calibri"/>
          <w:color w:val="000000"/>
          <w:sz w:val="22"/>
          <w:szCs w:val="22"/>
          <w:lang w:eastAsia="ar-SA"/>
        </w:rPr>
        <w:t>(</w:t>
      </w:r>
      <w:r w:rsidRPr="00905D4B">
        <w:rPr>
          <w:rFonts w:cs="Calibri"/>
          <w:color w:val="000000"/>
          <w:sz w:val="22"/>
          <w:szCs w:val="22"/>
          <w:lang w:eastAsia="ar-SA"/>
        </w:rPr>
        <w:t>tj.: Dz. U. z 202</w:t>
      </w:r>
      <w:r w:rsidR="000A6552" w:rsidRPr="00905D4B">
        <w:rPr>
          <w:rFonts w:cs="Calibri"/>
          <w:color w:val="000000"/>
          <w:sz w:val="22"/>
          <w:szCs w:val="22"/>
          <w:lang w:eastAsia="ar-SA"/>
        </w:rPr>
        <w:t xml:space="preserve">4 </w:t>
      </w:r>
      <w:r w:rsidRPr="00905D4B">
        <w:rPr>
          <w:rFonts w:cs="Calibri"/>
          <w:color w:val="000000"/>
          <w:sz w:val="22"/>
          <w:szCs w:val="22"/>
          <w:lang w:eastAsia="ar-SA"/>
        </w:rPr>
        <w:t xml:space="preserve">r. poz. </w:t>
      </w:r>
      <w:r w:rsidR="000A6552" w:rsidRPr="00905D4B">
        <w:rPr>
          <w:rFonts w:cs="Calibri"/>
          <w:color w:val="000000"/>
          <w:sz w:val="22"/>
          <w:szCs w:val="22"/>
          <w:lang w:eastAsia="ar-SA"/>
        </w:rPr>
        <w:t>572</w:t>
      </w:r>
      <w:r w:rsidR="00337886" w:rsidRPr="00905D4B">
        <w:rPr>
          <w:rFonts w:cs="Calibri"/>
          <w:color w:val="000000"/>
          <w:sz w:val="22"/>
          <w:szCs w:val="22"/>
          <w:lang w:eastAsia="ar-SA"/>
        </w:rPr>
        <w:t xml:space="preserve"> ze zm.</w:t>
      </w:r>
      <w:r w:rsidR="00F93563" w:rsidRPr="00905D4B">
        <w:rPr>
          <w:rFonts w:cs="Calibri"/>
          <w:color w:val="000000"/>
          <w:sz w:val="22"/>
          <w:szCs w:val="22"/>
          <w:lang w:eastAsia="ar-SA"/>
        </w:rPr>
        <w:t>)</w:t>
      </w:r>
      <w:r w:rsidRPr="00905D4B">
        <w:rPr>
          <w:rFonts w:cs="Calibri"/>
          <w:sz w:val="22"/>
          <w:szCs w:val="22"/>
          <w:lang w:eastAsia="ar-SA"/>
        </w:rPr>
        <w:t>,</w:t>
      </w:r>
    </w:p>
    <w:p w14:paraId="4D7CAD47" w14:textId="647B15C7" w:rsidR="00270537" w:rsidRPr="00905D4B" w:rsidRDefault="00270537" w:rsidP="00FA4461">
      <w:pPr>
        <w:pStyle w:val="Akapitzlist"/>
        <w:numPr>
          <w:ilvl w:val="0"/>
          <w:numId w:val="25"/>
        </w:numPr>
        <w:spacing w:before="0" w:after="0" w:line="240" w:lineRule="auto"/>
        <w:ind w:left="360"/>
        <w:textAlignment w:val="auto"/>
        <w:rPr>
          <w:rFonts w:cs="Calibri"/>
        </w:rPr>
      </w:pPr>
      <w:r w:rsidRPr="00905D4B">
        <w:rPr>
          <w:rFonts w:cs="Calibri"/>
          <w:sz w:val="22"/>
          <w:szCs w:val="22"/>
          <w:lang w:eastAsia="ar-SA"/>
        </w:rPr>
        <w:t xml:space="preserve">art. 397 ust. 3 pkt 2, </w:t>
      </w:r>
      <w:r w:rsidRPr="00905D4B">
        <w:rPr>
          <w:rFonts w:cs="Calibri"/>
          <w:kern w:val="0"/>
          <w:sz w:val="22"/>
          <w:szCs w:val="22"/>
          <w:lang w:eastAsia="ar-SA"/>
        </w:rPr>
        <w:t>art. 401</w:t>
      </w:r>
      <w:r w:rsidR="006240D3" w:rsidRPr="00905D4B">
        <w:rPr>
          <w:rFonts w:cs="Calibri"/>
          <w:kern w:val="0"/>
          <w:sz w:val="22"/>
          <w:szCs w:val="22"/>
          <w:lang w:eastAsia="ar-SA"/>
        </w:rPr>
        <w:t xml:space="preserve"> ust. 3 i 4</w:t>
      </w:r>
      <w:r w:rsidRPr="00905D4B">
        <w:rPr>
          <w:rFonts w:cs="Calibri"/>
          <w:kern w:val="0"/>
          <w:sz w:val="22"/>
          <w:szCs w:val="22"/>
          <w:lang w:eastAsia="ar-SA"/>
        </w:rPr>
        <w:t xml:space="preserve"> ustawy z dnia 20 lipca 2017 r. Prawo wodne </w:t>
      </w:r>
      <w:r w:rsidR="00F93563" w:rsidRPr="00905D4B">
        <w:rPr>
          <w:rFonts w:cs="Calibri"/>
          <w:kern w:val="0"/>
          <w:sz w:val="22"/>
          <w:szCs w:val="22"/>
          <w:lang w:eastAsia="ar-SA"/>
        </w:rPr>
        <w:t>(</w:t>
      </w:r>
      <w:r w:rsidRPr="00905D4B">
        <w:rPr>
          <w:rFonts w:cs="Calibri"/>
          <w:kern w:val="0"/>
          <w:sz w:val="22"/>
          <w:szCs w:val="22"/>
          <w:lang w:eastAsia="ar-SA"/>
        </w:rPr>
        <w:t>tj.</w:t>
      </w:r>
      <w:r w:rsidR="00FE460C" w:rsidRPr="00905D4B">
        <w:rPr>
          <w:rFonts w:cs="Calibri"/>
          <w:kern w:val="0"/>
          <w:sz w:val="22"/>
          <w:szCs w:val="22"/>
          <w:lang w:eastAsia="ar-SA"/>
        </w:rPr>
        <w:t>:</w:t>
      </w:r>
      <w:r w:rsidRPr="00905D4B">
        <w:rPr>
          <w:rFonts w:cs="Calibri"/>
          <w:kern w:val="0"/>
          <w:sz w:val="22"/>
          <w:szCs w:val="22"/>
          <w:lang w:eastAsia="ar-SA"/>
        </w:rPr>
        <w:t xml:space="preserve"> Dz. U. z 20</w:t>
      </w:r>
      <w:r w:rsidR="003156D6" w:rsidRPr="00905D4B">
        <w:rPr>
          <w:rFonts w:cs="Calibri"/>
          <w:kern w:val="0"/>
          <w:sz w:val="22"/>
          <w:szCs w:val="22"/>
          <w:lang w:eastAsia="ar-SA"/>
        </w:rPr>
        <w:t>2</w:t>
      </w:r>
      <w:r w:rsidR="00337886" w:rsidRPr="00905D4B">
        <w:rPr>
          <w:rFonts w:cs="Calibri"/>
          <w:kern w:val="0"/>
          <w:sz w:val="22"/>
          <w:szCs w:val="22"/>
          <w:lang w:eastAsia="ar-SA"/>
        </w:rPr>
        <w:t>5</w:t>
      </w:r>
      <w:r w:rsidRPr="00905D4B">
        <w:rPr>
          <w:rFonts w:cs="Calibri"/>
          <w:kern w:val="0"/>
          <w:sz w:val="22"/>
          <w:szCs w:val="22"/>
          <w:lang w:eastAsia="ar-SA"/>
        </w:rPr>
        <w:t xml:space="preserve"> r. </w:t>
      </w:r>
      <w:r w:rsidR="005155D7" w:rsidRPr="00905D4B">
        <w:rPr>
          <w:rFonts w:cs="Calibri"/>
          <w:kern w:val="0"/>
          <w:sz w:val="22"/>
          <w:szCs w:val="22"/>
          <w:lang w:eastAsia="ar-SA"/>
        </w:rPr>
        <w:br/>
      </w:r>
      <w:r w:rsidRPr="00905D4B">
        <w:rPr>
          <w:rFonts w:cs="Calibri"/>
          <w:kern w:val="0"/>
          <w:sz w:val="22"/>
          <w:szCs w:val="22"/>
          <w:lang w:eastAsia="ar-SA"/>
        </w:rPr>
        <w:t xml:space="preserve">poz. </w:t>
      </w:r>
      <w:r w:rsidR="00337886" w:rsidRPr="00905D4B">
        <w:rPr>
          <w:rFonts w:cs="Calibri"/>
          <w:kern w:val="0"/>
          <w:sz w:val="22"/>
          <w:szCs w:val="22"/>
          <w:lang w:eastAsia="ar-SA"/>
        </w:rPr>
        <w:t>960)</w:t>
      </w:r>
      <w:r w:rsidRPr="00905D4B">
        <w:rPr>
          <w:rFonts w:cs="Calibri"/>
          <w:kern w:val="0"/>
          <w:sz w:val="22"/>
          <w:szCs w:val="22"/>
          <w:lang w:eastAsia="ar-SA"/>
        </w:rPr>
        <w:t>,</w:t>
      </w:r>
      <w:bookmarkStart w:id="1" w:name="_Hlk504390469"/>
      <w:bookmarkEnd w:id="1"/>
    </w:p>
    <w:p w14:paraId="4310512A" w14:textId="77777777" w:rsidR="001F65B4" w:rsidRPr="00905D4B" w:rsidRDefault="001F65B4" w:rsidP="001F65B4">
      <w:pPr>
        <w:pStyle w:val="Akapitzlist"/>
        <w:spacing w:before="0" w:after="0" w:line="240" w:lineRule="auto"/>
        <w:ind w:left="360"/>
        <w:textAlignment w:val="auto"/>
        <w:rPr>
          <w:rFonts w:cs="Calibri"/>
        </w:rPr>
      </w:pPr>
    </w:p>
    <w:p w14:paraId="6867FA0C" w14:textId="5FF60607" w:rsidR="00270537" w:rsidRPr="00905D4B" w:rsidRDefault="006240D3" w:rsidP="00270537">
      <w:pPr>
        <w:pStyle w:val="Standard"/>
        <w:spacing w:before="0" w:after="0" w:line="240" w:lineRule="auto"/>
        <w:jc w:val="center"/>
        <w:rPr>
          <w:rFonts w:cs="Calibri"/>
          <w:b/>
          <w:sz w:val="24"/>
          <w:szCs w:val="24"/>
        </w:rPr>
      </w:pPr>
      <w:r w:rsidRPr="00905D4B">
        <w:rPr>
          <w:rFonts w:cs="Calibri"/>
          <w:b/>
          <w:sz w:val="24"/>
          <w:szCs w:val="24"/>
        </w:rPr>
        <w:t>z</w:t>
      </w:r>
      <w:r w:rsidR="00270537" w:rsidRPr="00905D4B">
        <w:rPr>
          <w:rFonts w:cs="Calibri"/>
          <w:b/>
          <w:sz w:val="24"/>
          <w:szCs w:val="24"/>
        </w:rPr>
        <w:t>awiadamia</w:t>
      </w:r>
      <w:r w:rsidR="00FC73C1" w:rsidRPr="00905D4B">
        <w:rPr>
          <w:rFonts w:cs="Calibri"/>
          <w:b/>
          <w:sz w:val="24"/>
          <w:szCs w:val="24"/>
        </w:rPr>
        <w:t>m</w:t>
      </w:r>
      <w:r w:rsidRPr="00905D4B">
        <w:rPr>
          <w:rFonts w:cs="Calibri"/>
          <w:b/>
          <w:sz w:val="24"/>
          <w:szCs w:val="24"/>
        </w:rPr>
        <w:t xml:space="preserve"> strony poprzez obwieszczenie i podaj</w:t>
      </w:r>
      <w:r w:rsidR="00770B13" w:rsidRPr="00905D4B">
        <w:rPr>
          <w:rFonts w:cs="Calibri"/>
          <w:b/>
          <w:sz w:val="24"/>
          <w:szCs w:val="24"/>
        </w:rPr>
        <w:t>ę</w:t>
      </w:r>
      <w:r w:rsidRPr="00905D4B">
        <w:rPr>
          <w:rFonts w:cs="Calibri"/>
          <w:b/>
          <w:sz w:val="24"/>
          <w:szCs w:val="24"/>
        </w:rPr>
        <w:t xml:space="preserve"> do publicznej wiadomości informację:</w:t>
      </w:r>
    </w:p>
    <w:p w14:paraId="77F09DF6" w14:textId="77777777" w:rsidR="00270537" w:rsidRPr="00905D4B" w:rsidRDefault="00270537" w:rsidP="00270537">
      <w:pPr>
        <w:pStyle w:val="Standard"/>
        <w:spacing w:before="0" w:after="0" w:line="240" w:lineRule="auto"/>
        <w:rPr>
          <w:rFonts w:cs="Calibri"/>
          <w:sz w:val="22"/>
          <w:szCs w:val="22"/>
        </w:rPr>
      </w:pPr>
    </w:p>
    <w:p w14:paraId="23105EFC" w14:textId="1F193E97" w:rsidR="009F0CF5" w:rsidRPr="00905D4B" w:rsidRDefault="00270537" w:rsidP="009F0CF5">
      <w:pPr>
        <w:widowControl/>
        <w:ind w:firstLine="360"/>
        <w:jc w:val="both"/>
        <w:rPr>
          <w:rFonts w:cs="Calibri"/>
          <w:kern w:val="0"/>
          <w:sz w:val="22"/>
          <w:szCs w:val="22"/>
          <w:lang w:eastAsia="en-US" w:bidi="en-US"/>
        </w:rPr>
      </w:pPr>
      <w:r w:rsidRPr="00905D4B">
        <w:rPr>
          <w:rFonts w:cs="Calibri"/>
          <w:sz w:val="22"/>
          <w:szCs w:val="22"/>
        </w:rPr>
        <w:t xml:space="preserve">że </w:t>
      </w:r>
      <w:r w:rsidR="00B14918" w:rsidRPr="00905D4B">
        <w:rPr>
          <w:rFonts w:cs="Calibri"/>
          <w:sz w:val="22"/>
          <w:szCs w:val="22"/>
        </w:rPr>
        <w:t xml:space="preserve">wszczęto postępowanie administracyjne </w:t>
      </w:r>
      <w:r w:rsidRPr="00905D4B">
        <w:rPr>
          <w:rFonts w:cs="Calibri"/>
          <w:sz w:val="22"/>
          <w:szCs w:val="22"/>
        </w:rPr>
        <w:t xml:space="preserve">na wniosek z dnia </w:t>
      </w:r>
      <w:r w:rsidR="009F0CF5" w:rsidRPr="00905D4B">
        <w:rPr>
          <w:rFonts w:cs="Calibri"/>
          <w:kern w:val="0"/>
          <w:sz w:val="22"/>
          <w:szCs w:val="22"/>
          <w:lang w:eastAsia="en-US" w:bidi="en-US"/>
        </w:rPr>
        <w:t xml:space="preserve">04.11.2025 r. (data wpływu do tut. organu: 04.11.2025 r.), Operatora Gazociągów Przesyłowych GAZ-SYSTEM S.A. (ul. Mszczonowska 4, </w:t>
      </w:r>
      <w:r w:rsidR="009F0CF5" w:rsidRPr="00905D4B">
        <w:rPr>
          <w:rFonts w:cs="Calibri"/>
          <w:kern w:val="0"/>
          <w:sz w:val="22"/>
          <w:szCs w:val="22"/>
          <w:lang w:eastAsia="en-US" w:bidi="en-US"/>
        </w:rPr>
        <w:br/>
        <w:t>02-337 Warszawa), w sprawie wydania pozwolenia wodnoprawnego na:</w:t>
      </w:r>
    </w:p>
    <w:p w14:paraId="4618A437" w14:textId="0D18E476" w:rsidR="009F0CF5" w:rsidRPr="00905D4B" w:rsidRDefault="009F0CF5" w:rsidP="009F0CF5">
      <w:pPr>
        <w:pStyle w:val="Akapitzlist"/>
        <w:numPr>
          <w:ilvl w:val="0"/>
          <w:numId w:val="33"/>
        </w:numPr>
        <w:spacing w:before="0" w:after="0" w:line="240" w:lineRule="auto"/>
        <w:textAlignment w:val="auto"/>
        <w:rPr>
          <w:rFonts w:cs="Calibri"/>
          <w:kern w:val="0"/>
          <w:sz w:val="22"/>
          <w:szCs w:val="22"/>
        </w:rPr>
      </w:pPr>
      <w:r w:rsidRPr="00905D4B">
        <w:rPr>
          <w:rFonts w:cs="Calibri"/>
          <w:kern w:val="0"/>
          <w:sz w:val="22"/>
          <w:szCs w:val="22"/>
        </w:rPr>
        <w:t xml:space="preserve">usługę wodną, tj. pobór wód powierzchniowych z Kanału Wysokiego w km 0+325 oraz Kanału Piaskowego w km 3+920 dla wykonania prób hydraulicznych gazociągu wysokiego ciśnienia </w:t>
      </w:r>
      <w:r w:rsidR="00FD0E97">
        <w:rPr>
          <w:rFonts w:cs="Calibri"/>
          <w:kern w:val="0"/>
          <w:sz w:val="22"/>
          <w:szCs w:val="22"/>
        </w:rPr>
        <w:br/>
      </w:r>
      <w:r w:rsidRPr="00905D4B">
        <w:rPr>
          <w:rFonts w:cs="Calibri"/>
          <w:kern w:val="0"/>
          <w:sz w:val="22"/>
          <w:szCs w:val="22"/>
        </w:rPr>
        <w:t>DN 1000 Kolnik – Gdańsk (jednorazowy i tymczasowy) zgodnie z art. 389 pkt 1 oraz art. 35 ust. 3 pkt 1 Prawa wodnego (działk</w:t>
      </w:r>
      <w:r w:rsidR="00FD0E97">
        <w:rPr>
          <w:rFonts w:cs="Calibri"/>
          <w:kern w:val="0"/>
          <w:sz w:val="22"/>
          <w:szCs w:val="22"/>
        </w:rPr>
        <w:t>i</w:t>
      </w:r>
      <w:r w:rsidRPr="00905D4B">
        <w:rPr>
          <w:rFonts w:cs="Calibri"/>
          <w:kern w:val="0"/>
          <w:sz w:val="22"/>
          <w:szCs w:val="22"/>
        </w:rPr>
        <w:t xml:space="preserve"> nr </w:t>
      </w:r>
      <w:r w:rsidR="00FD0E97">
        <w:rPr>
          <w:rFonts w:cs="Calibri"/>
          <w:kern w:val="0"/>
          <w:sz w:val="22"/>
          <w:szCs w:val="22"/>
        </w:rPr>
        <w:t xml:space="preserve">190, </w:t>
      </w:r>
      <w:r w:rsidRPr="00905D4B">
        <w:rPr>
          <w:rFonts w:cs="Calibri"/>
          <w:kern w:val="0"/>
          <w:sz w:val="22"/>
          <w:szCs w:val="22"/>
        </w:rPr>
        <w:t>241 obręb Koszwały, gmina Cedry Wielkie, powiat gdański</w:t>
      </w:r>
      <w:r w:rsidR="00FD0E97">
        <w:rPr>
          <w:rFonts w:cs="Calibri"/>
          <w:kern w:val="0"/>
          <w:sz w:val="22"/>
          <w:szCs w:val="22"/>
        </w:rPr>
        <w:t>),</w:t>
      </w:r>
      <w:r w:rsidRPr="00905D4B">
        <w:rPr>
          <w:rFonts w:cs="Calibri"/>
          <w:kern w:val="0"/>
          <w:sz w:val="22"/>
          <w:szCs w:val="22"/>
        </w:rPr>
        <w:t xml:space="preserve"> </w:t>
      </w:r>
    </w:p>
    <w:p w14:paraId="3A60B470" w14:textId="77777777" w:rsidR="009F0CF5" w:rsidRPr="00905D4B" w:rsidRDefault="009F0CF5" w:rsidP="009F0CF5">
      <w:pPr>
        <w:pStyle w:val="Akapitzlist"/>
        <w:numPr>
          <w:ilvl w:val="0"/>
          <w:numId w:val="33"/>
        </w:numPr>
        <w:spacing w:before="0" w:after="0" w:line="240" w:lineRule="auto"/>
        <w:textAlignment w:val="auto"/>
        <w:rPr>
          <w:rFonts w:cs="Calibri"/>
          <w:kern w:val="0"/>
          <w:sz w:val="22"/>
          <w:szCs w:val="22"/>
        </w:rPr>
      </w:pPr>
      <w:r w:rsidRPr="00905D4B">
        <w:rPr>
          <w:rFonts w:cs="Calibri"/>
          <w:kern w:val="0"/>
          <w:sz w:val="22"/>
          <w:szCs w:val="22"/>
        </w:rPr>
        <w:t>wykonanie urządzeń wodnych dla poboru wód powierzchniowych z Kanału Wysokiego i Kanału Piaskowego zgodnie z art. 389 pkt 6 oraz art. 16 pkt 65 lit d) Prawa wodnego (działki nr 240, 241, 190, 189 obręb Koszwały, gmina Cedry Wielkie, powiat gdański oraz działki nr 427/9, 427/12 obręb Wiślinka, gmina Pruszcz Gdański, powiat gdański),</w:t>
      </w:r>
    </w:p>
    <w:p w14:paraId="2AF6FA17" w14:textId="0F013E70" w:rsidR="009F0CF5" w:rsidRPr="00905D4B" w:rsidRDefault="009F0CF5" w:rsidP="009F0CF5">
      <w:pPr>
        <w:pStyle w:val="Akapitzlist"/>
        <w:numPr>
          <w:ilvl w:val="0"/>
          <w:numId w:val="33"/>
        </w:numPr>
        <w:spacing w:before="0" w:after="0" w:line="240" w:lineRule="auto"/>
        <w:textAlignment w:val="auto"/>
        <w:rPr>
          <w:rFonts w:cs="Calibri"/>
          <w:kern w:val="0"/>
          <w:sz w:val="22"/>
          <w:szCs w:val="22"/>
        </w:rPr>
      </w:pPr>
      <w:r w:rsidRPr="00905D4B">
        <w:rPr>
          <w:rFonts w:cs="Calibri"/>
          <w:kern w:val="0"/>
          <w:sz w:val="22"/>
          <w:szCs w:val="22"/>
        </w:rPr>
        <w:t xml:space="preserve">prowadzenie przez wały przeciwpowodziowe rurociągów do poboru wody zgodnie z art. 389 </w:t>
      </w:r>
      <w:r w:rsidR="00FD0E97">
        <w:rPr>
          <w:rFonts w:cs="Calibri"/>
          <w:kern w:val="0"/>
          <w:sz w:val="22"/>
          <w:szCs w:val="22"/>
        </w:rPr>
        <w:br/>
      </w:r>
      <w:r w:rsidRPr="00905D4B">
        <w:rPr>
          <w:rFonts w:cs="Calibri"/>
          <w:kern w:val="0"/>
          <w:sz w:val="22"/>
          <w:szCs w:val="22"/>
        </w:rPr>
        <w:t>pkt 9 Prawa wodnego, tj. przez lewostronny wał przeciwpowodziowy Kanału Wysokiego (działki nr 240, 241 obręb Koszwały, gmina Cedry Wielkie, powiat gdański) oraz przez lewostronny wał przeciwpowodziowy Kanału Piaskowego (działki nr 189, 190 obręb Koszwały, gmina Cedry Wielkie, powiat gdański),</w:t>
      </w:r>
    </w:p>
    <w:p w14:paraId="5FE5102E" w14:textId="3DC511AD" w:rsidR="009F0CF5" w:rsidRPr="00905D4B" w:rsidRDefault="009F0CF5" w:rsidP="009F0CF5">
      <w:pPr>
        <w:widowControl/>
        <w:jc w:val="both"/>
        <w:rPr>
          <w:rFonts w:cs="Calibri"/>
          <w:kern w:val="0"/>
          <w:sz w:val="22"/>
          <w:szCs w:val="22"/>
          <w:lang w:eastAsia="en-US" w:bidi="en-US"/>
        </w:rPr>
      </w:pPr>
      <w:r w:rsidRPr="00905D4B">
        <w:rPr>
          <w:rFonts w:cs="Calibri"/>
          <w:kern w:val="0"/>
          <w:sz w:val="22"/>
          <w:szCs w:val="22"/>
          <w:lang w:eastAsia="en-US" w:bidi="en-US"/>
        </w:rPr>
        <w:t>w ramach inwestycji pn. „POM1 – Budowa gazociągów Kolnik – Gdańsk wraz z infrastrukturą niezbędną do ich obsługi na terenie województwa pomorskiego”</w:t>
      </w:r>
      <w:r w:rsidR="00FD0E97">
        <w:rPr>
          <w:rFonts w:cs="Calibri"/>
          <w:kern w:val="0"/>
          <w:sz w:val="22"/>
          <w:szCs w:val="22"/>
          <w:lang w:eastAsia="en-US" w:bidi="en-US"/>
        </w:rPr>
        <w:t>,</w:t>
      </w:r>
      <w:r w:rsidRPr="00905D4B">
        <w:rPr>
          <w:rFonts w:cs="Calibri"/>
          <w:kern w:val="0"/>
          <w:sz w:val="22"/>
          <w:szCs w:val="22"/>
          <w:lang w:eastAsia="en-US" w:bidi="en-US"/>
        </w:rPr>
        <w:t xml:space="preserve"> realizowanej na podstawie ustawy z dnia </w:t>
      </w:r>
      <w:r w:rsidRPr="00905D4B">
        <w:rPr>
          <w:rFonts w:cs="Calibri"/>
          <w:kern w:val="0"/>
          <w:sz w:val="22"/>
          <w:szCs w:val="22"/>
          <w:lang w:eastAsia="en-US" w:bidi="en-US"/>
        </w:rPr>
        <w:br/>
        <w:t xml:space="preserve">24 kwietnia 2009 r. o inwestycjach w zakresie terminalu regazyfikacyjnego skroplonego gazu ziemnego </w:t>
      </w:r>
      <w:r w:rsidRPr="00905D4B">
        <w:rPr>
          <w:rFonts w:cs="Calibri"/>
          <w:kern w:val="0"/>
          <w:sz w:val="22"/>
          <w:szCs w:val="22"/>
          <w:lang w:eastAsia="en-US" w:bidi="en-US"/>
        </w:rPr>
        <w:br/>
        <w:t>w Świnoujściu (tj. Dz. U. z 2025 r. poz. 1222).</w:t>
      </w:r>
    </w:p>
    <w:p w14:paraId="520E0CF6" w14:textId="71AAAE04" w:rsidR="00BB27A2" w:rsidRPr="00905D4B" w:rsidRDefault="00BB27A2" w:rsidP="00EC4689">
      <w:pPr>
        <w:widowControl/>
        <w:ind w:firstLine="360"/>
        <w:jc w:val="both"/>
        <w:rPr>
          <w:rFonts w:cs="Calibri"/>
          <w:bCs/>
          <w:sz w:val="22"/>
          <w:szCs w:val="22"/>
        </w:rPr>
      </w:pPr>
    </w:p>
    <w:p w14:paraId="00141289" w14:textId="434308B3" w:rsidR="00270537" w:rsidRPr="00905D4B" w:rsidRDefault="00270537" w:rsidP="00270537">
      <w:pPr>
        <w:pStyle w:val="Standard"/>
        <w:spacing w:before="0" w:after="0" w:line="240" w:lineRule="auto"/>
        <w:ind w:firstLine="360"/>
        <w:rPr>
          <w:rFonts w:cs="Calibri"/>
          <w:sz w:val="22"/>
          <w:szCs w:val="22"/>
        </w:rPr>
      </w:pPr>
      <w:r w:rsidRPr="00905D4B">
        <w:rPr>
          <w:rFonts w:cs="Calibri"/>
          <w:kern w:val="0"/>
          <w:sz w:val="22"/>
          <w:szCs w:val="22"/>
        </w:rPr>
        <w:t xml:space="preserve">Informuję, że zgodnie z art. 10 § 1 ustawy Kodeks postępowania administracyjnego stronom przysługuje przed wydaniem decyzji, prawo do wypowiedzenia się, co do zebranych dowodów </w:t>
      </w:r>
      <w:r w:rsidRPr="00905D4B">
        <w:rPr>
          <w:rFonts w:cs="Calibri"/>
          <w:kern w:val="0"/>
          <w:sz w:val="22"/>
          <w:szCs w:val="22"/>
        </w:rPr>
        <w:br/>
        <w:t>i materiałów oraz zgłoszenie żądań.</w:t>
      </w:r>
      <w:r w:rsidR="0049082E" w:rsidRPr="00905D4B">
        <w:rPr>
          <w:rFonts w:cs="Calibri"/>
          <w:kern w:val="0"/>
          <w:sz w:val="22"/>
          <w:szCs w:val="22"/>
          <w:shd w:val="clear" w:color="auto" w:fill="FFFFFF"/>
        </w:rPr>
        <w:t xml:space="preserve"> Stosowne materiały stanowiące podstawę do wydania decyzji znajdują się w siedzibie Nadzoru Wodnego w Lęborku (ul. B. Krzywoustego 1, 84-300 Lębork). W sprawie uzgodnienia sposobu udostępnienia akt sprawy należy skontaktować się z osobą prowadzącą sprawę </w:t>
      </w:r>
      <w:r w:rsidR="0049082E" w:rsidRPr="00905D4B">
        <w:rPr>
          <w:rFonts w:cs="Calibri"/>
          <w:kern w:val="0"/>
          <w:sz w:val="22"/>
          <w:szCs w:val="22"/>
          <w:shd w:val="clear" w:color="auto" w:fill="FFFFFF"/>
        </w:rPr>
        <w:br/>
        <w:t xml:space="preserve">za pośrednictwem wiadomości e-mail, przesłanej na adres: </w:t>
      </w:r>
      <w:r w:rsidR="0049082E" w:rsidRPr="00905D4B">
        <w:rPr>
          <w:rFonts w:cs="Calibri"/>
          <w:i/>
          <w:iCs/>
          <w:kern w:val="0"/>
          <w:sz w:val="22"/>
          <w:szCs w:val="22"/>
          <w:shd w:val="clear" w:color="auto" w:fill="FFFFFF"/>
        </w:rPr>
        <w:t>(</w:t>
      </w:r>
      <w:hyperlink r:id="rId7" w:history="1">
        <w:r w:rsidR="0049082E" w:rsidRPr="00905D4B">
          <w:rPr>
            <w:rStyle w:val="Hipercze"/>
            <w:rFonts w:cs="Calibri"/>
            <w:i/>
            <w:iCs/>
            <w:color w:val="auto"/>
            <w:kern w:val="0"/>
            <w:sz w:val="22"/>
            <w:szCs w:val="22"/>
            <w:shd w:val="clear" w:color="auto" w:fill="FFFFFF"/>
          </w:rPr>
          <w:t>zz-gdansk@wody.gov.pl</w:t>
        </w:r>
      </w:hyperlink>
      <w:r w:rsidR="0049082E" w:rsidRPr="00905D4B">
        <w:rPr>
          <w:rFonts w:cs="Calibri"/>
          <w:i/>
          <w:iCs/>
          <w:kern w:val="0"/>
          <w:sz w:val="22"/>
          <w:szCs w:val="22"/>
          <w:shd w:val="clear" w:color="auto" w:fill="FFFFFF"/>
        </w:rPr>
        <w:t>)</w:t>
      </w:r>
      <w:r w:rsidR="0049082E" w:rsidRPr="00905D4B">
        <w:rPr>
          <w:rFonts w:cs="Calibri"/>
          <w:kern w:val="0"/>
          <w:sz w:val="22"/>
          <w:szCs w:val="22"/>
          <w:shd w:val="clear" w:color="auto" w:fill="FFFFFF"/>
        </w:rPr>
        <w:t xml:space="preserve"> oraz </w:t>
      </w:r>
      <w:r w:rsidR="0049082E" w:rsidRPr="00905D4B">
        <w:rPr>
          <w:rFonts w:cs="Calibri"/>
          <w:i/>
          <w:iCs/>
          <w:kern w:val="0"/>
          <w:sz w:val="22"/>
          <w:szCs w:val="22"/>
          <w:shd w:val="clear" w:color="auto" w:fill="FFFFFF"/>
        </w:rPr>
        <w:t>(</w:t>
      </w:r>
      <w:hyperlink r:id="rId8" w:history="1">
        <w:r w:rsidR="0049082E" w:rsidRPr="00905D4B">
          <w:rPr>
            <w:rStyle w:val="Hipercze"/>
            <w:rFonts w:cs="Calibri"/>
            <w:i/>
            <w:iCs/>
            <w:color w:val="auto"/>
            <w:kern w:val="0"/>
            <w:sz w:val="22"/>
            <w:szCs w:val="22"/>
            <w:shd w:val="clear" w:color="auto" w:fill="FFFFFF"/>
          </w:rPr>
          <w:t>kamila.bohdan@wody.gov.pl</w:t>
        </w:r>
      </w:hyperlink>
      <w:r w:rsidR="0049082E" w:rsidRPr="00905D4B">
        <w:rPr>
          <w:rFonts w:cs="Calibri"/>
          <w:i/>
          <w:iCs/>
          <w:kern w:val="0"/>
          <w:sz w:val="22"/>
          <w:szCs w:val="22"/>
          <w:shd w:val="clear" w:color="auto" w:fill="FFFFFF"/>
        </w:rPr>
        <w:t>)</w:t>
      </w:r>
      <w:r w:rsidRPr="00905D4B">
        <w:rPr>
          <w:rFonts w:cs="Calibri"/>
          <w:sz w:val="22"/>
          <w:szCs w:val="22"/>
        </w:rPr>
        <w:t xml:space="preserve">. Strony mogą skorzystać z tego uprawnienia </w:t>
      </w:r>
      <w:r w:rsidRPr="00905D4B">
        <w:rPr>
          <w:rFonts w:cs="Calibri"/>
          <w:b/>
          <w:bCs/>
          <w:sz w:val="22"/>
          <w:szCs w:val="22"/>
        </w:rPr>
        <w:t xml:space="preserve">w terminie </w:t>
      </w:r>
      <w:r w:rsidR="00122A89" w:rsidRPr="00905D4B">
        <w:rPr>
          <w:rFonts w:cs="Calibri"/>
          <w:b/>
          <w:bCs/>
          <w:sz w:val="22"/>
          <w:szCs w:val="22"/>
        </w:rPr>
        <w:t>14</w:t>
      </w:r>
      <w:r w:rsidRPr="00905D4B">
        <w:rPr>
          <w:rFonts w:cs="Calibri"/>
          <w:b/>
          <w:bCs/>
          <w:sz w:val="22"/>
          <w:szCs w:val="22"/>
        </w:rPr>
        <w:t xml:space="preserve"> dni</w:t>
      </w:r>
      <w:r w:rsidRPr="00905D4B">
        <w:rPr>
          <w:rFonts w:cs="Calibri"/>
          <w:sz w:val="22"/>
          <w:szCs w:val="22"/>
        </w:rPr>
        <w:t xml:space="preserve"> od daty otrzymania zawiadomienia.</w:t>
      </w:r>
    </w:p>
    <w:p w14:paraId="77E57E1A" w14:textId="77777777" w:rsidR="00E236A7" w:rsidRPr="00905D4B" w:rsidRDefault="00E236A7" w:rsidP="00685B86">
      <w:pPr>
        <w:widowControl/>
        <w:jc w:val="both"/>
        <w:rPr>
          <w:rFonts w:cs="Calibri"/>
          <w:sz w:val="22"/>
          <w:szCs w:val="22"/>
        </w:rPr>
      </w:pPr>
    </w:p>
    <w:p w14:paraId="04465F06" w14:textId="4893921D" w:rsidR="00E236A7" w:rsidRDefault="00B14918" w:rsidP="00685B86">
      <w:pPr>
        <w:pStyle w:val="Standard"/>
        <w:spacing w:before="0" w:after="0" w:line="240" w:lineRule="auto"/>
        <w:ind w:firstLine="360"/>
        <w:rPr>
          <w:rFonts w:cs="Calibri"/>
          <w:sz w:val="22"/>
          <w:szCs w:val="22"/>
        </w:rPr>
      </w:pPr>
      <w:r w:rsidRPr="00905D4B">
        <w:rPr>
          <w:rFonts w:cs="Calibri"/>
          <w:sz w:val="22"/>
          <w:szCs w:val="22"/>
        </w:rPr>
        <w:t xml:space="preserve">Zgodnie z art. 49 Kodeksu postępowania administracyjnego w przypadku zawiadomienia stron przez obwieszczenie, doręczenie uważa się za dokonane po upływie 14 dni od dnia publicznego ogłoszenia, </w:t>
      </w:r>
      <w:r w:rsidR="0013256A" w:rsidRPr="00905D4B">
        <w:rPr>
          <w:rFonts w:cs="Calibri"/>
          <w:sz w:val="22"/>
          <w:szCs w:val="22"/>
        </w:rPr>
        <w:br/>
      </w:r>
      <w:r w:rsidRPr="00905D4B">
        <w:rPr>
          <w:rFonts w:cs="Calibri"/>
          <w:sz w:val="22"/>
          <w:szCs w:val="22"/>
        </w:rPr>
        <w:t>tj. ukazania się niniejszego obwieszczenia.</w:t>
      </w:r>
    </w:p>
    <w:p w14:paraId="23E67BDA" w14:textId="77F640C3" w:rsidR="00CF7DC6" w:rsidRPr="006C7691" w:rsidRDefault="00CF7DC6" w:rsidP="006C7691">
      <w:pPr>
        <w:pStyle w:val="Standard"/>
        <w:tabs>
          <w:tab w:val="left" w:pos="5387"/>
        </w:tabs>
        <w:spacing w:before="0" w:after="0"/>
        <w:jc w:val="center"/>
        <w:rPr>
          <w:rFonts w:cs="Calibri"/>
          <w:b/>
          <w:bCs/>
          <w:sz w:val="22"/>
          <w:szCs w:val="22"/>
        </w:rPr>
      </w:pPr>
      <w:r>
        <w:rPr>
          <w:rFonts w:cs="Calibri"/>
          <w:b/>
          <w:bCs/>
          <w:sz w:val="22"/>
          <w:szCs w:val="22"/>
        </w:rPr>
        <w:tab/>
      </w:r>
      <w:r w:rsidRPr="006C7691">
        <w:rPr>
          <w:rFonts w:cs="Calibri"/>
          <w:b/>
          <w:bCs/>
          <w:sz w:val="22"/>
          <w:szCs w:val="22"/>
        </w:rPr>
        <w:t>Z – up. Dyrektora</w:t>
      </w:r>
    </w:p>
    <w:p w14:paraId="5C2A2772" w14:textId="77777777" w:rsidR="00CF7DC6" w:rsidRPr="006C7691" w:rsidRDefault="00CF7DC6" w:rsidP="006C7691">
      <w:pPr>
        <w:pStyle w:val="Standard"/>
        <w:tabs>
          <w:tab w:val="left" w:pos="5387"/>
        </w:tabs>
        <w:spacing w:before="0" w:after="0"/>
        <w:jc w:val="center"/>
        <w:rPr>
          <w:rFonts w:cs="Calibri"/>
          <w:b/>
          <w:bCs/>
          <w:sz w:val="22"/>
          <w:szCs w:val="22"/>
        </w:rPr>
      </w:pPr>
      <w:r>
        <w:rPr>
          <w:rFonts w:cs="Calibri"/>
          <w:b/>
          <w:bCs/>
          <w:sz w:val="22"/>
          <w:szCs w:val="22"/>
        </w:rPr>
        <w:tab/>
      </w:r>
      <w:r w:rsidRPr="006C7691">
        <w:rPr>
          <w:rFonts w:cs="Calibri"/>
          <w:b/>
          <w:bCs/>
          <w:sz w:val="22"/>
          <w:szCs w:val="22"/>
        </w:rPr>
        <w:t>Ewa Wolińska</w:t>
      </w:r>
    </w:p>
    <w:p w14:paraId="7CE38F4E" w14:textId="3D1F61E4" w:rsidR="00CF7DC6" w:rsidRPr="006C7691" w:rsidRDefault="00CF7DC6" w:rsidP="006C7691">
      <w:pPr>
        <w:pStyle w:val="Standard"/>
        <w:tabs>
          <w:tab w:val="left" w:pos="5387"/>
        </w:tabs>
        <w:spacing w:before="0" w:after="0"/>
        <w:jc w:val="center"/>
        <w:rPr>
          <w:rFonts w:cs="Calibri"/>
          <w:sz w:val="22"/>
          <w:szCs w:val="22"/>
        </w:rPr>
      </w:pPr>
      <w:r>
        <w:rPr>
          <w:rFonts w:cs="Calibri"/>
          <w:b/>
          <w:bCs/>
          <w:sz w:val="22"/>
          <w:szCs w:val="22"/>
        </w:rPr>
        <w:tab/>
      </w:r>
      <w:r w:rsidRPr="006C7691">
        <w:rPr>
          <w:rFonts w:cs="Calibri"/>
          <w:b/>
          <w:bCs/>
          <w:sz w:val="22"/>
          <w:szCs w:val="22"/>
        </w:rPr>
        <w:t>Z-ca Dyrektora</w:t>
      </w:r>
    </w:p>
    <w:p w14:paraId="40FDA5B6" w14:textId="77777777" w:rsidR="00CF7DC6" w:rsidRPr="006C7691" w:rsidRDefault="00CF7DC6" w:rsidP="006C7691">
      <w:pPr>
        <w:pStyle w:val="Standard"/>
        <w:tabs>
          <w:tab w:val="left" w:pos="5387"/>
        </w:tabs>
        <w:spacing w:before="0" w:after="0" w:line="240" w:lineRule="auto"/>
        <w:jc w:val="center"/>
        <w:rPr>
          <w:rFonts w:cs="Calibri"/>
          <w:sz w:val="22"/>
          <w:szCs w:val="22"/>
        </w:rPr>
      </w:pPr>
      <w:r>
        <w:rPr>
          <w:rFonts w:cs="Calibri"/>
          <w:sz w:val="22"/>
          <w:szCs w:val="22"/>
        </w:rPr>
        <w:tab/>
      </w:r>
      <w:r w:rsidRPr="006C7691">
        <w:rPr>
          <w:rFonts w:cs="Calibri"/>
          <w:sz w:val="22"/>
          <w:szCs w:val="22"/>
        </w:rPr>
        <w:t>/podpis kwalifikowany/</w:t>
      </w:r>
    </w:p>
    <w:p w14:paraId="2F61FA93" w14:textId="77777777" w:rsidR="005804EA" w:rsidRDefault="005804EA" w:rsidP="00685B86">
      <w:pPr>
        <w:pStyle w:val="Standard"/>
        <w:spacing w:before="0" w:after="0" w:line="240" w:lineRule="auto"/>
        <w:ind w:firstLine="360"/>
        <w:rPr>
          <w:rFonts w:cs="Calibri"/>
          <w:sz w:val="22"/>
          <w:szCs w:val="22"/>
        </w:rPr>
      </w:pPr>
    </w:p>
    <w:p w14:paraId="03F5E61D" w14:textId="77777777" w:rsidR="00B14918" w:rsidRPr="00905D4B" w:rsidRDefault="00B14918" w:rsidP="00B14918">
      <w:pPr>
        <w:pStyle w:val="Standard"/>
        <w:spacing w:before="0" w:after="0" w:line="240" w:lineRule="auto"/>
        <w:rPr>
          <w:rFonts w:cs="Calibri"/>
          <w:sz w:val="22"/>
          <w:szCs w:val="22"/>
        </w:rPr>
      </w:pPr>
    </w:p>
    <w:tbl>
      <w:tblPr>
        <w:tblStyle w:val="Tabela-Siatka"/>
        <w:tblW w:w="0" w:type="auto"/>
        <w:tblLook w:val="04A0" w:firstRow="1" w:lastRow="0" w:firstColumn="1" w:lastColumn="0" w:noHBand="0" w:noVBand="1"/>
      </w:tblPr>
      <w:tblGrid>
        <w:gridCol w:w="2547"/>
        <w:gridCol w:w="2126"/>
      </w:tblGrid>
      <w:tr w:rsidR="00B14918" w:rsidRPr="00905D4B" w14:paraId="37CF249B" w14:textId="77777777" w:rsidTr="0013256A">
        <w:tc>
          <w:tcPr>
            <w:tcW w:w="2547" w:type="dxa"/>
          </w:tcPr>
          <w:p w14:paraId="0B899704" w14:textId="77777777" w:rsidR="00B14918" w:rsidRPr="00905D4B" w:rsidRDefault="0013256A" w:rsidP="00B14918">
            <w:pPr>
              <w:pStyle w:val="Standard"/>
              <w:spacing w:before="0" w:after="0" w:line="240" w:lineRule="auto"/>
              <w:rPr>
                <w:rFonts w:cs="Calibri"/>
              </w:rPr>
            </w:pPr>
            <w:r w:rsidRPr="00905D4B">
              <w:rPr>
                <w:rFonts w:cs="Calibri"/>
              </w:rPr>
              <w:t>Obwieszczenie wywieszono:</w:t>
            </w:r>
          </w:p>
        </w:tc>
        <w:tc>
          <w:tcPr>
            <w:tcW w:w="2126" w:type="dxa"/>
          </w:tcPr>
          <w:p w14:paraId="38733BEF" w14:textId="77777777" w:rsidR="00B14918" w:rsidRPr="00905D4B" w:rsidRDefault="00B14918" w:rsidP="00B14918">
            <w:pPr>
              <w:pStyle w:val="Standard"/>
              <w:spacing w:before="0" w:after="0" w:line="240" w:lineRule="auto"/>
              <w:rPr>
                <w:rFonts w:cs="Calibri"/>
                <w:sz w:val="22"/>
                <w:szCs w:val="22"/>
              </w:rPr>
            </w:pPr>
          </w:p>
        </w:tc>
      </w:tr>
      <w:tr w:rsidR="00B14918" w:rsidRPr="00905D4B" w14:paraId="39E94986" w14:textId="77777777" w:rsidTr="0013256A">
        <w:tc>
          <w:tcPr>
            <w:tcW w:w="2547" w:type="dxa"/>
          </w:tcPr>
          <w:p w14:paraId="20BC0D8D" w14:textId="77777777" w:rsidR="00B14918" w:rsidRPr="00905D4B" w:rsidRDefault="0013256A" w:rsidP="00B14918">
            <w:pPr>
              <w:pStyle w:val="Standard"/>
              <w:spacing w:before="0" w:after="0" w:line="240" w:lineRule="auto"/>
              <w:rPr>
                <w:rFonts w:cs="Calibri"/>
              </w:rPr>
            </w:pPr>
            <w:r w:rsidRPr="00905D4B">
              <w:rPr>
                <w:rFonts w:cs="Calibri"/>
              </w:rPr>
              <w:t>Obwieszczenie zdjęto:</w:t>
            </w:r>
          </w:p>
        </w:tc>
        <w:tc>
          <w:tcPr>
            <w:tcW w:w="2126" w:type="dxa"/>
          </w:tcPr>
          <w:p w14:paraId="69609963" w14:textId="77777777" w:rsidR="00B14918" w:rsidRPr="00905D4B" w:rsidRDefault="00B14918" w:rsidP="00B14918">
            <w:pPr>
              <w:pStyle w:val="Standard"/>
              <w:spacing w:before="0" w:after="0" w:line="240" w:lineRule="auto"/>
              <w:rPr>
                <w:rFonts w:cs="Calibri"/>
                <w:sz w:val="22"/>
                <w:szCs w:val="22"/>
              </w:rPr>
            </w:pPr>
          </w:p>
        </w:tc>
      </w:tr>
    </w:tbl>
    <w:p w14:paraId="4577FC79" w14:textId="77777777" w:rsidR="00E81CF4" w:rsidRDefault="00E81CF4" w:rsidP="00270537">
      <w:pPr>
        <w:pStyle w:val="Standard"/>
        <w:spacing w:before="0" w:after="0" w:line="240" w:lineRule="auto"/>
        <w:rPr>
          <w:rFonts w:cs="Calibri"/>
          <w:b/>
          <w:bCs/>
        </w:rPr>
      </w:pPr>
    </w:p>
    <w:p w14:paraId="5D8FFC77" w14:textId="77777777" w:rsidR="00685B86" w:rsidRDefault="00685B86" w:rsidP="00270537">
      <w:pPr>
        <w:pStyle w:val="Standard"/>
        <w:spacing w:before="0" w:after="0" w:line="240" w:lineRule="auto"/>
        <w:rPr>
          <w:rFonts w:cs="Calibri"/>
          <w:b/>
          <w:bCs/>
        </w:rPr>
      </w:pPr>
    </w:p>
    <w:p w14:paraId="630E4065" w14:textId="60595147" w:rsidR="00270537" w:rsidRPr="00905D4B" w:rsidRDefault="00270537" w:rsidP="00270537">
      <w:pPr>
        <w:pStyle w:val="Standard"/>
        <w:spacing w:before="0" w:after="0" w:line="240" w:lineRule="auto"/>
        <w:rPr>
          <w:rFonts w:cs="Calibri"/>
          <w:b/>
          <w:bCs/>
        </w:rPr>
      </w:pPr>
      <w:r w:rsidRPr="00905D4B">
        <w:rPr>
          <w:rFonts w:cs="Calibri"/>
          <w:b/>
          <w:bCs/>
        </w:rPr>
        <w:t>O</w:t>
      </w:r>
      <w:r w:rsidR="0013256A" w:rsidRPr="00905D4B">
        <w:rPr>
          <w:rFonts w:cs="Calibri"/>
          <w:b/>
          <w:bCs/>
        </w:rPr>
        <w:t>bwieszczenie umieszcza się</w:t>
      </w:r>
      <w:r w:rsidRPr="00905D4B">
        <w:rPr>
          <w:rFonts w:cs="Calibri"/>
          <w:b/>
          <w:bCs/>
        </w:rPr>
        <w:t>:</w:t>
      </w:r>
    </w:p>
    <w:p w14:paraId="34C95D20" w14:textId="18E9A5CD" w:rsidR="00270537" w:rsidRPr="00905D4B" w:rsidRDefault="0013256A" w:rsidP="00236459">
      <w:pPr>
        <w:pStyle w:val="Standard"/>
        <w:numPr>
          <w:ilvl w:val="0"/>
          <w:numId w:val="24"/>
        </w:numPr>
        <w:spacing w:before="0" w:after="0" w:line="240" w:lineRule="auto"/>
        <w:textAlignment w:val="auto"/>
        <w:rPr>
          <w:rFonts w:cs="Calibri"/>
        </w:rPr>
      </w:pPr>
      <w:r w:rsidRPr="00905D4B">
        <w:rPr>
          <w:rFonts w:cs="Calibri"/>
        </w:rPr>
        <w:t xml:space="preserve">Na tablicy ogłoszeń w siedzibie </w:t>
      </w:r>
      <w:r w:rsidR="00EC4213" w:rsidRPr="00905D4B">
        <w:rPr>
          <w:rFonts w:cs="Calibri"/>
        </w:rPr>
        <w:t>PGW WP ZZ w Gdańsku</w:t>
      </w:r>
      <w:r w:rsidRPr="00905D4B">
        <w:rPr>
          <w:rFonts w:cs="Calibri"/>
        </w:rPr>
        <w:t xml:space="preserve"> (Aleja Grunwaldzka 184, 80-266 Gdańsk),</w:t>
      </w:r>
    </w:p>
    <w:p w14:paraId="2C0666D3" w14:textId="26FC86D3" w:rsidR="0013256A" w:rsidRPr="00905D4B" w:rsidRDefault="0013256A" w:rsidP="00236459">
      <w:pPr>
        <w:pStyle w:val="Standard"/>
        <w:numPr>
          <w:ilvl w:val="0"/>
          <w:numId w:val="24"/>
        </w:numPr>
        <w:spacing w:before="0" w:after="0" w:line="240" w:lineRule="auto"/>
        <w:textAlignment w:val="auto"/>
        <w:rPr>
          <w:rFonts w:cs="Calibri"/>
        </w:rPr>
      </w:pPr>
      <w:r w:rsidRPr="00905D4B">
        <w:rPr>
          <w:rFonts w:cs="Calibri"/>
        </w:rPr>
        <w:t xml:space="preserve">Na stronie internetowej BIP </w:t>
      </w:r>
      <w:r w:rsidR="00EC4213" w:rsidRPr="00905D4B">
        <w:rPr>
          <w:rFonts w:cs="Calibri"/>
        </w:rPr>
        <w:t>PGW WP</w:t>
      </w:r>
      <w:r w:rsidRPr="00905D4B">
        <w:rPr>
          <w:rFonts w:cs="Calibri"/>
        </w:rPr>
        <w:t>,</w:t>
      </w:r>
    </w:p>
    <w:p w14:paraId="0CA36A19" w14:textId="6EA5B7D7" w:rsidR="00B77384" w:rsidRPr="00905D4B" w:rsidRDefault="00B77384" w:rsidP="00236459">
      <w:pPr>
        <w:pStyle w:val="Standard"/>
        <w:numPr>
          <w:ilvl w:val="0"/>
          <w:numId w:val="24"/>
        </w:numPr>
        <w:spacing w:before="0" w:after="0" w:line="240" w:lineRule="auto"/>
        <w:textAlignment w:val="auto"/>
        <w:rPr>
          <w:rFonts w:cs="Calibri"/>
        </w:rPr>
      </w:pPr>
      <w:r w:rsidRPr="00905D4B">
        <w:rPr>
          <w:rFonts w:cs="Calibri"/>
        </w:rPr>
        <w:t xml:space="preserve">Na tablicy ogłoszeń </w:t>
      </w:r>
      <w:r w:rsidR="00EC4213" w:rsidRPr="00905D4B">
        <w:rPr>
          <w:rFonts w:cs="Calibri"/>
        </w:rPr>
        <w:t>PGW WP NW</w:t>
      </w:r>
      <w:r w:rsidRPr="00905D4B">
        <w:rPr>
          <w:rFonts w:cs="Calibri"/>
        </w:rPr>
        <w:t xml:space="preserve"> w </w:t>
      </w:r>
      <w:r w:rsidR="008801E7" w:rsidRPr="00905D4B">
        <w:rPr>
          <w:rFonts w:cs="Calibri"/>
        </w:rPr>
        <w:t>Gdańsku</w:t>
      </w:r>
      <w:r w:rsidRPr="00905D4B">
        <w:rPr>
          <w:rFonts w:cs="Calibri"/>
        </w:rPr>
        <w:t>.</w:t>
      </w:r>
    </w:p>
    <w:p w14:paraId="7429F275" w14:textId="241A94F4" w:rsidR="00A01AB2" w:rsidRPr="00905D4B" w:rsidRDefault="0013256A" w:rsidP="005640FA">
      <w:pPr>
        <w:pStyle w:val="Standard"/>
        <w:numPr>
          <w:ilvl w:val="0"/>
          <w:numId w:val="24"/>
        </w:numPr>
        <w:spacing w:before="0" w:after="0" w:line="240" w:lineRule="auto"/>
        <w:textAlignment w:val="auto"/>
        <w:rPr>
          <w:rFonts w:cs="Calibri"/>
          <w:kern w:val="0"/>
        </w:rPr>
      </w:pPr>
      <w:r w:rsidRPr="00905D4B">
        <w:rPr>
          <w:rFonts w:cs="Calibri"/>
          <w:kern w:val="0"/>
        </w:rPr>
        <w:t xml:space="preserve">Na stronie internetowej BIP i tablicy ogłoszeń Urzędu </w:t>
      </w:r>
      <w:r w:rsidR="00C20142" w:rsidRPr="00905D4B">
        <w:rPr>
          <w:rFonts w:cs="Calibri"/>
          <w:kern w:val="0"/>
        </w:rPr>
        <w:t xml:space="preserve">Gminy </w:t>
      </w:r>
      <w:r w:rsidR="008801E7" w:rsidRPr="00905D4B">
        <w:rPr>
          <w:rFonts w:cs="Calibri"/>
          <w:kern w:val="0"/>
        </w:rPr>
        <w:t>Cedry Wielkie</w:t>
      </w:r>
      <w:r w:rsidRPr="00905D4B">
        <w:rPr>
          <w:rFonts w:cs="Calibri"/>
          <w:kern w:val="0"/>
        </w:rPr>
        <w:t xml:space="preserve"> (</w:t>
      </w:r>
      <w:r w:rsidR="00905D4B" w:rsidRPr="00905D4B">
        <w:rPr>
          <w:rFonts w:cs="Calibri"/>
          <w:color w:val="000000" w:themeColor="text1"/>
        </w:rPr>
        <w:t xml:space="preserve">ul. Macieja Płażyńskiego 16, </w:t>
      </w:r>
      <w:r w:rsidR="00905D4B" w:rsidRPr="00905D4B">
        <w:rPr>
          <w:rFonts w:cs="Calibri"/>
          <w:color w:val="000000" w:themeColor="text1"/>
        </w:rPr>
        <w:br/>
        <w:t>83-020 Cedry Wielkie),</w:t>
      </w:r>
    </w:p>
    <w:p w14:paraId="042E3554" w14:textId="77777777" w:rsidR="00905D4B" w:rsidRPr="00905D4B" w:rsidRDefault="00905D4B" w:rsidP="00905D4B">
      <w:pPr>
        <w:widowControl/>
        <w:numPr>
          <w:ilvl w:val="0"/>
          <w:numId w:val="24"/>
        </w:numPr>
        <w:tabs>
          <w:tab w:val="left" w:pos="6521"/>
        </w:tabs>
        <w:autoSpaceDN/>
        <w:ind w:right="140"/>
        <w:jc w:val="both"/>
        <w:textAlignment w:val="auto"/>
        <w:rPr>
          <w:rFonts w:cs="Calibri"/>
          <w:b/>
          <w:color w:val="000000" w:themeColor="text1"/>
        </w:rPr>
      </w:pPr>
      <w:r w:rsidRPr="00905D4B">
        <w:rPr>
          <w:rFonts w:cs="Calibri"/>
          <w:color w:val="000000" w:themeColor="text1"/>
        </w:rPr>
        <w:t xml:space="preserve">Na stronie internetowej BIP i tablicy ogłoszeń Urzędu Gminy Pruszcz Gdański </w:t>
      </w:r>
      <w:r w:rsidRPr="00905D4B">
        <w:rPr>
          <w:rFonts w:cs="Calibri"/>
          <w:color w:val="000000" w:themeColor="text1"/>
          <w:szCs w:val="22"/>
        </w:rPr>
        <w:t>(Zakątek 1,</w:t>
      </w:r>
      <w:r w:rsidRPr="00905D4B">
        <w:rPr>
          <w:rFonts w:cs="Calibri"/>
          <w:color w:val="000000" w:themeColor="text1"/>
          <w:szCs w:val="22"/>
        </w:rPr>
        <w:br/>
        <w:t>83-000 Juszkowo)</w:t>
      </w:r>
    </w:p>
    <w:p w14:paraId="3BCD2687" w14:textId="7AF0D527" w:rsidR="00905D4B" w:rsidRPr="00905D4B" w:rsidRDefault="0013256A" w:rsidP="00905D4B">
      <w:pPr>
        <w:widowControl/>
        <w:numPr>
          <w:ilvl w:val="0"/>
          <w:numId w:val="24"/>
        </w:numPr>
        <w:tabs>
          <w:tab w:val="left" w:pos="6521"/>
        </w:tabs>
        <w:autoSpaceDN/>
        <w:ind w:right="140"/>
        <w:jc w:val="both"/>
        <w:textAlignment w:val="auto"/>
        <w:rPr>
          <w:rFonts w:cs="Calibri"/>
          <w:b/>
          <w:color w:val="000000" w:themeColor="text1"/>
        </w:rPr>
      </w:pPr>
      <w:r w:rsidRPr="00905D4B">
        <w:rPr>
          <w:rFonts w:cs="Calibri"/>
          <w:kern w:val="0"/>
        </w:rPr>
        <w:t xml:space="preserve">Na stronie internetowej BIP i tablicy ogłoszeń Starostwa Powiatowego w </w:t>
      </w:r>
      <w:r w:rsidR="00905D4B" w:rsidRPr="00905D4B">
        <w:rPr>
          <w:rFonts w:cs="Calibri"/>
          <w:color w:val="000000" w:themeColor="text1"/>
        </w:rPr>
        <w:t>Pruszczu Gdańskim (ul. Wojska Polskiego 16, 83-000 Pruszcz Gdański)</w:t>
      </w:r>
    </w:p>
    <w:p w14:paraId="42D49C50" w14:textId="3BD72A8F" w:rsidR="00905D4B" w:rsidRPr="00905D4B" w:rsidRDefault="00FD0E97" w:rsidP="00A724F7">
      <w:pPr>
        <w:pStyle w:val="Standard"/>
        <w:numPr>
          <w:ilvl w:val="0"/>
          <w:numId w:val="24"/>
        </w:numPr>
        <w:spacing w:before="0" w:after="0" w:line="240" w:lineRule="auto"/>
        <w:textAlignment w:val="auto"/>
        <w:rPr>
          <w:rFonts w:cs="Calibri"/>
        </w:rPr>
      </w:pPr>
      <w:r>
        <w:rPr>
          <w:rFonts w:cs="Calibri"/>
        </w:rPr>
        <w:t>Wody Polskie</w:t>
      </w:r>
      <w:r w:rsidR="00EC4213" w:rsidRPr="00905D4B">
        <w:rPr>
          <w:rFonts w:cs="Calibri"/>
        </w:rPr>
        <w:t xml:space="preserve"> ZZ w Gdańsku</w:t>
      </w:r>
      <w:r w:rsidR="00270537" w:rsidRPr="00905D4B">
        <w:rPr>
          <w:rFonts w:cs="Calibri"/>
        </w:rPr>
        <w:t xml:space="preserve"> </w:t>
      </w:r>
      <w:r w:rsidR="00EC4213" w:rsidRPr="00905D4B">
        <w:rPr>
          <w:rFonts w:cs="Calibri"/>
        </w:rPr>
        <w:t>–</w:t>
      </w:r>
      <w:r w:rsidR="00270537" w:rsidRPr="00905D4B">
        <w:rPr>
          <w:rFonts w:cs="Calibri"/>
        </w:rPr>
        <w:t xml:space="preserve"> ZUZ</w:t>
      </w:r>
      <w:r w:rsidR="00EC4213" w:rsidRPr="00905D4B">
        <w:rPr>
          <w:rFonts w:cs="Calibri"/>
        </w:rPr>
        <w:t xml:space="preserve"> a/a.</w:t>
      </w:r>
    </w:p>
    <w:p w14:paraId="469864C6" w14:textId="77777777" w:rsidR="00905D4B" w:rsidRDefault="00905D4B" w:rsidP="00905D4B">
      <w:pPr>
        <w:pStyle w:val="Textbody"/>
        <w:spacing w:after="0" w:line="240" w:lineRule="auto"/>
        <w:ind w:left="360"/>
        <w:textAlignment w:val="auto"/>
      </w:pPr>
    </w:p>
    <w:p w14:paraId="564DBB4C" w14:textId="77777777" w:rsidR="00905D4B" w:rsidRDefault="00905D4B" w:rsidP="00905D4B">
      <w:pPr>
        <w:pStyle w:val="Textbody"/>
        <w:spacing w:after="0" w:line="240" w:lineRule="auto"/>
        <w:ind w:left="360"/>
        <w:textAlignment w:val="auto"/>
      </w:pPr>
    </w:p>
    <w:p w14:paraId="36956F03" w14:textId="77777777" w:rsidR="00905D4B" w:rsidRDefault="00905D4B" w:rsidP="00905D4B">
      <w:pPr>
        <w:pStyle w:val="Textbody"/>
        <w:spacing w:after="0" w:line="240" w:lineRule="auto"/>
        <w:ind w:left="360"/>
        <w:textAlignment w:val="auto"/>
      </w:pPr>
    </w:p>
    <w:sectPr w:rsidR="00905D4B">
      <w:headerReference w:type="default" r:id="rId9"/>
      <w:footerReference w:type="default" r:id="rId10"/>
      <w:headerReference w:type="first" r:id="rId11"/>
      <w:footerReference w:type="first" r:id="rId12"/>
      <w:pgSz w:w="11906" w:h="16838"/>
      <w:pgMar w:top="993" w:right="1134" w:bottom="766" w:left="141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0A8A" w14:textId="77777777" w:rsidR="004837B4" w:rsidRDefault="004837B4">
      <w:r>
        <w:separator/>
      </w:r>
    </w:p>
  </w:endnote>
  <w:endnote w:type="continuationSeparator" w:id="0">
    <w:p w14:paraId="20296B8B" w14:textId="77777777" w:rsidR="004837B4" w:rsidRDefault="0048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lavika Basic Light">
    <w:altName w:val="Arial"/>
    <w:charset w:val="00"/>
    <w:family w:val="swiss"/>
    <w:pitch w:val="variable"/>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D02D" w14:textId="77777777" w:rsidR="00DC131B" w:rsidRDefault="00DC131B" w:rsidP="00DC131B">
    <w:pPr>
      <w:widowControl/>
      <w:shd w:val="clear" w:color="auto" w:fill="FFFFFF"/>
      <w:suppressAutoHyphens w:val="0"/>
      <w:rPr>
        <w:rFonts w:cs="Calibri"/>
        <w:color w:val="000000"/>
        <w:kern w:val="0"/>
        <w:sz w:val="24"/>
        <w:szCs w:val="24"/>
      </w:rPr>
    </w:pPr>
    <w:r>
      <w:rPr>
        <w:rFonts w:ascii="Aptos" w:hAnsi="Aptos" w:cs="Calibri"/>
        <w:b/>
        <w:bCs/>
        <w:color w:val="262626"/>
        <w:kern w:val="0"/>
        <w:sz w:val="18"/>
        <w:szCs w:val="18"/>
      </w:rPr>
      <w:t>Państwowe Gospodarstwo Wodne Wody Polskie</w:t>
    </w:r>
  </w:p>
  <w:p w14:paraId="701F4A34" w14:textId="77777777" w:rsidR="00DC131B" w:rsidRDefault="00DC131B" w:rsidP="00DC131B">
    <w:pPr>
      <w:widowControl/>
      <w:shd w:val="clear" w:color="auto" w:fill="FFFFFF"/>
      <w:suppressAutoHyphens w:val="0"/>
      <w:rPr>
        <w:rFonts w:cs="Calibri"/>
        <w:color w:val="000000"/>
        <w:kern w:val="0"/>
        <w:sz w:val="24"/>
        <w:szCs w:val="24"/>
      </w:rPr>
    </w:pPr>
    <w:r>
      <w:rPr>
        <w:rFonts w:ascii="Aptos" w:hAnsi="Aptos" w:cs="Calibri"/>
        <w:color w:val="262626"/>
        <w:kern w:val="0"/>
        <w:sz w:val="18"/>
        <w:szCs w:val="18"/>
      </w:rPr>
      <w:t>Zarząd Zlewni w Gdańsku</w:t>
    </w:r>
  </w:p>
  <w:p w14:paraId="7B6E9078" w14:textId="77777777" w:rsidR="00DC131B" w:rsidRDefault="00DC131B" w:rsidP="00DC131B">
    <w:pPr>
      <w:widowControl/>
      <w:shd w:val="clear" w:color="auto" w:fill="FFFFFF"/>
      <w:suppressAutoHyphens w:val="0"/>
      <w:rPr>
        <w:rFonts w:cs="Calibri"/>
        <w:color w:val="000000"/>
        <w:kern w:val="0"/>
        <w:sz w:val="24"/>
        <w:szCs w:val="24"/>
      </w:rPr>
    </w:pPr>
    <w:r>
      <w:rPr>
        <w:rFonts w:ascii="Aptos" w:hAnsi="Aptos" w:cs="Calibri"/>
        <w:color w:val="262626"/>
        <w:kern w:val="0"/>
        <w:sz w:val="18"/>
        <w:szCs w:val="18"/>
      </w:rPr>
      <w:t>al. Grunwaldzka 184, 80 - 266 Gdańsk</w:t>
    </w:r>
  </w:p>
  <w:p w14:paraId="5BA934DE" w14:textId="77777777" w:rsidR="00DC131B" w:rsidRDefault="00DC131B" w:rsidP="00DC131B">
    <w:pPr>
      <w:widowControl/>
      <w:shd w:val="clear" w:color="auto" w:fill="FFFFFF"/>
      <w:suppressAutoHyphens w:val="0"/>
      <w:rPr>
        <w:rFonts w:cs="Calibri"/>
        <w:kern w:val="0"/>
        <w:sz w:val="24"/>
        <w:szCs w:val="24"/>
      </w:rPr>
    </w:pPr>
    <w:r>
      <w:rPr>
        <w:rFonts w:ascii="Aptos" w:hAnsi="Aptos" w:cs="Calibri"/>
        <w:color w:val="262626"/>
        <w:kern w:val="0"/>
        <w:sz w:val="18"/>
        <w:szCs w:val="18"/>
        <w:shd w:val="clear" w:color="auto" w:fill="FFFFFF"/>
      </w:rPr>
      <w:t>tel.: +48 58 55-99-21</w:t>
    </w:r>
    <w:r>
      <w:rPr>
        <w:rFonts w:ascii="Aptos" w:hAnsi="Aptos" w:cs="Calibri"/>
        <w:kern w:val="0"/>
        <w:sz w:val="18"/>
        <w:szCs w:val="18"/>
        <w:shd w:val="clear" w:color="auto" w:fill="FFFFFF"/>
      </w:rPr>
      <w:t>6| </w:t>
    </w:r>
    <w:r>
      <w:rPr>
        <w:rFonts w:ascii="Aptos" w:hAnsi="Aptos" w:cs="Calibri"/>
        <w:kern w:val="0"/>
        <w:sz w:val="18"/>
        <w:szCs w:val="18"/>
      </w:rPr>
      <w:t>e-mail</w:t>
    </w:r>
    <w:r w:rsidRPr="00DC131B">
      <w:rPr>
        <w:rFonts w:ascii="Aptos" w:hAnsi="Aptos" w:cs="Calibri"/>
        <w:kern w:val="0"/>
        <w:sz w:val="18"/>
        <w:szCs w:val="18"/>
      </w:rPr>
      <w:t>: </w:t>
    </w:r>
    <w:hyperlink r:id="rId1" w:tgtFrame="_blank" w:history="1">
      <w:r w:rsidRPr="00DC131B">
        <w:rPr>
          <w:rStyle w:val="Hipercze"/>
          <w:rFonts w:ascii="Aptos" w:hAnsi="Aptos" w:cs="Calibri"/>
          <w:color w:val="auto"/>
          <w:kern w:val="0"/>
          <w:sz w:val="18"/>
          <w:szCs w:val="18"/>
        </w:rPr>
        <w:t>zz-gdansk@wody.gov.pl</w:t>
      </w:r>
    </w:hyperlink>
    <w:r w:rsidRPr="00DC131B">
      <w:rPr>
        <w:rFonts w:ascii="Aptos" w:hAnsi="Aptos" w:cs="Calibri"/>
        <w:kern w:val="0"/>
        <w:sz w:val="18"/>
        <w:szCs w:val="18"/>
      </w:rPr>
      <w:t> </w:t>
    </w:r>
    <w:r w:rsidRPr="00DC131B">
      <w:rPr>
        <w:rFonts w:ascii="Aptos" w:hAnsi="Aptos" w:cs="Calibri"/>
        <w:kern w:val="0"/>
        <w:sz w:val="18"/>
        <w:szCs w:val="18"/>
        <w:shd w:val="clear" w:color="auto" w:fill="FFFFFF"/>
      </w:rPr>
      <w:t>| e-PUAP: /</w:t>
    </w:r>
    <w:proofErr w:type="spellStart"/>
    <w:r w:rsidRPr="00DC131B">
      <w:rPr>
        <w:rFonts w:ascii="Aptos" w:hAnsi="Aptos" w:cs="Calibri"/>
        <w:kern w:val="0"/>
        <w:sz w:val="18"/>
        <w:szCs w:val="18"/>
        <w:shd w:val="clear" w:color="auto" w:fill="FFFFFF"/>
      </w:rPr>
      <w:t>pgwwp-gd</w:t>
    </w:r>
    <w:proofErr w:type="spellEnd"/>
    <w:r w:rsidRPr="00DC131B">
      <w:rPr>
        <w:rFonts w:ascii="Aptos" w:hAnsi="Aptos" w:cs="Calibri"/>
        <w:kern w:val="0"/>
        <w:sz w:val="18"/>
        <w:szCs w:val="18"/>
        <w:shd w:val="clear" w:color="auto" w:fill="FFFFFF"/>
      </w:rPr>
      <w:t>/</w:t>
    </w:r>
    <w:proofErr w:type="spellStart"/>
    <w:r w:rsidRPr="00DC131B">
      <w:rPr>
        <w:rFonts w:ascii="Aptos" w:hAnsi="Aptos" w:cs="Calibri"/>
        <w:kern w:val="0"/>
        <w:sz w:val="18"/>
        <w:szCs w:val="18"/>
        <w:shd w:val="clear" w:color="auto" w:fill="FFFFFF"/>
      </w:rPr>
      <w:t>zzgdansk</w:t>
    </w:r>
    <w:proofErr w:type="spellEnd"/>
    <w:r w:rsidRPr="00DC131B">
      <w:rPr>
        <w:rFonts w:ascii="Aptos" w:hAnsi="Aptos" w:cs="Calibri"/>
        <w:kern w:val="0"/>
        <w:sz w:val="18"/>
        <w:szCs w:val="18"/>
        <w:shd w:val="clear" w:color="auto" w:fill="FFFFFF"/>
      </w:rPr>
      <w:t xml:space="preserve">         </w:t>
    </w:r>
    <w:hyperlink r:id="rId2" w:history="1">
      <w:r w:rsidRPr="00DC131B">
        <w:rPr>
          <w:rStyle w:val="Hipercze"/>
          <w:rFonts w:ascii="Aptos" w:hAnsi="Aptos"/>
          <w:color w:val="auto"/>
          <w:sz w:val="18"/>
          <w:szCs w:val="18"/>
          <w:shd w:val="clear" w:color="auto" w:fill="FFFFFF"/>
        </w:rPr>
        <w:t>www.gov.pl/wody-polskie</w:t>
      </w:r>
    </w:hyperlink>
  </w:p>
  <w:p w14:paraId="37FB98FA" w14:textId="77777777" w:rsidR="008C65D5" w:rsidRDefault="008C6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0E39" w14:textId="77777777" w:rsidR="00DC131B" w:rsidRDefault="00DC131B" w:rsidP="00DC131B">
    <w:pPr>
      <w:widowControl/>
      <w:shd w:val="clear" w:color="auto" w:fill="FFFFFF"/>
      <w:suppressAutoHyphens w:val="0"/>
      <w:rPr>
        <w:rFonts w:cs="Calibri"/>
        <w:color w:val="000000"/>
        <w:kern w:val="0"/>
        <w:sz w:val="24"/>
        <w:szCs w:val="24"/>
      </w:rPr>
    </w:pPr>
    <w:r>
      <w:rPr>
        <w:rFonts w:ascii="Aptos" w:hAnsi="Aptos" w:cs="Calibri"/>
        <w:b/>
        <w:bCs/>
        <w:color w:val="262626"/>
        <w:kern w:val="0"/>
        <w:sz w:val="18"/>
        <w:szCs w:val="18"/>
      </w:rPr>
      <w:t>Państwowe Gospodarstwo Wodne Wody Polskie</w:t>
    </w:r>
  </w:p>
  <w:p w14:paraId="76425B00" w14:textId="77777777" w:rsidR="00DC131B" w:rsidRDefault="00DC131B" w:rsidP="00DC131B">
    <w:pPr>
      <w:widowControl/>
      <w:shd w:val="clear" w:color="auto" w:fill="FFFFFF"/>
      <w:suppressAutoHyphens w:val="0"/>
      <w:rPr>
        <w:rFonts w:cs="Calibri"/>
        <w:color w:val="000000"/>
        <w:kern w:val="0"/>
        <w:sz w:val="24"/>
        <w:szCs w:val="24"/>
      </w:rPr>
    </w:pPr>
    <w:r>
      <w:rPr>
        <w:rFonts w:ascii="Aptos" w:hAnsi="Aptos" w:cs="Calibri"/>
        <w:color w:val="262626"/>
        <w:kern w:val="0"/>
        <w:sz w:val="18"/>
        <w:szCs w:val="18"/>
      </w:rPr>
      <w:t>Zarząd Zlewni w Gdańsku</w:t>
    </w:r>
  </w:p>
  <w:p w14:paraId="6AA9F4FA" w14:textId="77777777" w:rsidR="00DC131B" w:rsidRDefault="00DC131B" w:rsidP="00DC131B">
    <w:pPr>
      <w:widowControl/>
      <w:shd w:val="clear" w:color="auto" w:fill="FFFFFF"/>
      <w:suppressAutoHyphens w:val="0"/>
      <w:rPr>
        <w:rFonts w:cs="Calibri"/>
        <w:color w:val="000000"/>
        <w:kern w:val="0"/>
        <w:sz w:val="24"/>
        <w:szCs w:val="24"/>
      </w:rPr>
    </w:pPr>
    <w:r>
      <w:rPr>
        <w:rFonts w:ascii="Aptos" w:hAnsi="Aptos" w:cs="Calibri"/>
        <w:color w:val="262626"/>
        <w:kern w:val="0"/>
        <w:sz w:val="18"/>
        <w:szCs w:val="18"/>
      </w:rPr>
      <w:t>al. Grunwaldzka 184, 80 - 266 Gdańsk</w:t>
    </w:r>
  </w:p>
  <w:p w14:paraId="1527FCE8" w14:textId="77777777" w:rsidR="00DC131B" w:rsidRPr="00DC131B" w:rsidRDefault="00DC131B" w:rsidP="00DC131B">
    <w:pPr>
      <w:widowControl/>
      <w:shd w:val="clear" w:color="auto" w:fill="FFFFFF"/>
      <w:suppressAutoHyphens w:val="0"/>
      <w:rPr>
        <w:rFonts w:cs="Calibri"/>
        <w:kern w:val="0"/>
        <w:sz w:val="24"/>
        <w:szCs w:val="24"/>
      </w:rPr>
    </w:pPr>
    <w:r>
      <w:rPr>
        <w:rFonts w:ascii="Aptos" w:hAnsi="Aptos" w:cs="Calibri"/>
        <w:color w:val="262626"/>
        <w:kern w:val="0"/>
        <w:sz w:val="18"/>
        <w:szCs w:val="18"/>
        <w:shd w:val="clear" w:color="auto" w:fill="FFFFFF"/>
      </w:rPr>
      <w:t>tel.: +48 58 55-99-21</w:t>
    </w:r>
    <w:r>
      <w:rPr>
        <w:rFonts w:ascii="Aptos" w:hAnsi="Aptos" w:cs="Calibri"/>
        <w:kern w:val="0"/>
        <w:sz w:val="18"/>
        <w:szCs w:val="18"/>
        <w:shd w:val="clear" w:color="auto" w:fill="FFFFFF"/>
      </w:rPr>
      <w:t>6| </w:t>
    </w:r>
    <w:r>
      <w:rPr>
        <w:rFonts w:ascii="Aptos" w:hAnsi="Aptos" w:cs="Calibri"/>
        <w:kern w:val="0"/>
        <w:sz w:val="18"/>
        <w:szCs w:val="18"/>
      </w:rPr>
      <w:t>e-mail: </w:t>
    </w:r>
    <w:hyperlink r:id="rId1" w:tgtFrame="_blank" w:history="1">
      <w:r w:rsidRPr="00DC131B">
        <w:rPr>
          <w:rStyle w:val="Hipercze"/>
          <w:rFonts w:ascii="Aptos" w:hAnsi="Aptos" w:cs="Calibri"/>
          <w:color w:val="auto"/>
          <w:kern w:val="0"/>
          <w:sz w:val="18"/>
          <w:szCs w:val="18"/>
        </w:rPr>
        <w:t>zz-gdansk@wody.gov.pl</w:t>
      </w:r>
    </w:hyperlink>
    <w:r w:rsidRPr="00DC131B">
      <w:rPr>
        <w:rFonts w:ascii="Aptos" w:hAnsi="Aptos" w:cs="Calibri"/>
        <w:kern w:val="0"/>
        <w:sz w:val="18"/>
        <w:szCs w:val="18"/>
      </w:rPr>
      <w:t> </w:t>
    </w:r>
    <w:r w:rsidRPr="00DC131B">
      <w:rPr>
        <w:rFonts w:ascii="Aptos" w:hAnsi="Aptos" w:cs="Calibri"/>
        <w:kern w:val="0"/>
        <w:sz w:val="18"/>
        <w:szCs w:val="18"/>
        <w:shd w:val="clear" w:color="auto" w:fill="FFFFFF"/>
      </w:rPr>
      <w:t>| e-PUAP: /</w:t>
    </w:r>
    <w:proofErr w:type="spellStart"/>
    <w:r w:rsidRPr="00DC131B">
      <w:rPr>
        <w:rFonts w:ascii="Aptos" w:hAnsi="Aptos" w:cs="Calibri"/>
        <w:kern w:val="0"/>
        <w:sz w:val="18"/>
        <w:szCs w:val="18"/>
        <w:shd w:val="clear" w:color="auto" w:fill="FFFFFF"/>
      </w:rPr>
      <w:t>pgwwp-gd</w:t>
    </w:r>
    <w:proofErr w:type="spellEnd"/>
    <w:r w:rsidRPr="00DC131B">
      <w:rPr>
        <w:rFonts w:ascii="Aptos" w:hAnsi="Aptos" w:cs="Calibri"/>
        <w:kern w:val="0"/>
        <w:sz w:val="18"/>
        <w:szCs w:val="18"/>
        <w:shd w:val="clear" w:color="auto" w:fill="FFFFFF"/>
      </w:rPr>
      <w:t>/</w:t>
    </w:r>
    <w:proofErr w:type="spellStart"/>
    <w:r w:rsidRPr="00DC131B">
      <w:rPr>
        <w:rFonts w:ascii="Aptos" w:hAnsi="Aptos" w:cs="Calibri"/>
        <w:kern w:val="0"/>
        <w:sz w:val="18"/>
        <w:szCs w:val="18"/>
        <w:shd w:val="clear" w:color="auto" w:fill="FFFFFF"/>
      </w:rPr>
      <w:t>zzgdansk</w:t>
    </w:r>
    <w:proofErr w:type="spellEnd"/>
    <w:r w:rsidRPr="00DC131B">
      <w:rPr>
        <w:rFonts w:ascii="Aptos" w:hAnsi="Aptos" w:cs="Calibri"/>
        <w:kern w:val="0"/>
        <w:sz w:val="18"/>
        <w:szCs w:val="18"/>
        <w:shd w:val="clear" w:color="auto" w:fill="FFFFFF"/>
      </w:rPr>
      <w:t xml:space="preserve">         </w:t>
    </w:r>
    <w:hyperlink r:id="rId2" w:history="1">
      <w:r w:rsidRPr="00DC131B">
        <w:rPr>
          <w:rStyle w:val="Hipercze"/>
          <w:rFonts w:ascii="Aptos" w:hAnsi="Aptos"/>
          <w:color w:val="auto"/>
          <w:sz w:val="18"/>
          <w:szCs w:val="18"/>
          <w:shd w:val="clear" w:color="auto" w:fill="FFFFFF"/>
        </w:rPr>
        <w:t>www.gov.pl/wody-polskie</w:t>
      </w:r>
    </w:hyperlink>
  </w:p>
  <w:p w14:paraId="06777DB4" w14:textId="77777777" w:rsidR="008C65D5" w:rsidRDefault="008C65D5">
    <w:pPr>
      <w:pStyle w:val="Stopka"/>
      <w:ind w:right="-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C09A" w14:textId="77777777" w:rsidR="004837B4" w:rsidRDefault="004837B4">
      <w:r>
        <w:rPr>
          <w:color w:val="000000"/>
        </w:rPr>
        <w:separator/>
      </w:r>
    </w:p>
  </w:footnote>
  <w:footnote w:type="continuationSeparator" w:id="0">
    <w:p w14:paraId="39A0729E" w14:textId="77777777" w:rsidR="004837B4" w:rsidRDefault="0048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5EFB" w14:textId="77777777" w:rsidR="008C65D5" w:rsidRDefault="008C65D5">
    <w:pPr>
      <w:pStyle w:val="Nagwek"/>
      <w:spacing w:before="0" w:after="0"/>
    </w:pPr>
  </w:p>
  <w:p w14:paraId="0777A2DF" w14:textId="77777777" w:rsidR="008C65D5" w:rsidRDefault="008C65D5">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2774" w14:textId="77777777" w:rsidR="008C65D5" w:rsidRDefault="00A04D8D">
    <w:pPr>
      <w:pStyle w:val="Nagwek"/>
    </w:pPr>
    <w:r>
      <w:rPr>
        <w:noProof/>
        <w:lang w:eastAsia="pl-PL" w:bidi="ar-SA"/>
      </w:rPr>
      <w:drawing>
        <wp:anchor distT="0" distB="0" distL="114300" distR="114300" simplePos="0" relativeHeight="251659264" behindDoc="1" locked="0" layoutInCell="1" allowOverlap="1" wp14:anchorId="6137586B" wp14:editId="2347E846">
          <wp:simplePos x="0" y="0"/>
          <wp:positionH relativeFrom="column">
            <wp:posOffset>-81363</wp:posOffset>
          </wp:positionH>
          <wp:positionV relativeFrom="paragraph">
            <wp:posOffset>556924</wp:posOffset>
          </wp:positionV>
          <wp:extent cx="2370956" cy="685077"/>
          <wp:effectExtent l="0" t="0" r="0" b="723"/>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70956" cy="68507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AA3969"/>
    <w:multiLevelType w:val="multilevel"/>
    <w:tmpl w:val="7D8A91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E4D4FDC"/>
    <w:multiLevelType w:val="multilevel"/>
    <w:tmpl w:val="C592FD18"/>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2520F07"/>
    <w:multiLevelType w:val="multilevel"/>
    <w:tmpl w:val="826E1FC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233742"/>
    <w:multiLevelType w:val="hybridMultilevel"/>
    <w:tmpl w:val="2FC4F66A"/>
    <w:lvl w:ilvl="0" w:tplc="F388724A">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676FA3"/>
    <w:multiLevelType w:val="singleLevel"/>
    <w:tmpl w:val="04150001"/>
    <w:lvl w:ilvl="0">
      <w:start w:val="1"/>
      <w:numFmt w:val="bullet"/>
      <w:lvlText w:val=""/>
      <w:lvlJc w:val="left"/>
      <w:pPr>
        <w:ind w:left="1440" w:hanging="360"/>
      </w:pPr>
      <w:rPr>
        <w:rFonts w:ascii="Symbol" w:hAnsi="Symbol" w:hint="default"/>
      </w:rPr>
    </w:lvl>
  </w:abstractNum>
  <w:abstractNum w:abstractNumId="6" w15:restartNumberingAfterBreak="0">
    <w:nsid w:val="18F77CD7"/>
    <w:multiLevelType w:val="multilevel"/>
    <w:tmpl w:val="4A8AFCC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AA30673"/>
    <w:multiLevelType w:val="multilevel"/>
    <w:tmpl w:val="3C18C8C0"/>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DDA6B58"/>
    <w:multiLevelType w:val="multilevel"/>
    <w:tmpl w:val="A1166C0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0510485"/>
    <w:multiLevelType w:val="multilevel"/>
    <w:tmpl w:val="19E6E4A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7D24B4"/>
    <w:multiLevelType w:val="multilevel"/>
    <w:tmpl w:val="870AEBD8"/>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69B4234"/>
    <w:multiLevelType w:val="multilevel"/>
    <w:tmpl w:val="0EE493D0"/>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7F50D97"/>
    <w:multiLevelType w:val="multilevel"/>
    <w:tmpl w:val="0A165D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0986A10"/>
    <w:multiLevelType w:val="multilevel"/>
    <w:tmpl w:val="5CCED696"/>
    <w:styleLink w:val="WWNum1"/>
    <w:lvl w:ilvl="0">
      <w:start w:val="1"/>
      <w:numFmt w:val="none"/>
      <w:lvlText w:val="%1"/>
      <w:lvlJc w:val="left"/>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8B40F64"/>
    <w:multiLevelType w:val="multilevel"/>
    <w:tmpl w:val="67BC2E88"/>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lvlText w:val="%1.%2.%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 w15:restartNumberingAfterBreak="0">
    <w:nsid w:val="3C34579D"/>
    <w:multiLevelType w:val="multilevel"/>
    <w:tmpl w:val="13C825F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3B2BF4"/>
    <w:multiLevelType w:val="hybridMultilevel"/>
    <w:tmpl w:val="D5DA83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E55864"/>
    <w:multiLevelType w:val="multilevel"/>
    <w:tmpl w:val="7CCC1C98"/>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E2E0F74"/>
    <w:multiLevelType w:val="hybridMultilevel"/>
    <w:tmpl w:val="F8124B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6BD5CE5"/>
    <w:multiLevelType w:val="multilevel"/>
    <w:tmpl w:val="3C18C8C0"/>
    <w:numStyleLink w:val="WWNum7"/>
  </w:abstractNum>
  <w:abstractNum w:abstractNumId="20" w15:restartNumberingAfterBreak="0">
    <w:nsid w:val="58905871"/>
    <w:multiLevelType w:val="multilevel"/>
    <w:tmpl w:val="3A2E7906"/>
    <w:styleLink w:val="WWNum2"/>
    <w:lvl w:ilvl="0">
      <w:start w:val="1"/>
      <w:numFmt w:val="decimal"/>
      <w:lvlText w:val="%1."/>
      <w:lvlJc w:val="left"/>
      <w:pPr>
        <w:ind w:left="502" w:hanging="360"/>
      </w:pPr>
      <w:rPr>
        <w:b w:val="0"/>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68957055"/>
    <w:multiLevelType w:val="multilevel"/>
    <w:tmpl w:val="72A475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230242"/>
    <w:multiLevelType w:val="multilevel"/>
    <w:tmpl w:val="B308D5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A12939"/>
    <w:multiLevelType w:val="hybridMultilevel"/>
    <w:tmpl w:val="66D6B3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9271E2B"/>
    <w:multiLevelType w:val="multilevel"/>
    <w:tmpl w:val="19E6E4AA"/>
    <w:numStyleLink w:val="WWNum10"/>
  </w:abstractNum>
  <w:abstractNum w:abstractNumId="25" w15:restartNumberingAfterBreak="0">
    <w:nsid w:val="7B3F6DD8"/>
    <w:multiLevelType w:val="multilevel"/>
    <w:tmpl w:val="7270C4E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BEC5540"/>
    <w:multiLevelType w:val="multilevel"/>
    <w:tmpl w:val="9344323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DF162CE"/>
    <w:multiLevelType w:val="multilevel"/>
    <w:tmpl w:val="10ACDCC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9287685">
    <w:abstractNumId w:val="14"/>
  </w:num>
  <w:num w:numId="2" w16cid:durableId="1024549908">
    <w:abstractNumId w:val="13"/>
  </w:num>
  <w:num w:numId="3" w16cid:durableId="1262495412">
    <w:abstractNumId w:val="20"/>
  </w:num>
  <w:num w:numId="4" w16cid:durableId="1606695381">
    <w:abstractNumId w:val="10"/>
  </w:num>
  <w:num w:numId="5" w16cid:durableId="136380744">
    <w:abstractNumId w:val="11"/>
  </w:num>
  <w:num w:numId="6" w16cid:durableId="1649434258">
    <w:abstractNumId w:val="25"/>
  </w:num>
  <w:num w:numId="7" w16cid:durableId="1182932267">
    <w:abstractNumId w:val="2"/>
  </w:num>
  <w:num w:numId="8" w16cid:durableId="1817338639">
    <w:abstractNumId w:val="7"/>
  </w:num>
  <w:num w:numId="9" w16cid:durableId="1199657691">
    <w:abstractNumId w:val="3"/>
  </w:num>
  <w:num w:numId="10" w16cid:durableId="1075667880">
    <w:abstractNumId w:val="17"/>
  </w:num>
  <w:num w:numId="11" w16cid:durableId="1543326864">
    <w:abstractNumId w:val="9"/>
  </w:num>
  <w:num w:numId="12" w16cid:durableId="1286737885">
    <w:abstractNumId w:val="9"/>
  </w:num>
  <w:num w:numId="13" w16cid:durableId="1392771463">
    <w:abstractNumId w:val="6"/>
  </w:num>
  <w:num w:numId="14" w16cid:durableId="90128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8581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0178686">
    <w:abstractNumId w:val="11"/>
  </w:num>
  <w:num w:numId="17" w16cid:durableId="1294404940">
    <w:abstractNumId w:val="11"/>
  </w:num>
  <w:num w:numId="18" w16cid:durableId="553469651">
    <w:abstractNumId w:val="19"/>
  </w:num>
  <w:num w:numId="19" w16cid:durableId="60177334">
    <w:abstractNumId w:val="16"/>
  </w:num>
  <w:num w:numId="20" w16cid:durableId="10079458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441965">
    <w:abstractNumId w:val="25"/>
  </w:num>
  <w:num w:numId="22" w16cid:durableId="119997364">
    <w:abstractNumId w:val="25"/>
  </w:num>
  <w:num w:numId="23" w16cid:durableId="1136263327">
    <w:abstractNumId w:val="21"/>
  </w:num>
  <w:num w:numId="24" w16cid:durableId="4883748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9126765">
    <w:abstractNumId w:val="24"/>
  </w:num>
  <w:num w:numId="26" w16cid:durableId="1618483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5035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78198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3889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2035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7898375">
    <w:abstractNumId w:val="5"/>
  </w:num>
  <w:num w:numId="32" w16cid:durableId="14211744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7558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5181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59"/>
    <w:rsid w:val="00002162"/>
    <w:rsid w:val="000171AF"/>
    <w:rsid w:val="00036BFE"/>
    <w:rsid w:val="00036CAE"/>
    <w:rsid w:val="00075C7F"/>
    <w:rsid w:val="000936CF"/>
    <w:rsid w:val="000A6552"/>
    <w:rsid w:val="000B114A"/>
    <w:rsid w:val="000D54B8"/>
    <w:rsid w:val="000E0112"/>
    <w:rsid w:val="000F6B0B"/>
    <w:rsid w:val="001021C2"/>
    <w:rsid w:val="00104759"/>
    <w:rsid w:val="00110B9E"/>
    <w:rsid w:val="00112AD1"/>
    <w:rsid w:val="00122A89"/>
    <w:rsid w:val="00123192"/>
    <w:rsid w:val="001304B1"/>
    <w:rsid w:val="0013256A"/>
    <w:rsid w:val="00132F0A"/>
    <w:rsid w:val="00134F22"/>
    <w:rsid w:val="00135697"/>
    <w:rsid w:val="00141F9A"/>
    <w:rsid w:val="00145CDB"/>
    <w:rsid w:val="00173D66"/>
    <w:rsid w:val="00192B5E"/>
    <w:rsid w:val="001B0E76"/>
    <w:rsid w:val="001B6E08"/>
    <w:rsid w:val="001C1EE9"/>
    <w:rsid w:val="001D15FA"/>
    <w:rsid w:val="001E03D9"/>
    <w:rsid w:val="001E2864"/>
    <w:rsid w:val="001F65B4"/>
    <w:rsid w:val="00211D96"/>
    <w:rsid w:val="00222995"/>
    <w:rsid w:val="00236459"/>
    <w:rsid w:val="00242FAA"/>
    <w:rsid w:val="00252BD7"/>
    <w:rsid w:val="0025746F"/>
    <w:rsid w:val="00264C05"/>
    <w:rsid w:val="00270537"/>
    <w:rsid w:val="0028389A"/>
    <w:rsid w:val="002D3687"/>
    <w:rsid w:val="003141B3"/>
    <w:rsid w:val="003156D6"/>
    <w:rsid w:val="00322AD0"/>
    <w:rsid w:val="00336EF4"/>
    <w:rsid w:val="00337886"/>
    <w:rsid w:val="003D2BB9"/>
    <w:rsid w:val="003D7BEB"/>
    <w:rsid w:val="003F2372"/>
    <w:rsid w:val="004143AF"/>
    <w:rsid w:val="0043635B"/>
    <w:rsid w:val="00436C66"/>
    <w:rsid w:val="00441C6C"/>
    <w:rsid w:val="00444F1C"/>
    <w:rsid w:val="004474A4"/>
    <w:rsid w:val="00451CDE"/>
    <w:rsid w:val="004723EA"/>
    <w:rsid w:val="00474430"/>
    <w:rsid w:val="00475A3F"/>
    <w:rsid w:val="00477301"/>
    <w:rsid w:val="004837B4"/>
    <w:rsid w:val="0049082E"/>
    <w:rsid w:val="004B24FC"/>
    <w:rsid w:val="004E5BF9"/>
    <w:rsid w:val="004E739B"/>
    <w:rsid w:val="004F1EF2"/>
    <w:rsid w:val="005058A2"/>
    <w:rsid w:val="005155D7"/>
    <w:rsid w:val="00532A9E"/>
    <w:rsid w:val="0054342C"/>
    <w:rsid w:val="0054540D"/>
    <w:rsid w:val="00550B32"/>
    <w:rsid w:val="005640FA"/>
    <w:rsid w:val="00566197"/>
    <w:rsid w:val="005804EA"/>
    <w:rsid w:val="00596169"/>
    <w:rsid w:val="005A6052"/>
    <w:rsid w:val="005C69E9"/>
    <w:rsid w:val="005E029C"/>
    <w:rsid w:val="005E1041"/>
    <w:rsid w:val="005F5F56"/>
    <w:rsid w:val="00602678"/>
    <w:rsid w:val="00617F50"/>
    <w:rsid w:val="006240D3"/>
    <w:rsid w:val="0062431E"/>
    <w:rsid w:val="00624B40"/>
    <w:rsid w:val="00636DCC"/>
    <w:rsid w:val="00637EA4"/>
    <w:rsid w:val="00644991"/>
    <w:rsid w:val="0065147F"/>
    <w:rsid w:val="0065353D"/>
    <w:rsid w:val="00681895"/>
    <w:rsid w:val="00684A4E"/>
    <w:rsid w:val="00685B86"/>
    <w:rsid w:val="006E14A6"/>
    <w:rsid w:val="006F0A9E"/>
    <w:rsid w:val="007040B9"/>
    <w:rsid w:val="00735DA2"/>
    <w:rsid w:val="00764D92"/>
    <w:rsid w:val="00770B13"/>
    <w:rsid w:val="00773FD2"/>
    <w:rsid w:val="00775995"/>
    <w:rsid w:val="007931B4"/>
    <w:rsid w:val="00793253"/>
    <w:rsid w:val="007A18E3"/>
    <w:rsid w:val="007C0E9A"/>
    <w:rsid w:val="007C7C73"/>
    <w:rsid w:val="007E19DB"/>
    <w:rsid w:val="007E4976"/>
    <w:rsid w:val="00817F44"/>
    <w:rsid w:val="00825918"/>
    <w:rsid w:val="008307A6"/>
    <w:rsid w:val="00831AC7"/>
    <w:rsid w:val="00843D9E"/>
    <w:rsid w:val="00846944"/>
    <w:rsid w:val="00850EFE"/>
    <w:rsid w:val="00853475"/>
    <w:rsid w:val="008659ED"/>
    <w:rsid w:val="00870589"/>
    <w:rsid w:val="008801E7"/>
    <w:rsid w:val="008842BE"/>
    <w:rsid w:val="00893D2A"/>
    <w:rsid w:val="008B37A2"/>
    <w:rsid w:val="008C65D5"/>
    <w:rsid w:val="008D0C0F"/>
    <w:rsid w:val="008D6C57"/>
    <w:rsid w:val="008E76F2"/>
    <w:rsid w:val="008F6F3E"/>
    <w:rsid w:val="00905D4B"/>
    <w:rsid w:val="00910FF4"/>
    <w:rsid w:val="00922880"/>
    <w:rsid w:val="00924E56"/>
    <w:rsid w:val="00951D66"/>
    <w:rsid w:val="00966B7B"/>
    <w:rsid w:val="009746F1"/>
    <w:rsid w:val="0099324D"/>
    <w:rsid w:val="009A4924"/>
    <w:rsid w:val="009B0350"/>
    <w:rsid w:val="009B314C"/>
    <w:rsid w:val="009D1484"/>
    <w:rsid w:val="009E72FC"/>
    <w:rsid w:val="009E786F"/>
    <w:rsid w:val="009F0CF5"/>
    <w:rsid w:val="009F0FA0"/>
    <w:rsid w:val="009F3F54"/>
    <w:rsid w:val="00A01AB2"/>
    <w:rsid w:val="00A03970"/>
    <w:rsid w:val="00A04D8D"/>
    <w:rsid w:val="00A07F59"/>
    <w:rsid w:val="00A2248A"/>
    <w:rsid w:val="00A35A9E"/>
    <w:rsid w:val="00A40972"/>
    <w:rsid w:val="00A60FED"/>
    <w:rsid w:val="00B12232"/>
    <w:rsid w:val="00B14918"/>
    <w:rsid w:val="00B23E8F"/>
    <w:rsid w:val="00B4081B"/>
    <w:rsid w:val="00B52BD6"/>
    <w:rsid w:val="00B77384"/>
    <w:rsid w:val="00B86DD2"/>
    <w:rsid w:val="00BB27A2"/>
    <w:rsid w:val="00C20142"/>
    <w:rsid w:val="00C3452E"/>
    <w:rsid w:val="00C40AAB"/>
    <w:rsid w:val="00C52B99"/>
    <w:rsid w:val="00CA4CCF"/>
    <w:rsid w:val="00CB0611"/>
    <w:rsid w:val="00CB7C3B"/>
    <w:rsid w:val="00CF7DC6"/>
    <w:rsid w:val="00D01E47"/>
    <w:rsid w:val="00D135F6"/>
    <w:rsid w:val="00D55D56"/>
    <w:rsid w:val="00D61B16"/>
    <w:rsid w:val="00D621E4"/>
    <w:rsid w:val="00D7709B"/>
    <w:rsid w:val="00D950A0"/>
    <w:rsid w:val="00DA5DED"/>
    <w:rsid w:val="00DB7873"/>
    <w:rsid w:val="00DC131B"/>
    <w:rsid w:val="00DE35F1"/>
    <w:rsid w:val="00E00FE5"/>
    <w:rsid w:val="00E070A9"/>
    <w:rsid w:val="00E158F9"/>
    <w:rsid w:val="00E236A7"/>
    <w:rsid w:val="00E42956"/>
    <w:rsid w:val="00E637DB"/>
    <w:rsid w:val="00E63EB4"/>
    <w:rsid w:val="00E81CF4"/>
    <w:rsid w:val="00E91642"/>
    <w:rsid w:val="00EB0831"/>
    <w:rsid w:val="00EC2AC0"/>
    <w:rsid w:val="00EC4213"/>
    <w:rsid w:val="00EC4689"/>
    <w:rsid w:val="00EE6D7D"/>
    <w:rsid w:val="00F25541"/>
    <w:rsid w:val="00F40547"/>
    <w:rsid w:val="00F55413"/>
    <w:rsid w:val="00F636D9"/>
    <w:rsid w:val="00F91320"/>
    <w:rsid w:val="00F91BFB"/>
    <w:rsid w:val="00F93563"/>
    <w:rsid w:val="00FA4461"/>
    <w:rsid w:val="00FC672C"/>
    <w:rsid w:val="00FC73C1"/>
    <w:rsid w:val="00FD0E97"/>
    <w:rsid w:val="00FD6B35"/>
    <w:rsid w:val="00FE1AB6"/>
    <w:rsid w:val="00FE460C"/>
    <w:rsid w:val="00FF64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81FB"/>
  <w15:docId w15:val="{CEAF9F29-1D18-4543-9F2D-691067D5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Standard"/>
    <w:next w:val="Textbody"/>
    <w:uiPriority w:val="9"/>
    <w:semiHidden/>
    <w:unhideWhenUsed/>
    <w:qFormat/>
    <w:pPr>
      <w:outlineLvl w:val="1"/>
    </w:pPr>
    <w:rPr>
      <w:b/>
      <w:sz w:val="24"/>
      <w:szCs w:val="24"/>
    </w:rPr>
  </w:style>
  <w:style w:type="paragraph" w:styleId="Nagwek3">
    <w:name w:val="heading 3"/>
    <w:basedOn w:val="Standard"/>
    <w:next w:val="Textbody"/>
    <w:uiPriority w:val="9"/>
    <w:semiHidden/>
    <w:unhideWhenUsed/>
    <w:qFormat/>
    <w:pPr>
      <w:pBdr>
        <w:top w:val="single" w:sz="6" w:space="0" w:color="4F81BD"/>
        <w:left w:val="single" w:sz="6" w:space="0" w:color="4F81BD"/>
        <w:bottom w:val="single" w:sz="6" w:space="0" w:color="4F81BD"/>
        <w:right w:val="single" w:sz="6" w:space="0" w:color="4F81BD"/>
      </w:pBdr>
      <w:spacing w:before="300"/>
      <w:outlineLvl w:val="2"/>
    </w:pPr>
    <w:rPr>
      <w:caps/>
      <w:color w:val="243F60"/>
      <w:spacing w:val="15"/>
      <w:sz w:val="22"/>
      <w:szCs w:val="22"/>
    </w:rPr>
  </w:style>
  <w:style w:type="paragraph" w:styleId="Nagwek4">
    <w:name w:val="heading 4"/>
    <w:basedOn w:val="Standard"/>
    <w:next w:val="Textbody"/>
    <w:uiPriority w:val="9"/>
    <w:semiHidden/>
    <w:unhideWhenUsed/>
    <w:qFormat/>
    <w:pPr>
      <w:pBdr>
        <w:top w:val="single" w:sz="8" w:space="0" w:color="4F81BD"/>
        <w:left w:val="single" w:sz="8" w:space="0" w:color="4F81BD"/>
        <w:bottom w:val="single" w:sz="8" w:space="0" w:color="4F81BD"/>
        <w:right w:val="single" w:sz="8" w:space="0" w:color="4F81BD"/>
      </w:pBdr>
      <w:spacing w:before="300" w:after="0"/>
      <w:outlineLvl w:val="3"/>
    </w:pPr>
    <w:rPr>
      <w:caps/>
      <w:color w:val="365F91"/>
      <w:spacing w:val="10"/>
      <w:sz w:val="22"/>
      <w:szCs w:val="22"/>
      <w:lang w:val="en-US"/>
    </w:rPr>
  </w:style>
  <w:style w:type="paragraph" w:styleId="Nagwek5">
    <w:name w:val="heading 5"/>
    <w:basedOn w:val="Standard"/>
    <w:next w:val="Textbody"/>
    <w:uiPriority w:val="9"/>
    <w:semiHidden/>
    <w:unhideWhenUsed/>
    <w:qFormat/>
    <w:pPr>
      <w:spacing w:before="300" w:after="0"/>
      <w:outlineLvl w:val="4"/>
    </w:pPr>
    <w:rPr>
      <w:caps/>
      <w:color w:val="365F91"/>
      <w:spacing w:val="10"/>
      <w:sz w:val="22"/>
      <w:szCs w:val="22"/>
      <w:lang w:val="en-US"/>
    </w:rPr>
  </w:style>
  <w:style w:type="paragraph" w:styleId="Nagwek6">
    <w:name w:val="heading 6"/>
    <w:basedOn w:val="Standard"/>
    <w:next w:val="Textbody"/>
    <w:uiPriority w:val="9"/>
    <w:semiHidden/>
    <w:unhideWhenUsed/>
    <w:qFormat/>
    <w:pPr>
      <w:spacing w:before="300" w:after="0"/>
      <w:outlineLvl w:val="5"/>
    </w:pPr>
    <w:rPr>
      <w:caps/>
      <w:color w:val="365F91"/>
      <w:spacing w:val="10"/>
      <w:sz w:val="22"/>
      <w:szCs w:val="22"/>
      <w:lang w:val="en-US"/>
    </w:rPr>
  </w:style>
  <w:style w:type="paragraph" w:styleId="Nagwek7">
    <w:name w:val="heading 7"/>
    <w:basedOn w:val="Standard"/>
    <w:next w:val="Textbody"/>
    <w:pPr>
      <w:spacing w:before="300" w:after="0"/>
      <w:outlineLvl w:val="6"/>
    </w:pPr>
    <w:rPr>
      <w:caps/>
      <w:color w:val="365F91"/>
      <w:spacing w:val="10"/>
      <w:sz w:val="22"/>
      <w:szCs w:val="22"/>
      <w:lang w:val="en-US"/>
    </w:rPr>
  </w:style>
  <w:style w:type="paragraph" w:styleId="Nagwek8">
    <w:name w:val="heading 8"/>
    <w:basedOn w:val="Standard"/>
    <w:next w:val="Textbody"/>
    <w:pPr>
      <w:spacing w:before="300" w:after="0"/>
      <w:outlineLvl w:val="7"/>
    </w:pPr>
    <w:rPr>
      <w:caps/>
      <w:spacing w:val="10"/>
      <w:sz w:val="18"/>
      <w:szCs w:val="18"/>
      <w:lang w:val="en-US"/>
    </w:rPr>
  </w:style>
  <w:style w:type="paragraph" w:styleId="Nagwek9">
    <w:name w:val="heading 9"/>
    <w:basedOn w:val="Standard"/>
    <w:next w:val="Textbody"/>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before="200" w:after="200" w:line="276" w:lineRule="auto"/>
      <w:jc w:val="both"/>
    </w:pPr>
    <w:rPr>
      <w:lang w:eastAsia="en-US" w:bidi="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0" w:after="140" w:line="288" w:lineRule="auto"/>
    </w:pPr>
  </w:style>
  <w:style w:type="paragraph" w:styleId="Lista">
    <w:name w:val="List"/>
    <w:basedOn w:val="Textbody"/>
    <w:rPr>
      <w:rFonts w:cs="Mangal"/>
    </w:rPr>
  </w:style>
  <w:style w:type="paragraph" w:styleId="Legenda">
    <w:name w:val="caption"/>
    <w:basedOn w:val="Standard"/>
    <w:rPr>
      <w:b/>
      <w:bCs/>
      <w:color w:val="365F91"/>
      <w:sz w:val="16"/>
      <w:szCs w:val="16"/>
    </w:rPr>
  </w:style>
  <w:style w:type="paragraph" w:customStyle="1" w:styleId="Index">
    <w:name w:val="Index"/>
    <w:basedOn w:val="Standard"/>
    <w:pPr>
      <w:suppressLineNumbers/>
    </w:pPr>
    <w:rPr>
      <w:rFonts w:cs="Mangal"/>
    </w:rPr>
  </w:style>
  <w:style w:type="paragraph" w:styleId="Nagwek">
    <w:name w:val="header"/>
    <w:basedOn w:val="Standard"/>
    <w:pPr>
      <w:suppressLineNumbers/>
      <w:tabs>
        <w:tab w:val="center" w:pos="4536"/>
        <w:tab w:val="right" w:pos="9072"/>
      </w:tabs>
    </w:pPr>
  </w:style>
  <w:style w:type="paragraph" w:customStyle="1" w:styleId="a">
    <w:name w:val="a."/>
    <w:basedOn w:val="Standard"/>
    <w:pPr>
      <w:tabs>
        <w:tab w:val="left" w:pos="1021"/>
      </w:tabs>
      <w:jc w:val="left"/>
    </w:pPr>
    <w:rPr>
      <w:szCs w:val="24"/>
      <w:lang w:eastAsia="ar-SA"/>
    </w:rPr>
  </w:style>
  <w:style w:type="paragraph" w:styleId="Tytu">
    <w:name w:val="Title"/>
    <w:basedOn w:val="Standard"/>
    <w:next w:val="Podtytu"/>
    <w:uiPriority w:val="10"/>
    <w:qFormat/>
    <w:pPr>
      <w:jc w:val="left"/>
    </w:pPr>
    <w:rPr>
      <w:b/>
      <w:bCs/>
      <w:sz w:val="48"/>
      <w:szCs w:val="48"/>
    </w:rPr>
  </w:style>
  <w:style w:type="paragraph" w:styleId="Podtytu">
    <w:name w:val="Subtitle"/>
    <w:basedOn w:val="Standard"/>
    <w:next w:val="Textbody"/>
    <w:uiPriority w:val="11"/>
    <w:qFormat/>
    <w:pPr>
      <w:jc w:val="left"/>
    </w:pPr>
    <w:rPr>
      <w:b/>
      <w:i/>
      <w:iCs/>
      <w:color w:val="0087CD"/>
      <w:sz w:val="32"/>
      <w:szCs w:val="32"/>
    </w:rPr>
  </w:style>
  <w:style w:type="paragraph" w:styleId="Bezodstpw">
    <w:name w:val="No Spacing"/>
    <w:basedOn w:val="Standard"/>
    <w:pPr>
      <w:spacing w:before="0" w:after="0" w:line="240" w:lineRule="auto"/>
    </w:pPr>
    <w:rPr>
      <w:lang w:val="en-US"/>
    </w:rPr>
  </w:style>
  <w:style w:type="paragraph" w:customStyle="1" w:styleId="11no">
    <w:name w:val="1.1 no"/>
    <w:basedOn w:val="Nagwek2"/>
    <w:pPr>
      <w:ind w:left="578" w:hanging="578"/>
    </w:pPr>
    <w:rPr>
      <w:sz w:val="32"/>
    </w:rPr>
  </w:style>
  <w:style w:type="paragraph" w:customStyle="1" w:styleId="11Numbering">
    <w:name w:val="1.1 Numbering"/>
    <w:basedOn w:val="Nagwek2"/>
    <w:pPr>
      <w:keepNext/>
      <w:tabs>
        <w:tab w:val="left" w:pos="340"/>
      </w:tabs>
      <w:spacing w:after="120"/>
    </w:pPr>
    <w:rPr>
      <w:color w:val="4F81BD"/>
      <w:szCs w:val="28"/>
      <w:lang w:val="en-US"/>
    </w:rPr>
  </w:style>
  <w:style w:type="paragraph" w:customStyle="1" w:styleId="a0">
    <w:name w:val="&gt;"/>
    <w:basedOn w:val="Standard"/>
    <w:pPr>
      <w:tabs>
        <w:tab w:val="left" w:pos="1304"/>
      </w:tabs>
    </w:pPr>
    <w:rPr>
      <w:szCs w:val="24"/>
      <w:lang w:eastAsia="ar-SA"/>
    </w:rPr>
  </w:style>
  <w:style w:type="paragraph" w:customStyle="1" w:styleId="Headline1">
    <w:name w:val="Headline 1"/>
    <w:basedOn w:val="Standard"/>
    <w:pPr>
      <w:tabs>
        <w:tab w:val="left" w:pos="2220"/>
      </w:tabs>
      <w:jc w:val="left"/>
    </w:pPr>
    <w:rPr>
      <w:sz w:val="36"/>
      <w:szCs w:val="36"/>
      <w:lang w:val="en-US"/>
    </w:rPr>
  </w:style>
  <w:style w:type="paragraph" w:customStyle="1" w:styleId="Toper">
    <w:name w:val="Toper"/>
    <w:basedOn w:val="Headline1"/>
    <w:rPr>
      <w:b/>
      <w:bCs/>
      <w:color w:val="008080"/>
      <w:sz w:val="24"/>
      <w:szCs w:val="24"/>
    </w:rPr>
  </w:style>
  <w:style w:type="paragraph" w:customStyle="1" w:styleId="Title">
    <w:name w:val="Title!"/>
    <w:basedOn w:val="Standard"/>
    <w:pPr>
      <w:jc w:val="left"/>
    </w:pPr>
    <w:rPr>
      <w:b/>
      <w:bCs/>
      <w:i/>
      <w:iCs/>
      <w:color w:val="59B2AE"/>
      <w:sz w:val="60"/>
      <w:szCs w:val="60"/>
      <w:lang w:val="en-GB"/>
    </w:rPr>
  </w:style>
  <w:style w:type="paragraph" w:customStyle="1" w:styleId="Podtytu1">
    <w:name w:val="Podtytuł1"/>
    <w:basedOn w:val="Tytu"/>
    <w:rPr>
      <w:color w:val="464646"/>
      <w:spacing w:val="5"/>
      <w:sz w:val="36"/>
      <w:szCs w:val="36"/>
      <w:lang w:val="en-GB"/>
    </w:rPr>
  </w:style>
  <w:style w:type="paragraph" w:customStyle="1" w:styleId="Tekstpodstawowy1">
    <w:name w:val="Tekst podstawowy1"/>
    <w:basedOn w:val="Standard"/>
    <w:rPr>
      <w:szCs w:val="24"/>
    </w:rPr>
  </w:style>
  <w:style w:type="paragraph" w:customStyle="1" w:styleId="Headline2">
    <w:name w:val="Headline 2"/>
    <w:basedOn w:val="Standard"/>
    <w:pPr>
      <w:tabs>
        <w:tab w:val="left" w:pos="2220"/>
      </w:tabs>
      <w:jc w:val="left"/>
    </w:pPr>
    <w:rPr>
      <w:sz w:val="28"/>
      <w:szCs w:val="28"/>
      <w:lang w:val="en-US"/>
    </w:rPr>
  </w:style>
  <w:style w:type="paragraph" w:customStyle="1" w:styleId="Headline1green">
    <w:name w:val="Headline 1 green"/>
    <w:basedOn w:val="Headline1"/>
    <w:rPr>
      <w:color w:val="59B2AE"/>
    </w:rPr>
  </w:style>
  <w:style w:type="paragraph" w:customStyle="1" w:styleId="Headline1pink">
    <w:name w:val="Headline 1 pink"/>
    <w:basedOn w:val="Headline1"/>
    <w:rPr>
      <w:color w:val="FF99CC"/>
    </w:rPr>
  </w:style>
  <w:style w:type="paragraph" w:customStyle="1" w:styleId="Headline2green">
    <w:name w:val="Headline 2 green"/>
    <w:basedOn w:val="Headline2"/>
    <w:rPr>
      <w:color w:val="59B2AE"/>
    </w:rPr>
  </w:style>
  <w:style w:type="paragraph" w:customStyle="1" w:styleId="Headline2pink">
    <w:name w:val="Headline 2 pink"/>
    <w:basedOn w:val="Headline2"/>
    <w:rPr>
      <w:color w:val="FF99CC"/>
    </w:rPr>
  </w:style>
  <w:style w:type="paragraph" w:customStyle="1" w:styleId="11Numbering0">
    <w:name w:val="1.1  Numbering"/>
    <w:basedOn w:val="Nagwek2"/>
    <w:pPr>
      <w:keepNext/>
      <w:tabs>
        <w:tab w:val="left" w:pos="851"/>
      </w:tabs>
      <w:spacing w:before="120" w:after="120"/>
    </w:pPr>
    <w:rPr>
      <w:color w:val="4F81BD"/>
      <w:sz w:val="28"/>
      <w:szCs w:val="28"/>
      <w:lang w:val="en-US"/>
    </w:rPr>
  </w:style>
  <w:style w:type="paragraph" w:styleId="Stopka">
    <w:name w:val="footer"/>
    <w:basedOn w:val="Standard"/>
    <w:pPr>
      <w:suppressLineNumbers/>
      <w:tabs>
        <w:tab w:val="center" w:pos="4536"/>
        <w:tab w:val="right" w:pos="9072"/>
      </w:tabs>
    </w:pPr>
  </w:style>
  <w:style w:type="paragraph" w:styleId="Tekstdymka">
    <w:name w:val="Balloon Text"/>
    <w:basedOn w:val="Standard"/>
    <w:rPr>
      <w:rFonts w:ascii="Tahoma" w:hAnsi="Tahoma" w:cs="Tahoma"/>
      <w:sz w:val="16"/>
      <w:szCs w:val="16"/>
    </w:rPr>
  </w:style>
  <w:style w:type="paragraph" w:customStyle="1" w:styleId="spistrescinr">
    <w:name w:val="spis tresci nr"/>
    <w:basedOn w:val="Standard"/>
    <w:pPr>
      <w:tabs>
        <w:tab w:val="left" w:pos="340"/>
        <w:tab w:val="left" w:pos="720"/>
      </w:tabs>
      <w:spacing w:line="288" w:lineRule="auto"/>
    </w:pPr>
    <w:rPr>
      <w:rFonts w:ascii="Klavika Basic Light" w:hAnsi="Klavika Basic Light" w:cs="Klavika Basic Light"/>
      <w:color w:val="606060"/>
    </w:rPr>
  </w:style>
  <w:style w:type="paragraph" w:styleId="Akapitzlist">
    <w:name w:val="List Paragraph"/>
    <w:aliases w:val="Wyróż,Obiekt,List Paragraph1,Akapit z listą1,BulletC,List Paragraph,Akapit z listą numerowaną,times"/>
    <w:basedOn w:val="Standard"/>
    <w:qFormat/>
    <w:pPr>
      <w:ind w:left="720"/>
    </w:pPr>
  </w:style>
  <w:style w:type="paragraph" w:styleId="Cytat">
    <w:name w:val="Quote"/>
    <w:basedOn w:val="Standard"/>
    <w:rPr>
      <w:i/>
      <w:iCs/>
      <w:lang w:val="en-US"/>
    </w:rPr>
  </w:style>
  <w:style w:type="paragraph" w:styleId="Cytatintensywny">
    <w:name w:val="Intense Quote"/>
    <w:basedOn w:val="Standard"/>
    <w:pPr>
      <w:pBdr>
        <w:top w:val="single" w:sz="4" w:space="0" w:color="0087CD"/>
        <w:left w:val="single" w:sz="4" w:space="0" w:color="0087CD"/>
        <w:bottom w:val="single" w:sz="4" w:space="0" w:color="0087CD"/>
        <w:right w:val="single" w:sz="4" w:space="0" w:color="0087CD"/>
      </w:pBdr>
      <w:spacing w:after="0"/>
      <w:ind w:left="1296" w:right="1152"/>
    </w:pPr>
    <w:rPr>
      <w:i/>
      <w:iCs/>
      <w:color w:val="0087CD"/>
      <w:lang w:val="en-US"/>
    </w:rPr>
  </w:style>
  <w:style w:type="paragraph" w:customStyle="1" w:styleId="ContentsHeading">
    <w:name w:val="Contents Heading"/>
    <w:basedOn w:val="Nagwek1"/>
    <w:pPr>
      <w:suppressLineNumbers/>
    </w:pPr>
    <w:rPr>
      <w:sz w:val="32"/>
      <w:szCs w:val="32"/>
    </w:rPr>
  </w:style>
  <w:style w:type="paragraph" w:customStyle="1" w:styleId="DEPARTAMENT">
    <w:name w:val="DEPARTAMENT"/>
    <w:basedOn w:val="spistrescinr"/>
    <w:pPr>
      <w:spacing w:before="0" w:after="0" w:line="240" w:lineRule="auto"/>
      <w:jc w:val="right"/>
    </w:pPr>
    <w:rPr>
      <w:rFonts w:ascii="Calibri" w:hAnsi="Calibri"/>
      <w:color w:val="0087CD"/>
      <w:sz w:val="24"/>
    </w:rPr>
  </w:style>
  <w:style w:type="paragraph" w:customStyle="1" w:styleId="Wydzial">
    <w:name w:val="Wydzial"/>
    <w:basedOn w:val="Standard"/>
    <w:pPr>
      <w:spacing w:before="0" w:after="0" w:line="240" w:lineRule="auto"/>
      <w:jc w:val="right"/>
    </w:pPr>
    <w:rPr>
      <w:sz w:val="22"/>
      <w:szCs w:val="22"/>
    </w:rPr>
  </w:style>
  <w:style w:type="paragraph" w:customStyle="1" w:styleId="numerowanie">
    <w:name w:val="numerowanie"/>
    <w:basedOn w:val="Akapitzlist"/>
  </w:style>
  <w:style w:type="paragraph" w:customStyle="1" w:styleId="punktor3poziom">
    <w:name w:val="punktor 3 poziom"/>
    <w:basedOn w:val="numerowanie"/>
    <w:rPr>
      <w:lang w:val="en-US"/>
    </w:rPr>
  </w:style>
  <w:style w:type="paragraph" w:customStyle="1" w:styleId="F2983107BCDD4D179225A82EDD04F1EC">
    <w:name w:val="F2983107BCDD4D179225A82EDD04F1EC"/>
    <w:pPr>
      <w:widowControl/>
      <w:suppressAutoHyphens/>
      <w:spacing w:after="200" w:line="276" w:lineRule="auto"/>
    </w:pPr>
    <w:rPr>
      <w:sz w:val="22"/>
      <w:szCs w:val="22"/>
    </w:rPr>
  </w:style>
  <w:style w:type="paragraph" w:customStyle="1" w:styleId="western">
    <w:name w:val="western"/>
    <w:basedOn w:val="Standard"/>
    <w:pPr>
      <w:spacing w:before="100" w:after="100" w:line="240" w:lineRule="auto"/>
    </w:pPr>
    <w:rPr>
      <w:rFonts w:ascii="Times New Roman" w:hAnsi="Times New Roman"/>
      <w:sz w:val="24"/>
      <w:szCs w:val="24"/>
      <w:lang w:eastAsia="pl-PL" w:bidi="ar-SA"/>
    </w:rPr>
  </w:style>
  <w:style w:type="character" w:customStyle="1" w:styleId="aZnak">
    <w:name w:val="a. Znak"/>
    <w:rPr>
      <w:szCs w:val="24"/>
      <w:lang w:eastAsia="ar-SA" w:bidi="en-US"/>
    </w:rPr>
  </w:style>
  <w:style w:type="character" w:customStyle="1" w:styleId="Nagwek1Znak">
    <w:name w:val="Nagłówek 1 Znak"/>
    <w:rPr>
      <w:caps/>
      <w:color w:val="FFFFFF"/>
      <w:spacing w:val="15"/>
      <w:lang w:val="pl-PL"/>
    </w:rPr>
  </w:style>
  <w:style w:type="character" w:customStyle="1" w:styleId="Nagwek2Znak">
    <w:name w:val="Nagłówek 2 Znak"/>
    <w:rPr>
      <w:b/>
      <w:sz w:val="24"/>
      <w:szCs w:val="24"/>
      <w:lang w:val="pl-PL"/>
    </w:rPr>
  </w:style>
  <w:style w:type="character" w:customStyle="1" w:styleId="Nagwek3Znak">
    <w:name w:val="Nagłówek 3 Znak"/>
    <w:rPr>
      <w:caps/>
      <w:color w:val="243F60"/>
      <w:spacing w:val="15"/>
      <w:sz w:val="22"/>
      <w:szCs w:val="22"/>
      <w:lang w:eastAsia="en-US" w:bidi="en-US"/>
    </w:rPr>
  </w:style>
  <w:style w:type="character" w:customStyle="1" w:styleId="Nagwek4Znak">
    <w:name w:val="Nagłówek 4 Znak"/>
    <w:rPr>
      <w:caps/>
      <w:color w:val="365F91"/>
      <w:spacing w:val="10"/>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b/>
      <w:sz w:val="48"/>
      <w:szCs w:val="48"/>
      <w:lang w:val="pl-PL"/>
    </w:rPr>
  </w:style>
  <w:style w:type="character" w:customStyle="1" w:styleId="BezodstpwZnak">
    <w:name w:val="Bez odstępów Znak"/>
    <w:rPr>
      <w:sz w:val="20"/>
      <w:szCs w:val="20"/>
    </w:rPr>
  </w:style>
  <w:style w:type="character" w:customStyle="1" w:styleId="11noZnak">
    <w:name w:val="1.1 no Znak"/>
    <w:rPr>
      <w:b/>
      <w:sz w:val="32"/>
      <w:szCs w:val="24"/>
      <w:lang w:val="pl-PL"/>
    </w:rPr>
  </w:style>
  <w:style w:type="character" w:customStyle="1" w:styleId="11NumberingZnak">
    <w:name w:val="1.1 Numbering Znak"/>
    <w:rPr>
      <w:b/>
      <w:color w:val="4F81BD"/>
      <w:sz w:val="24"/>
      <w:szCs w:val="28"/>
      <w:lang w:val="en-US" w:eastAsia="en-US" w:bidi="en-US"/>
    </w:rPr>
  </w:style>
  <w:style w:type="character" w:customStyle="1" w:styleId="Znak">
    <w:name w:val="&gt; Znak"/>
    <w:rPr>
      <w:szCs w:val="24"/>
      <w:lang w:eastAsia="ar-SA" w:bidi="en-US"/>
    </w:rPr>
  </w:style>
  <w:style w:type="character" w:customStyle="1" w:styleId="Headline1Znak">
    <w:name w:val="Headline 1 Znak"/>
    <w:rPr>
      <w:rFonts w:ascii="Calibri" w:hAnsi="Calibri"/>
      <w:sz w:val="36"/>
      <w:szCs w:val="36"/>
      <w:lang w:val="en-US"/>
    </w:rPr>
  </w:style>
  <w:style w:type="character" w:customStyle="1" w:styleId="ToperZnak">
    <w:name w:val="Toper Znak"/>
    <w:rPr>
      <w:rFonts w:ascii="Calibri" w:hAnsi="Calibri"/>
      <w:b/>
      <w:bCs/>
      <w:color w:val="008080"/>
      <w:sz w:val="24"/>
      <w:szCs w:val="24"/>
      <w:lang w:val="en-US"/>
    </w:rPr>
  </w:style>
  <w:style w:type="character" w:customStyle="1" w:styleId="TitleZnak">
    <w:name w:val="Title! Znak"/>
    <w:rPr>
      <w:rFonts w:ascii="Calibri" w:hAnsi="Calibri"/>
      <w:b/>
      <w:bCs/>
      <w:i/>
      <w:iCs/>
      <w:color w:val="59B2AE"/>
      <w:sz w:val="60"/>
      <w:szCs w:val="60"/>
      <w:lang w:val="en-GB" w:eastAsia="en-US"/>
    </w:rPr>
  </w:style>
  <w:style w:type="character" w:customStyle="1" w:styleId="SubTitleZnak">
    <w:name w:val="SubTitle Znak"/>
    <w:rPr>
      <w:rFonts w:ascii="Calibri" w:eastAsia="Times New Roman" w:hAnsi="Calibri" w:cs="Times New Roman"/>
      <w:b/>
      <w:bCs/>
      <w:color w:val="464646"/>
      <w:spacing w:val="5"/>
      <w:sz w:val="36"/>
      <w:szCs w:val="36"/>
      <w:lang w:val="en-GB" w:eastAsia="en-US"/>
    </w:rPr>
  </w:style>
  <w:style w:type="character" w:customStyle="1" w:styleId="BodyTextZnak">
    <w:name w:val="Body Text Znak"/>
    <w:rPr>
      <w:rFonts w:ascii="Calibri" w:hAnsi="Calibri"/>
      <w:szCs w:val="24"/>
    </w:rPr>
  </w:style>
  <w:style w:type="character" w:customStyle="1" w:styleId="Headline2Znak">
    <w:name w:val="Headline 2 Znak"/>
    <w:rPr>
      <w:rFonts w:ascii="Calibri" w:hAnsi="Calibri"/>
      <w:sz w:val="28"/>
      <w:szCs w:val="28"/>
      <w:lang w:val="en-US"/>
    </w:rPr>
  </w:style>
  <w:style w:type="character" w:customStyle="1" w:styleId="Headline1greenZnak">
    <w:name w:val="Headline 1 green Znak"/>
    <w:rPr>
      <w:rFonts w:ascii="Calibri" w:hAnsi="Calibri"/>
      <w:color w:val="59B2AE"/>
      <w:sz w:val="36"/>
      <w:szCs w:val="36"/>
      <w:lang w:val="en-US"/>
    </w:rPr>
  </w:style>
  <w:style w:type="character" w:customStyle="1" w:styleId="Headline1pinkZnak">
    <w:name w:val="Headline 1 pink Znak"/>
    <w:rPr>
      <w:rFonts w:ascii="Calibri" w:hAnsi="Calibri"/>
      <w:color w:val="FF99CC"/>
      <w:sz w:val="36"/>
      <w:szCs w:val="36"/>
      <w:lang w:val="en-US"/>
    </w:rPr>
  </w:style>
  <w:style w:type="character" w:customStyle="1" w:styleId="Headline2greenZnak">
    <w:name w:val="Headline 2 green Znak"/>
    <w:rPr>
      <w:rFonts w:ascii="Calibri" w:hAnsi="Calibri"/>
      <w:color w:val="59B2AE"/>
      <w:sz w:val="28"/>
      <w:szCs w:val="28"/>
      <w:lang w:val="en-US"/>
    </w:rPr>
  </w:style>
  <w:style w:type="character" w:customStyle="1" w:styleId="Headline2pinkZnak">
    <w:name w:val="Headline 2 pink Znak"/>
    <w:rPr>
      <w:rFonts w:ascii="Calibri" w:hAnsi="Calibri"/>
      <w:color w:val="FF99CC"/>
      <w:sz w:val="28"/>
      <w:szCs w:val="28"/>
      <w:lang w:val="en-US"/>
    </w:rPr>
  </w:style>
  <w:style w:type="character" w:customStyle="1" w:styleId="11NumberingZnak0">
    <w:name w:val="1.1  Numbering Znak"/>
    <w:rPr>
      <w:rFonts w:ascii="Calibri" w:hAnsi="Calibri"/>
      <w:b w:val="0"/>
      <w:color w:val="4F81BD"/>
      <w:sz w:val="28"/>
      <w:szCs w:val="28"/>
      <w:lang w:val="en-US" w:eastAsia="en-US"/>
    </w:rPr>
  </w:style>
  <w:style w:type="character" w:customStyle="1" w:styleId="NagwekZnak">
    <w:name w:val="Nagłówek Znak"/>
    <w:basedOn w:val="Domylnaczcionkaakapitu"/>
  </w:style>
  <w:style w:type="character" w:customStyle="1" w:styleId="StopkaZnak">
    <w:name w:val="Stopka Znak"/>
    <w:rPr>
      <w:sz w:val="20"/>
      <w:szCs w:val="20"/>
      <w:lang w:val="pl-PL"/>
    </w:rPr>
  </w:style>
  <w:style w:type="character" w:customStyle="1" w:styleId="TekstdymkaZnak">
    <w:name w:val="Tekst dymka Znak"/>
    <w:rPr>
      <w:rFonts w:ascii="Tahoma" w:hAnsi="Tahoma" w:cs="Tahoma"/>
      <w:sz w:val="16"/>
      <w:szCs w:val="16"/>
    </w:rPr>
  </w:style>
  <w:style w:type="character" w:customStyle="1" w:styleId="Internetlink">
    <w:name w:val="Internet link"/>
    <w:rPr>
      <w:color w:val="1E4B7D"/>
      <w:u w:val="single"/>
    </w:rPr>
  </w:style>
  <w:style w:type="character" w:customStyle="1" w:styleId="PodtytuZnak">
    <w:name w:val="Podtytuł Znak"/>
    <w:rPr>
      <w:rFonts w:ascii="Calibri" w:hAnsi="Calibri"/>
      <w:b/>
      <w:color w:val="0087CD"/>
      <w:sz w:val="32"/>
      <w:szCs w:val="32"/>
      <w:lang w:val="pl-PL"/>
    </w:rPr>
  </w:style>
  <w:style w:type="character" w:customStyle="1" w:styleId="StrongEmphasis">
    <w:name w:val="Strong Emphasis"/>
    <w:rPr>
      <w:b/>
      <w:bCs/>
    </w:rPr>
  </w:style>
  <w:style w:type="character" w:styleId="Uwydatnienie">
    <w:name w:val="Emphasis"/>
    <w:rPr>
      <w:i/>
      <w:iCs/>
      <w:caps/>
      <w:color w:val="0087CD"/>
      <w:spacing w:val="5"/>
    </w:rPr>
  </w:style>
  <w:style w:type="character" w:customStyle="1" w:styleId="CytatZnak">
    <w:name w:val="Cytat Znak"/>
    <w:rPr>
      <w:i/>
      <w:iCs/>
      <w:sz w:val="20"/>
      <w:szCs w:val="20"/>
    </w:rPr>
  </w:style>
  <w:style w:type="character" w:customStyle="1" w:styleId="CytatintensywnyZnak">
    <w:name w:val="Cytat intensywny Znak"/>
    <w:rPr>
      <w:i/>
      <w:iCs/>
      <w:color w:val="0087CD"/>
      <w:sz w:val="20"/>
      <w:szCs w:val="20"/>
    </w:rPr>
  </w:style>
  <w:style w:type="character" w:styleId="Wyrnieniedelikatne">
    <w:name w:val="Subtle Emphasis"/>
    <w:rPr>
      <w:i/>
      <w:iCs/>
      <w:color w:val="0087CD"/>
    </w:rPr>
  </w:style>
  <w:style w:type="character" w:styleId="Wyrnienieintensywne">
    <w:name w:val="Intense Emphasis"/>
    <w:rPr>
      <w:b/>
      <w:bCs/>
      <w:caps/>
      <w:color w:val="0087CD"/>
      <w:spacing w:val="10"/>
    </w:rPr>
  </w:style>
  <w:style w:type="character" w:styleId="Odwoaniedelikatne">
    <w:name w:val="Subtle Reference"/>
    <w:rPr>
      <w:b/>
      <w:bCs/>
      <w:color w:val="0087CD"/>
    </w:rPr>
  </w:style>
  <w:style w:type="character" w:styleId="Odwoanieintensywne">
    <w:name w:val="Intense Reference"/>
    <w:rPr>
      <w:b/>
      <w:bCs/>
      <w:i/>
      <w:iCs/>
      <w:caps/>
      <w:color w:val="4F81BD"/>
    </w:rPr>
  </w:style>
  <w:style w:type="character" w:styleId="Tytuksiki">
    <w:name w:val="Book Title"/>
    <w:rPr>
      <w:b/>
      <w:bCs/>
      <w:i/>
      <w:iCs/>
      <w:spacing w:val="9"/>
    </w:rPr>
  </w:style>
  <w:style w:type="character" w:customStyle="1" w:styleId="spistrescinrZnak">
    <w:name w:val="spis tresci nr Znak"/>
    <w:rPr>
      <w:rFonts w:ascii="Klavika Basic Light" w:hAnsi="Klavika Basic Light" w:cs="Klavika Basic Light"/>
      <w:color w:val="606060"/>
      <w:sz w:val="20"/>
      <w:szCs w:val="20"/>
      <w:lang w:val="pl-PL"/>
    </w:rPr>
  </w:style>
  <w:style w:type="character" w:customStyle="1" w:styleId="DEPARTAMENTZnak">
    <w:name w:val="DEPARTAMENT Znak"/>
    <w:rPr>
      <w:rFonts w:ascii="Calibri" w:hAnsi="Calibri" w:cs="Klavika Basic Light"/>
      <w:color w:val="0087CD"/>
      <w:sz w:val="24"/>
      <w:szCs w:val="20"/>
      <w:lang w:val="pl-PL"/>
    </w:rPr>
  </w:style>
  <w:style w:type="character" w:customStyle="1" w:styleId="WydzialZnak">
    <w:name w:val="Wydzial Znak"/>
    <w:rPr>
      <w:rFonts w:ascii="Calibri" w:hAnsi="Calibri"/>
      <w:lang w:val="pl-PL"/>
    </w:rPr>
  </w:style>
  <w:style w:type="character" w:customStyle="1" w:styleId="AkapitzlistZnak">
    <w:name w:val="Akapit z listą Znak"/>
    <w:rPr>
      <w:sz w:val="20"/>
      <w:szCs w:val="20"/>
      <w:lang w:val="pl-PL"/>
    </w:rPr>
  </w:style>
  <w:style w:type="character" w:customStyle="1" w:styleId="numerowanieZnak">
    <w:name w:val="numerowanie Znak"/>
    <w:rPr>
      <w:lang w:eastAsia="en-US" w:bidi="en-US"/>
    </w:rPr>
  </w:style>
  <w:style w:type="character" w:customStyle="1" w:styleId="punktor3poziomZnak">
    <w:name w:val="punktor 3 poziom Znak"/>
    <w:rPr>
      <w:lang w:val="en-US" w:eastAsia="en-US" w:bidi="en-US"/>
    </w:rPr>
  </w:style>
  <w:style w:type="character" w:customStyle="1" w:styleId="ListLabel1">
    <w:name w:val="ListLabel 1"/>
    <w:rPr>
      <w:color w:val="00000A"/>
      <w:sz w:val="28"/>
    </w:rPr>
  </w:style>
  <w:style w:type="character" w:customStyle="1" w:styleId="ListLabel2">
    <w:name w:val="ListLabel 2"/>
    <w:rPr>
      <w:b/>
      <w:color w:val="00000A"/>
      <w:sz w:val="28"/>
    </w:rPr>
  </w:style>
  <w:style w:type="character" w:customStyle="1" w:styleId="ListLabel3">
    <w:name w:val="ListLabel 3"/>
    <w:rPr>
      <w:sz w:val="24"/>
    </w:rPr>
  </w:style>
  <w:style w:type="character" w:customStyle="1" w:styleId="ListLabel4">
    <w:name w:val="ListLabel 4"/>
    <w:rPr>
      <w:color w:val="00000A"/>
    </w:rPr>
  </w:style>
  <w:style w:type="character" w:customStyle="1" w:styleId="ListLabel5">
    <w:name w:val="ListLabel 5"/>
    <w:rPr>
      <w:b w:val="0"/>
      <w:i w:val="0"/>
      <w:color w:val="00000A"/>
      <w:sz w:val="20"/>
    </w:rPr>
  </w:style>
  <w:style w:type="character" w:customStyle="1" w:styleId="ListLabel6">
    <w:name w:val="ListLabel 6"/>
    <w:rPr>
      <w:b w:val="0"/>
      <w:i w:val="0"/>
      <w:color w:val="00000A"/>
      <w:sz w:val="20"/>
    </w:rPr>
  </w:style>
  <w:style w:type="character" w:customStyle="1" w:styleId="ListLabel7">
    <w:name w:val="ListLabel 7"/>
    <w:rPr>
      <w:color w:val="00000A"/>
    </w:rPr>
  </w:style>
  <w:style w:type="character" w:customStyle="1" w:styleId="ListLabel8">
    <w:name w:val="ListLabel 8"/>
    <w:rPr>
      <w:color w:val="0087CD"/>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b w:val="0"/>
      <w:sz w:val="22"/>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b w:val="0"/>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b w:val="0"/>
      <w:sz w:val="22"/>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NumberingSymbols">
    <w:name w:val="Numbering Symbols"/>
  </w:style>
  <w:style w:type="character" w:customStyle="1" w:styleId="postbody1">
    <w:name w:val="postbody1"/>
    <w:basedOn w:val="Domylnaczcionkaakapitu"/>
    <w:rPr>
      <w:sz w:val="18"/>
      <w:szCs w:val="18"/>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numbering" w:customStyle="1" w:styleId="Outline">
    <w:name w:val="Outline"/>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table" w:styleId="Tabela-Siatka">
    <w:name w:val="Table Grid"/>
    <w:basedOn w:val="Standardowy"/>
    <w:uiPriority w:val="39"/>
    <w:rsid w:val="00B14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6830">
      <w:bodyDiv w:val="1"/>
      <w:marLeft w:val="0"/>
      <w:marRight w:val="0"/>
      <w:marTop w:val="0"/>
      <w:marBottom w:val="0"/>
      <w:divBdr>
        <w:top w:val="none" w:sz="0" w:space="0" w:color="auto"/>
        <w:left w:val="none" w:sz="0" w:space="0" w:color="auto"/>
        <w:bottom w:val="none" w:sz="0" w:space="0" w:color="auto"/>
        <w:right w:val="none" w:sz="0" w:space="0" w:color="auto"/>
      </w:divBdr>
    </w:div>
    <w:div w:id="306249915">
      <w:bodyDiv w:val="1"/>
      <w:marLeft w:val="0"/>
      <w:marRight w:val="0"/>
      <w:marTop w:val="0"/>
      <w:marBottom w:val="0"/>
      <w:divBdr>
        <w:top w:val="none" w:sz="0" w:space="0" w:color="auto"/>
        <w:left w:val="none" w:sz="0" w:space="0" w:color="auto"/>
        <w:bottom w:val="none" w:sz="0" w:space="0" w:color="auto"/>
        <w:right w:val="none" w:sz="0" w:space="0" w:color="auto"/>
      </w:divBdr>
    </w:div>
    <w:div w:id="578440678">
      <w:bodyDiv w:val="1"/>
      <w:marLeft w:val="0"/>
      <w:marRight w:val="0"/>
      <w:marTop w:val="0"/>
      <w:marBottom w:val="0"/>
      <w:divBdr>
        <w:top w:val="none" w:sz="0" w:space="0" w:color="auto"/>
        <w:left w:val="none" w:sz="0" w:space="0" w:color="auto"/>
        <w:bottom w:val="none" w:sz="0" w:space="0" w:color="auto"/>
        <w:right w:val="none" w:sz="0" w:space="0" w:color="auto"/>
      </w:divBdr>
    </w:div>
    <w:div w:id="578829966">
      <w:bodyDiv w:val="1"/>
      <w:marLeft w:val="0"/>
      <w:marRight w:val="0"/>
      <w:marTop w:val="0"/>
      <w:marBottom w:val="0"/>
      <w:divBdr>
        <w:top w:val="none" w:sz="0" w:space="0" w:color="auto"/>
        <w:left w:val="none" w:sz="0" w:space="0" w:color="auto"/>
        <w:bottom w:val="none" w:sz="0" w:space="0" w:color="auto"/>
        <w:right w:val="none" w:sz="0" w:space="0" w:color="auto"/>
      </w:divBdr>
    </w:div>
    <w:div w:id="668169137">
      <w:bodyDiv w:val="1"/>
      <w:marLeft w:val="0"/>
      <w:marRight w:val="0"/>
      <w:marTop w:val="0"/>
      <w:marBottom w:val="0"/>
      <w:divBdr>
        <w:top w:val="none" w:sz="0" w:space="0" w:color="auto"/>
        <w:left w:val="none" w:sz="0" w:space="0" w:color="auto"/>
        <w:bottom w:val="none" w:sz="0" w:space="0" w:color="auto"/>
        <w:right w:val="none" w:sz="0" w:space="0" w:color="auto"/>
      </w:divBdr>
    </w:div>
    <w:div w:id="752747334">
      <w:bodyDiv w:val="1"/>
      <w:marLeft w:val="0"/>
      <w:marRight w:val="0"/>
      <w:marTop w:val="0"/>
      <w:marBottom w:val="0"/>
      <w:divBdr>
        <w:top w:val="none" w:sz="0" w:space="0" w:color="auto"/>
        <w:left w:val="none" w:sz="0" w:space="0" w:color="auto"/>
        <w:bottom w:val="none" w:sz="0" w:space="0" w:color="auto"/>
        <w:right w:val="none" w:sz="0" w:space="0" w:color="auto"/>
      </w:divBdr>
    </w:div>
    <w:div w:id="824127083">
      <w:bodyDiv w:val="1"/>
      <w:marLeft w:val="0"/>
      <w:marRight w:val="0"/>
      <w:marTop w:val="0"/>
      <w:marBottom w:val="0"/>
      <w:divBdr>
        <w:top w:val="none" w:sz="0" w:space="0" w:color="auto"/>
        <w:left w:val="none" w:sz="0" w:space="0" w:color="auto"/>
        <w:bottom w:val="none" w:sz="0" w:space="0" w:color="auto"/>
        <w:right w:val="none" w:sz="0" w:space="0" w:color="auto"/>
      </w:divBdr>
    </w:div>
    <w:div w:id="828591953">
      <w:bodyDiv w:val="1"/>
      <w:marLeft w:val="0"/>
      <w:marRight w:val="0"/>
      <w:marTop w:val="0"/>
      <w:marBottom w:val="0"/>
      <w:divBdr>
        <w:top w:val="none" w:sz="0" w:space="0" w:color="auto"/>
        <w:left w:val="none" w:sz="0" w:space="0" w:color="auto"/>
        <w:bottom w:val="none" w:sz="0" w:space="0" w:color="auto"/>
        <w:right w:val="none" w:sz="0" w:space="0" w:color="auto"/>
      </w:divBdr>
    </w:div>
    <w:div w:id="841312852">
      <w:bodyDiv w:val="1"/>
      <w:marLeft w:val="0"/>
      <w:marRight w:val="0"/>
      <w:marTop w:val="0"/>
      <w:marBottom w:val="0"/>
      <w:divBdr>
        <w:top w:val="none" w:sz="0" w:space="0" w:color="auto"/>
        <w:left w:val="none" w:sz="0" w:space="0" w:color="auto"/>
        <w:bottom w:val="none" w:sz="0" w:space="0" w:color="auto"/>
        <w:right w:val="none" w:sz="0" w:space="0" w:color="auto"/>
      </w:divBdr>
    </w:div>
    <w:div w:id="873618486">
      <w:bodyDiv w:val="1"/>
      <w:marLeft w:val="0"/>
      <w:marRight w:val="0"/>
      <w:marTop w:val="0"/>
      <w:marBottom w:val="0"/>
      <w:divBdr>
        <w:top w:val="none" w:sz="0" w:space="0" w:color="auto"/>
        <w:left w:val="none" w:sz="0" w:space="0" w:color="auto"/>
        <w:bottom w:val="none" w:sz="0" w:space="0" w:color="auto"/>
        <w:right w:val="none" w:sz="0" w:space="0" w:color="auto"/>
      </w:divBdr>
    </w:div>
    <w:div w:id="895699338">
      <w:bodyDiv w:val="1"/>
      <w:marLeft w:val="0"/>
      <w:marRight w:val="0"/>
      <w:marTop w:val="0"/>
      <w:marBottom w:val="0"/>
      <w:divBdr>
        <w:top w:val="none" w:sz="0" w:space="0" w:color="auto"/>
        <w:left w:val="none" w:sz="0" w:space="0" w:color="auto"/>
        <w:bottom w:val="none" w:sz="0" w:space="0" w:color="auto"/>
        <w:right w:val="none" w:sz="0" w:space="0" w:color="auto"/>
      </w:divBdr>
    </w:div>
    <w:div w:id="922882375">
      <w:bodyDiv w:val="1"/>
      <w:marLeft w:val="0"/>
      <w:marRight w:val="0"/>
      <w:marTop w:val="0"/>
      <w:marBottom w:val="0"/>
      <w:divBdr>
        <w:top w:val="none" w:sz="0" w:space="0" w:color="auto"/>
        <w:left w:val="none" w:sz="0" w:space="0" w:color="auto"/>
        <w:bottom w:val="none" w:sz="0" w:space="0" w:color="auto"/>
        <w:right w:val="none" w:sz="0" w:space="0" w:color="auto"/>
      </w:divBdr>
    </w:div>
    <w:div w:id="1126193858">
      <w:bodyDiv w:val="1"/>
      <w:marLeft w:val="0"/>
      <w:marRight w:val="0"/>
      <w:marTop w:val="0"/>
      <w:marBottom w:val="0"/>
      <w:divBdr>
        <w:top w:val="none" w:sz="0" w:space="0" w:color="auto"/>
        <w:left w:val="none" w:sz="0" w:space="0" w:color="auto"/>
        <w:bottom w:val="none" w:sz="0" w:space="0" w:color="auto"/>
        <w:right w:val="none" w:sz="0" w:space="0" w:color="auto"/>
      </w:divBdr>
    </w:div>
    <w:div w:id="1256327785">
      <w:bodyDiv w:val="1"/>
      <w:marLeft w:val="0"/>
      <w:marRight w:val="0"/>
      <w:marTop w:val="0"/>
      <w:marBottom w:val="0"/>
      <w:divBdr>
        <w:top w:val="none" w:sz="0" w:space="0" w:color="auto"/>
        <w:left w:val="none" w:sz="0" w:space="0" w:color="auto"/>
        <w:bottom w:val="none" w:sz="0" w:space="0" w:color="auto"/>
        <w:right w:val="none" w:sz="0" w:space="0" w:color="auto"/>
      </w:divBdr>
    </w:div>
    <w:div w:id="1303274122">
      <w:bodyDiv w:val="1"/>
      <w:marLeft w:val="0"/>
      <w:marRight w:val="0"/>
      <w:marTop w:val="0"/>
      <w:marBottom w:val="0"/>
      <w:divBdr>
        <w:top w:val="none" w:sz="0" w:space="0" w:color="auto"/>
        <w:left w:val="none" w:sz="0" w:space="0" w:color="auto"/>
        <w:bottom w:val="none" w:sz="0" w:space="0" w:color="auto"/>
        <w:right w:val="none" w:sz="0" w:space="0" w:color="auto"/>
      </w:divBdr>
    </w:div>
    <w:div w:id="1329869850">
      <w:bodyDiv w:val="1"/>
      <w:marLeft w:val="0"/>
      <w:marRight w:val="0"/>
      <w:marTop w:val="0"/>
      <w:marBottom w:val="0"/>
      <w:divBdr>
        <w:top w:val="none" w:sz="0" w:space="0" w:color="auto"/>
        <w:left w:val="none" w:sz="0" w:space="0" w:color="auto"/>
        <w:bottom w:val="none" w:sz="0" w:space="0" w:color="auto"/>
        <w:right w:val="none" w:sz="0" w:space="0" w:color="auto"/>
      </w:divBdr>
    </w:div>
    <w:div w:id="1488475665">
      <w:bodyDiv w:val="1"/>
      <w:marLeft w:val="0"/>
      <w:marRight w:val="0"/>
      <w:marTop w:val="0"/>
      <w:marBottom w:val="0"/>
      <w:divBdr>
        <w:top w:val="none" w:sz="0" w:space="0" w:color="auto"/>
        <w:left w:val="none" w:sz="0" w:space="0" w:color="auto"/>
        <w:bottom w:val="none" w:sz="0" w:space="0" w:color="auto"/>
        <w:right w:val="none" w:sz="0" w:space="0" w:color="auto"/>
      </w:divBdr>
    </w:div>
    <w:div w:id="1503622091">
      <w:bodyDiv w:val="1"/>
      <w:marLeft w:val="0"/>
      <w:marRight w:val="0"/>
      <w:marTop w:val="0"/>
      <w:marBottom w:val="0"/>
      <w:divBdr>
        <w:top w:val="none" w:sz="0" w:space="0" w:color="auto"/>
        <w:left w:val="none" w:sz="0" w:space="0" w:color="auto"/>
        <w:bottom w:val="none" w:sz="0" w:space="0" w:color="auto"/>
        <w:right w:val="none" w:sz="0" w:space="0" w:color="auto"/>
      </w:divBdr>
    </w:div>
    <w:div w:id="1832985588">
      <w:bodyDiv w:val="1"/>
      <w:marLeft w:val="0"/>
      <w:marRight w:val="0"/>
      <w:marTop w:val="0"/>
      <w:marBottom w:val="0"/>
      <w:divBdr>
        <w:top w:val="none" w:sz="0" w:space="0" w:color="auto"/>
        <w:left w:val="none" w:sz="0" w:space="0" w:color="auto"/>
        <w:bottom w:val="none" w:sz="0" w:space="0" w:color="auto"/>
        <w:right w:val="none" w:sz="0" w:space="0" w:color="auto"/>
      </w:divBdr>
    </w:div>
    <w:div w:id="1923417133">
      <w:bodyDiv w:val="1"/>
      <w:marLeft w:val="0"/>
      <w:marRight w:val="0"/>
      <w:marTop w:val="0"/>
      <w:marBottom w:val="0"/>
      <w:divBdr>
        <w:top w:val="none" w:sz="0" w:space="0" w:color="auto"/>
        <w:left w:val="none" w:sz="0" w:space="0" w:color="auto"/>
        <w:bottom w:val="none" w:sz="0" w:space="0" w:color="auto"/>
        <w:right w:val="none" w:sz="0" w:space="0" w:color="auto"/>
      </w:divBdr>
    </w:div>
    <w:div w:id="2022586538">
      <w:bodyDiv w:val="1"/>
      <w:marLeft w:val="0"/>
      <w:marRight w:val="0"/>
      <w:marTop w:val="0"/>
      <w:marBottom w:val="0"/>
      <w:divBdr>
        <w:top w:val="none" w:sz="0" w:space="0" w:color="auto"/>
        <w:left w:val="none" w:sz="0" w:space="0" w:color="auto"/>
        <w:bottom w:val="none" w:sz="0" w:space="0" w:color="auto"/>
        <w:right w:val="none" w:sz="0" w:space="0" w:color="auto"/>
      </w:divBdr>
    </w:div>
    <w:div w:id="2143500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mila.bohdan@wody.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z-gdansk@wody.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pl/wody-polskie" TargetMode="External"/><Relationship Id="rId1" Type="http://schemas.openxmlformats.org/officeDocument/2006/relationships/hyperlink" Target="mailto:zz-gdansk@wody.gov.p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ov.pl/wody-polskie" TargetMode="External"/><Relationship Id="rId1" Type="http://schemas.openxmlformats.org/officeDocument/2006/relationships/hyperlink" Target="mailto:zz-gdansk@wody.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2</Pages>
  <Words>548</Words>
  <Characters>3294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Bogusław Pinkiewicz</dc:creator>
  <cp:lastModifiedBy>Bach Agnieszka (RZGW Gdańsk)</cp:lastModifiedBy>
  <cp:revision>110</cp:revision>
  <cp:lastPrinted>2020-01-28T11:53:00Z</cp:lastPrinted>
  <dcterms:created xsi:type="dcterms:W3CDTF">2021-04-20T06:31:00Z</dcterms:created>
  <dcterms:modified xsi:type="dcterms:W3CDTF">2025-11-07T07:43:00Z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BeSquare</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