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05D4E" w14:textId="77777777" w:rsidR="00EF1453" w:rsidRPr="004C7C33" w:rsidRDefault="0040004D" w:rsidP="004C7C33">
      <w:pPr>
        <w:jc w:val="center"/>
        <w:rPr>
          <w:b/>
          <w:sz w:val="36"/>
        </w:rPr>
      </w:pPr>
      <w:r w:rsidRPr="004C7C33">
        <w:rPr>
          <w:b/>
          <w:sz w:val="36"/>
        </w:rPr>
        <w:t>SZCZEGÓŁOWA SPECYFIKACJA TECHNICZNA WYKONANIA I ODBIORU ROBÓT BUDOWALNYCH</w:t>
      </w:r>
    </w:p>
    <w:p w14:paraId="3CE05D4F" w14:textId="77777777" w:rsidR="0040004D" w:rsidRPr="004C7C33" w:rsidRDefault="0040004D" w:rsidP="00E06349"/>
    <w:p w14:paraId="3CE05D50" w14:textId="5ADF785C" w:rsidR="00C77FD5" w:rsidRDefault="00707B26" w:rsidP="00C77FD5">
      <w:pPr>
        <w:jc w:val="center"/>
        <w:rPr>
          <w:b/>
          <w:i/>
          <w:color w:val="000000"/>
          <w:sz w:val="28"/>
          <w:szCs w:val="28"/>
        </w:rPr>
      </w:pPr>
      <w:r>
        <w:rPr>
          <w:b/>
          <w:i/>
          <w:color w:val="000000"/>
          <w:sz w:val="28"/>
          <w:szCs w:val="28"/>
        </w:rPr>
        <w:t>ST.0</w:t>
      </w:r>
      <w:r w:rsidR="005A26EC">
        <w:rPr>
          <w:b/>
          <w:i/>
          <w:color w:val="000000"/>
          <w:sz w:val="28"/>
          <w:szCs w:val="28"/>
        </w:rPr>
        <w:t>1</w:t>
      </w:r>
      <w:r w:rsidR="00C77FD5">
        <w:rPr>
          <w:b/>
          <w:i/>
          <w:color w:val="000000"/>
          <w:sz w:val="28"/>
          <w:szCs w:val="28"/>
        </w:rPr>
        <w:t>- Roboty elektryczn</w:t>
      </w:r>
      <w:r w:rsidR="005A26EC">
        <w:rPr>
          <w:b/>
          <w:i/>
          <w:color w:val="000000"/>
          <w:sz w:val="28"/>
          <w:szCs w:val="28"/>
        </w:rPr>
        <w:t>e</w:t>
      </w:r>
      <w:r w:rsidR="007F1AC6">
        <w:rPr>
          <w:b/>
          <w:i/>
          <w:color w:val="000000"/>
          <w:sz w:val="28"/>
          <w:szCs w:val="28"/>
        </w:rPr>
        <w:t xml:space="preserve"> i </w:t>
      </w:r>
      <w:proofErr w:type="spellStart"/>
      <w:r w:rsidR="007F1AC6">
        <w:rPr>
          <w:b/>
          <w:i/>
          <w:color w:val="000000"/>
          <w:sz w:val="28"/>
          <w:szCs w:val="28"/>
        </w:rPr>
        <w:t>telechniczne</w:t>
      </w:r>
      <w:proofErr w:type="spellEnd"/>
    </w:p>
    <w:p w14:paraId="3CE05D51" w14:textId="77777777" w:rsidR="0040004D" w:rsidRPr="004C7C33" w:rsidRDefault="0040004D" w:rsidP="00E06349"/>
    <w:p w14:paraId="458C5AC4" w14:textId="77777777" w:rsidR="007F1AC6" w:rsidRPr="007F1AC6" w:rsidRDefault="007F1AC6" w:rsidP="007F1AC6">
      <w:pPr>
        <w:jc w:val="center"/>
        <w:rPr>
          <w:b/>
          <w:sz w:val="24"/>
        </w:rPr>
      </w:pPr>
      <w:r w:rsidRPr="007F1AC6">
        <w:rPr>
          <w:b/>
          <w:sz w:val="24"/>
        </w:rPr>
        <w:t>45.31.00.00-3 Roboty instalacyjne elektryczne</w:t>
      </w:r>
    </w:p>
    <w:p w14:paraId="3482E5E0" w14:textId="77777777" w:rsidR="007F1AC6" w:rsidRPr="007F1AC6" w:rsidRDefault="007F1AC6" w:rsidP="007F1AC6">
      <w:pPr>
        <w:jc w:val="center"/>
        <w:rPr>
          <w:b/>
          <w:sz w:val="24"/>
        </w:rPr>
      </w:pPr>
      <w:r w:rsidRPr="007F1AC6">
        <w:rPr>
          <w:b/>
          <w:sz w:val="24"/>
        </w:rPr>
        <w:t>45.31.10.00-0 Roboty w zakresie okablowania oraz instalacji elektrycznych</w:t>
      </w:r>
    </w:p>
    <w:p w14:paraId="1CB97F98" w14:textId="77777777" w:rsidR="007F1AC6" w:rsidRPr="007F1AC6" w:rsidRDefault="007F1AC6" w:rsidP="007F1AC6">
      <w:pPr>
        <w:jc w:val="center"/>
        <w:rPr>
          <w:b/>
          <w:sz w:val="24"/>
        </w:rPr>
      </w:pPr>
      <w:r w:rsidRPr="007F1AC6">
        <w:rPr>
          <w:b/>
          <w:sz w:val="24"/>
        </w:rPr>
        <w:t>45.31.11.00-1 Roboty w zakresie okablowania elektrycznego</w:t>
      </w:r>
    </w:p>
    <w:p w14:paraId="1360AD0F" w14:textId="77777777" w:rsidR="007F1AC6" w:rsidRPr="007F1AC6" w:rsidRDefault="007F1AC6" w:rsidP="007F1AC6">
      <w:pPr>
        <w:jc w:val="center"/>
        <w:rPr>
          <w:b/>
          <w:sz w:val="24"/>
        </w:rPr>
      </w:pPr>
      <w:r w:rsidRPr="007F1AC6">
        <w:rPr>
          <w:b/>
          <w:sz w:val="24"/>
        </w:rPr>
        <w:t>45.31.12.00-2 Roboty w zakresie instalacji elektrycznych</w:t>
      </w:r>
    </w:p>
    <w:p w14:paraId="7EDBCCD2" w14:textId="77777777" w:rsidR="007F1AC6" w:rsidRPr="007F1AC6" w:rsidRDefault="007F1AC6" w:rsidP="007F1AC6">
      <w:pPr>
        <w:jc w:val="center"/>
        <w:rPr>
          <w:b/>
          <w:sz w:val="24"/>
        </w:rPr>
      </w:pPr>
      <w:r w:rsidRPr="007F1AC6">
        <w:rPr>
          <w:b/>
          <w:sz w:val="24"/>
        </w:rPr>
        <w:t>45.31.51.00-9 Instalacyjne roboty elektrotechniczne</w:t>
      </w:r>
    </w:p>
    <w:p w14:paraId="514D9338" w14:textId="77777777" w:rsidR="007F1AC6" w:rsidRPr="007F1AC6" w:rsidRDefault="007F1AC6" w:rsidP="007F1AC6">
      <w:pPr>
        <w:jc w:val="center"/>
        <w:rPr>
          <w:b/>
          <w:sz w:val="24"/>
        </w:rPr>
      </w:pPr>
      <w:r w:rsidRPr="007F1AC6">
        <w:rPr>
          <w:b/>
          <w:sz w:val="24"/>
        </w:rPr>
        <w:t>45.31.56.00-4 Instalacje niskiego napięcia</w:t>
      </w:r>
    </w:p>
    <w:p w14:paraId="281599CC" w14:textId="77777777" w:rsidR="007F1AC6" w:rsidRPr="007F1AC6" w:rsidRDefault="007F1AC6" w:rsidP="007F1AC6">
      <w:pPr>
        <w:jc w:val="center"/>
        <w:rPr>
          <w:b/>
          <w:sz w:val="24"/>
        </w:rPr>
      </w:pPr>
      <w:r w:rsidRPr="007F1AC6">
        <w:rPr>
          <w:b/>
          <w:sz w:val="24"/>
        </w:rPr>
        <w:t>45.31.43.20-0 Instalowanie okablowania komputerowego</w:t>
      </w:r>
      <w:r w:rsidRPr="007F1AC6">
        <w:rPr>
          <w:b/>
          <w:sz w:val="24"/>
        </w:rPr>
        <w:tab/>
      </w:r>
    </w:p>
    <w:p w14:paraId="5FB9E167" w14:textId="77777777" w:rsidR="007F1AC6" w:rsidRPr="007F1AC6" w:rsidRDefault="007F1AC6" w:rsidP="007F1AC6">
      <w:pPr>
        <w:jc w:val="center"/>
        <w:rPr>
          <w:b/>
          <w:sz w:val="24"/>
        </w:rPr>
      </w:pPr>
      <w:r w:rsidRPr="007F1AC6">
        <w:rPr>
          <w:b/>
          <w:sz w:val="24"/>
        </w:rPr>
        <w:t>45.31.22.00-9 Instalowanie przeciwwłamaniowych systemów alarmowych</w:t>
      </w:r>
    </w:p>
    <w:p w14:paraId="3CE05D56" w14:textId="77777777" w:rsidR="0040004D" w:rsidRPr="004C7C33" w:rsidRDefault="0040004D" w:rsidP="00E06349"/>
    <w:p w14:paraId="3CE05D57" w14:textId="77777777" w:rsidR="0040004D" w:rsidRPr="004C7C33" w:rsidRDefault="0040004D" w:rsidP="00E06349">
      <w:pPr>
        <w:rPr>
          <w:b/>
        </w:rPr>
      </w:pPr>
      <w:r w:rsidRPr="004C7C33">
        <w:rPr>
          <w:b/>
        </w:rPr>
        <w:t>Tytuł opracowania:</w:t>
      </w:r>
    </w:p>
    <w:sdt>
      <w:sdtPr>
        <w:rPr>
          <w:rFonts w:eastAsia="Calibri" w:cs="Calibri"/>
          <w:b/>
          <w:sz w:val="28"/>
          <w:szCs w:val="32"/>
          <w:lang w:eastAsia="pl-PL"/>
        </w:rPr>
        <w:alias w:val="Tytuł"/>
        <w:tag w:val=""/>
        <w:id w:val="-1670240537"/>
        <w:placeholder>
          <w:docPart w:val="D0F5D6B3DAD84851AEE200E5B31425B5"/>
        </w:placeholder>
        <w:dataBinding w:prefixMappings="xmlns:ns0='http://purl.org/dc/elements/1.1/' xmlns:ns1='http://schemas.openxmlformats.org/package/2006/metadata/core-properties' " w:xpath="/ns1:coreProperties[1]/ns0:title[1]" w:storeItemID="{6C3C8BC8-F283-45AE-878A-BAB7291924A1}"/>
        <w:text/>
      </w:sdtPr>
      <w:sdtContent>
        <w:p w14:paraId="3CE05D58" w14:textId="4E3D355E" w:rsidR="0040004D" w:rsidRPr="00BA2A5C" w:rsidRDefault="00611A60" w:rsidP="002943B4">
          <w:pPr>
            <w:jc w:val="center"/>
            <w:rPr>
              <w:sz w:val="28"/>
              <w:szCs w:val="28"/>
            </w:rPr>
          </w:pPr>
          <w:r w:rsidRPr="00611A60">
            <w:rPr>
              <w:rFonts w:eastAsia="Calibri" w:cs="Calibri"/>
              <w:b/>
              <w:sz w:val="28"/>
              <w:szCs w:val="32"/>
              <w:lang w:eastAsia="pl-PL"/>
            </w:rPr>
            <w:t>PRZEBUDOWA POMIESZCZEŃ W BUDYNKU POWIATU PRZY UL. RACIBORSKIEGO 2A W 83-000 PRUSZCZU GD.</w:t>
          </w:r>
        </w:p>
      </w:sdtContent>
    </w:sdt>
    <w:p w14:paraId="3CE05D59" w14:textId="77777777" w:rsidR="0040004D" w:rsidRPr="004C7C33" w:rsidRDefault="0040004D" w:rsidP="00E06349"/>
    <w:p w14:paraId="3CE05D5A" w14:textId="77777777" w:rsidR="0040004D" w:rsidRPr="004C7C33" w:rsidRDefault="0040004D" w:rsidP="00E06349"/>
    <w:p w14:paraId="3CE05D5B" w14:textId="77777777" w:rsidR="0040004D" w:rsidRPr="004C7C33" w:rsidRDefault="00AF252C" w:rsidP="00E06349">
      <w:pPr>
        <w:rPr>
          <w:b/>
        </w:rPr>
      </w:pPr>
      <w:r>
        <w:rPr>
          <w:b/>
        </w:rPr>
        <w:t>Lokalizacja</w:t>
      </w:r>
      <w:r w:rsidR="0040004D" w:rsidRPr="004C7C33">
        <w:rPr>
          <w:b/>
        </w:rPr>
        <w:t>:</w:t>
      </w:r>
    </w:p>
    <w:sdt>
      <w:sdtPr>
        <w:rPr>
          <w:rFonts w:eastAsia="Calibri" w:cs="Calibri"/>
          <w:b/>
          <w:sz w:val="24"/>
          <w:szCs w:val="28"/>
          <w:lang w:eastAsia="pl-PL"/>
        </w:rPr>
        <w:alias w:val="Adres firmy"/>
        <w:tag w:val=""/>
        <w:id w:val="2050874571"/>
        <w:placeholder>
          <w:docPart w:val="B9A22E6F6CF9418CA3DCA19215AC94FA"/>
        </w:placeholder>
        <w:dataBinding w:prefixMappings="xmlns:ns0='http://schemas.microsoft.com/office/2006/coverPageProps' " w:xpath="/ns0:CoverPageProperties[1]/ns0:CompanyAddress[1]" w:storeItemID="{55AF091B-3C7A-41E3-B477-F2FDAA23CFDA}"/>
        <w:text/>
      </w:sdtPr>
      <w:sdtContent>
        <w:p w14:paraId="3CE05D5C" w14:textId="181C63B3" w:rsidR="002943B4" w:rsidRPr="00762F71" w:rsidRDefault="008E4F59" w:rsidP="004C7C33">
          <w:pPr>
            <w:jc w:val="center"/>
            <w:rPr>
              <w:b/>
              <w:bCs/>
              <w:sz w:val="24"/>
            </w:rPr>
          </w:pPr>
          <w:r w:rsidRPr="008E4F59">
            <w:rPr>
              <w:rFonts w:eastAsia="Calibri" w:cs="Calibri"/>
              <w:b/>
              <w:sz w:val="24"/>
              <w:szCs w:val="28"/>
              <w:lang w:eastAsia="pl-PL"/>
            </w:rPr>
            <w:t xml:space="preserve">83-000 Pruszcz Gd. ul. Raciborskiego dz. nr 30, 7/50, 7/34 </w:t>
          </w:r>
          <w:proofErr w:type="spellStart"/>
          <w:r w:rsidRPr="008E4F59">
            <w:rPr>
              <w:rFonts w:eastAsia="Calibri" w:cs="Calibri"/>
              <w:b/>
              <w:sz w:val="24"/>
              <w:szCs w:val="28"/>
              <w:lang w:eastAsia="pl-PL"/>
            </w:rPr>
            <w:t>obr</w:t>
          </w:r>
          <w:proofErr w:type="spellEnd"/>
          <w:r w:rsidRPr="008E4F59">
            <w:rPr>
              <w:rFonts w:eastAsia="Calibri" w:cs="Calibri"/>
              <w:b/>
              <w:sz w:val="24"/>
              <w:szCs w:val="28"/>
              <w:lang w:eastAsia="pl-PL"/>
            </w:rPr>
            <w:t>. 0005</w:t>
          </w:r>
        </w:p>
      </w:sdtContent>
    </w:sdt>
    <w:p w14:paraId="3CE05D5E" w14:textId="77777777" w:rsidR="0040004D" w:rsidRPr="004C7C33" w:rsidRDefault="0040004D" w:rsidP="00E06349"/>
    <w:p w14:paraId="3CE05D5F" w14:textId="77777777" w:rsidR="0040004D" w:rsidRPr="004C7C33" w:rsidRDefault="0040004D" w:rsidP="00E06349">
      <w:pPr>
        <w:rPr>
          <w:b/>
        </w:rPr>
      </w:pPr>
      <w:r w:rsidRPr="004C7C33">
        <w:rPr>
          <w:b/>
        </w:rPr>
        <w:t>Nazwa i adres Inwestora:</w:t>
      </w:r>
    </w:p>
    <w:p w14:paraId="2C1AD8C1" w14:textId="77777777" w:rsidR="000E7003" w:rsidRDefault="000E7003" w:rsidP="00ED10A4">
      <w:pPr>
        <w:tabs>
          <w:tab w:val="center" w:pos="4536"/>
        </w:tabs>
        <w:jc w:val="center"/>
        <w:rPr>
          <w:b/>
          <w:sz w:val="28"/>
        </w:rPr>
      </w:pPr>
      <w:r w:rsidRPr="000E7003">
        <w:rPr>
          <w:b/>
          <w:sz w:val="28"/>
        </w:rPr>
        <w:t>Samodzielne Publiczne Pogotowie Ratunkowe</w:t>
      </w:r>
      <w:r w:rsidRPr="000E7003">
        <w:rPr>
          <w:b/>
          <w:sz w:val="28"/>
        </w:rPr>
        <w:t xml:space="preserve"> </w:t>
      </w:r>
    </w:p>
    <w:p w14:paraId="3CE05D61" w14:textId="4B63AD2E" w:rsidR="00241F6D" w:rsidRPr="004C7C33" w:rsidRDefault="00A65826" w:rsidP="00A65826">
      <w:pPr>
        <w:tabs>
          <w:tab w:val="center" w:pos="4536"/>
        </w:tabs>
        <w:jc w:val="center"/>
        <w:rPr>
          <w:sz w:val="24"/>
        </w:rPr>
      </w:pPr>
      <w:sdt>
        <w:sdtPr>
          <w:rPr>
            <w:b/>
            <w:sz w:val="24"/>
            <w:szCs w:val="24"/>
            <w:lang w:eastAsia="pl-PL"/>
          </w:rPr>
          <w:alias w:val="Firmowy adres e-mail"/>
          <w:tag w:val=""/>
          <w:id w:val="1445038838"/>
          <w:dataBinding w:prefixMappings="xmlns:ns0='http://schemas.microsoft.com/office/2006/coverPageProps' " w:xpath="/ns0:CoverPageProperties[1]/ns0:CompanyEmail[1]" w:storeItemID="{55AF091B-3C7A-41E3-B477-F2FDAA23CFDA}"/>
          <w:text/>
        </w:sdtPr>
        <w:sdtContent>
          <w:r w:rsidRPr="00A65826">
            <w:rPr>
              <w:b/>
              <w:sz w:val="24"/>
              <w:szCs w:val="24"/>
              <w:lang w:eastAsia="pl-PL"/>
            </w:rPr>
            <w:t>Pruszcz Gd. ul. Raciborskiego 2a</w:t>
          </w:r>
        </w:sdtContent>
      </w:sdt>
    </w:p>
    <w:p w14:paraId="3CE05D62" w14:textId="77777777" w:rsidR="00297A90" w:rsidRPr="004C7C33" w:rsidRDefault="00297A90" w:rsidP="004C7C33">
      <w:pPr>
        <w:jc w:val="center"/>
        <w:rPr>
          <w:sz w:val="24"/>
        </w:rPr>
      </w:pPr>
    </w:p>
    <w:p w14:paraId="3CE05D63" w14:textId="77777777" w:rsidR="002D37BB" w:rsidRPr="004C7C33" w:rsidRDefault="002D37BB" w:rsidP="002D37BB">
      <w:pPr>
        <w:rPr>
          <w:b/>
        </w:rPr>
      </w:pPr>
      <w:r>
        <w:rPr>
          <w:b/>
        </w:rPr>
        <w:t>Specyfikator</w:t>
      </w:r>
      <w:r w:rsidRPr="004C7C33">
        <w:rPr>
          <w:b/>
        </w:rPr>
        <w:t>:</w:t>
      </w:r>
    </w:p>
    <w:p w14:paraId="3CE05D64" w14:textId="77777777" w:rsidR="002D37BB" w:rsidRPr="004C7C33" w:rsidRDefault="002D37BB" w:rsidP="002D37BB">
      <w:pPr>
        <w:jc w:val="center"/>
        <w:rPr>
          <w:sz w:val="24"/>
        </w:rPr>
      </w:pPr>
      <w:r>
        <w:rPr>
          <w:sz w:val="24"/>
        </w:rPr>
        <w:t>Adam Ćwik</w:t>
      </w:r>
    </w:p>
    <w:p w14:paraId="3CE05D65" w14:textId="77777777" w:rsidR="00C77FD5" w:rsidRPr="002D37BB" w:rsidRDefault="00C77FD5" w:rsidP="003E30C1">
      <w:pPr>
        <w:jc w:val="center"/>
        <w:rPr>
          <w:b/>
        </w:rPr>
      </w:pPr>
    </w:p>
    <w:p w14:paraId="3CE05D66" w14:textId="024C33DC" w:rsidR="002E506D" w:rsidRDefault="002E506D" w:rsidP="00E06349"/>
    <w:p w14:paraId="6FF80E4B" w14:textId="7CA717C2" w:rsidR="005B2ECD" w:rsidRDefault="008F37AF" w:rsidP="005B2ECD">
      <w:pPr>
        <w:jc w:val="center"/>
        <w:rPr>
          <w:b/>
          <w:lang w:eastAsia="pl-PL"/>
        </w:rPr>
      </w:pPr>
      <w:sdt>
        <w:sdtPr>
          <w:rPr>
            <w:b/>
            <w:lang w:eastAsia="pl-PL"/>
          </w:rPr>
          <w:alias w:val="Data opublikowania"/>
          <w:tag w:val=""/>
          <w:id w:val="2115404006"/>
          <w:placeholder>
            <w:docPart w:val="6C5AC1A7EB8C4241972CB668E226A4EB"/>
          </w:placeholder>
          <w:dataBinding w:prefixMappings="xmlns:ns0='http://schemas.microsoft.com/office/2006/coverPageProps' " w:xpath="/ns0:CoverPageProperties[1]/ns0:PublishDate[1]" w:storeItemID="{55AF091B-3C7A-41E3-B477-F2FDAA23CFDA}"/>
          <w:date>
            <w:dateFormat w:val="yyyy-MM-dd"/>
            <w:lid w:val="pl-PL"/>
            <w:storeMappedDataAs w:val="dateTime"/>
            <w:calendar w:val="gregorian"/>
          </w:date>
        </w:sdtPr>
        <w:sdtEndPr/>
        <w:sdtContent>
          <w:r w:rsidR="00A65826">
            <w:rPr>
              <w:b/>
              <w:lang w:eastAsia="pl-PL"/>
            </w:rPr>
            <w:t>25</w:t>
          </w:r>
          <w:r w:rsidR="005B2ECD">
            <w:rPr>
              <w:b/>
              <w:lang w:eastAsia="pl-PL"/>
            </w:rPr>
            <w:t xml:space="preserve"> </w:t>
          </w:r>
          <w:r w:rsidR="00A65826">
            <w:rPr>
              <w:b/>
              <w:lang w:eastAsia="pl-PL"/>
            </w:rPr>
            <w:t>września</w:t>
          </w:r>
          <w:r w:rsidR="005B2ECD">
            <w:rPr>
              <w:b/>
              <w:lang w:eastAsia="pl-PL"/>
            </w:rPr>
            <w:t xml:space="preserve"> 2020</w:t>
          </w:r>
        </w:sdtContent>
      </w:sdt>
    </w:p>
    <w:p w14:paraId="31476A9C" w14:textId="77777777" w:rsidR="00A65826" w:rsidRDefault="00A65826" w:rsidP="005B2ECD">
      <w:pPr>
        <w:jc w:val="center"/>
        <w:rPr>
          <w:b/>
          <w:lang w:eastAsia="pl-PL"/>
        </w:rPr>
      </w:pPr>
    </w:p>
    <w:p w14:paraId="0B53D1FA" w14:textId="77777777" w:rsidR="00725B35" w:rsidRDefault="00725B35" w:rsidP="00E06349"/>
    <w:p w14:paraId="3CE05D67" w14:textId="77777777" w:rsidR="00C77FD5" w:rsidRDefault="00C77FD5" w:rsidP="00E06349"/>
    <w:p w14:paraId="7DC33845" w14:textId="3A8D0B20" w:rsidR="00056978" w:rsidRDefault="00297A90">
      <w:pPr>
        <w:pStyle w:val="TOC1"/>
        <w:tabs>
          <w:tab w:val="right" w:leader="dot" w:pos="8656"/>
        </w:tabs>
        <w:rPr>
          <w:rFonts w:eastAsiaTheme="minorEastAsia"/>
          <w:b w:val="0"/>
          <w:bCs w:val="0"/>
          <w:caps w:val="0"/>
          <w:noProof/>
          <w:sz w:val="22"/>
          <w:szCs w:val="22"/>
          <w:lang w:eastAsia="pl-PL"/>
        </w:rPr>
      </w:pPr>
      <w:r>
        <w:fldChar w:fldCharType="begin"/>
      </w:r>
      <w:r>
        <w:instrText xml:space="preserve"> TOC \o "1-3" \h \z \u </w:instrText>
      </w:r>
      <w:r>
        <w:fldChar w:fldCharType="separate"/>
      </w:r>
      <w:hyperlink w:anchor="_Toc53585386" w:history="1">
        <w:r w:rsidR="00056978" w:rsidRPr="00F5490B">
          <w:rPr>
            <w:rStyle w:val="Hyperlink"/>
            <w:noProof/>
          </w:rPr>
          <w:t>WSTĘP.</w:t>
        </w:r>
        <w:r w:rsidR="00056978">
          <w:rPr>
            <w:noProof/>
            <w:webHidden/>
          </w:rPr>
          <w:tab/>
        </w:r>
        <w:r w:rsidR="00056978">
          <w:rPr>
            <w:noProof/>
            <w:webHidden/>
          </w:rPr>
          <w:fldChar w:fldCharType="begin"/>
        </w:r>
        <w:r w:rsidR="00056978">
          <w:rPr>
            <w:noProof/>
            <w:webHidden/>
          </w:rPr>
          <w:instrText xml:space="preserve"> PAGEREF _Toc53585386 \h </w:instrText>
        </w:r>
        <w:r w:rsidR="00056978">
          <w:rPr>
            <w:noProof/>
            <w:webHidden/>
          </w:rPr>
        </w:r>
        <w:r w:rsidR="00056978">
          <w:rPr>
            <w:noProof/>
            <w:webHidden/>
          </w:rPr>
          <w:fldChar w:fldCharType="separate"/>
        </w:r>
        <w:r w:rsidR="00056978">
          <w:rPr>
            <w:noProof/>
            <w:webHidden/>
          </w:rPr>
          <w:t>4</w:t>
        </w:r>
        <w:r w:rsidR="00056978">
          <w:rPr>
            <w:noProof/>
            <w:webHidden/>
          </w:rPr>
          <w:fldChar w:fldCharType="end"/>
        </w:r>
      </w:hyperlink>
    </w:p>
    <w:p w14:paraId="4552ACF2" w14:textId="5C2EC29D" w:rsidR="00056978" w:rsidRDefault="00056978">
      <w:pPr>
        <w:pStyle w:val="TOC2"/>
        <w:tabs>
          <w:tab w:val="left" w:pos="880"/>
          <w:tab w:val="right" w:leader="dot" w:pos="8656"/>
        </w:tabs>
        <w:rPr>
          <w:rFonts w:eastAsiaTheme="minorEastAsia"/>
          <w:smallCaps w:val="0"/>
          <w:noProof/>
          <w:sz w:val="22"/>
          <w:szCs w:val="22"/>
          <w:lang w:eastAsia="pl-PL"/>
        </w:rPr>
      </w:pPr>
      <w:hyperlink w:anchor="_Toc53585387" w:history="1">
        <w:r w:rsidRPr="00F5490B">
          <w:rPr>
            <w:rStyle w:val="Hyperlink"/>
            <w:noProof/>
          </w:rPr>
          <w:t>1.1.</w:t>
        </w:r>
        <w:r>
          <w:rPr>
            <w:rFonts w:eastAsiaTheme="minorEastAsia"/>
            <w:smallCaps w:val="0"/>
            <w:noProof/>
            <w:sz w:val="22"/>
            <w:szCs w:val="22"/>
            <w:lang w:eastAsia="pl-PL"/>
          </w:rPr>
          <w:tab/>
        </w:r>
        <w:r w:rsidRPr="00F5490B">
          <w:rPr>
            <w:rStyle w:val="Hyperlink"/>
            <w:noProof/>
          </w:rPr>
          <w:t>Przedmiot szczegółowej specyfikacji technicznej.</w:t>
        </w:r>
        <w:r>
          <w:rPr>
            <w:noProof/>
            <w:webHidden/>
          </w:rPr>
          <w:tab/>
        </w:r>
        <w:r>
          <w:rPr>
            <w:noProof/>
            <w:webHidden/>
          </w:rPr>
          <w:fldChar w:fldCharType="begin"/>
        </w:r>
        <w:r>
          <w:rPr>
            <w:noProof/>
            <w:webHidden/>
          </w:rPr>
          <w:instrText xml:space="preserve"> PAGEREF _Toc53585387 \h </w:instrText>
        </w:r>
        <w:r>
          <w:rPr>
            <w:noProof/>
            <w:webHidden/>
          </w:rPr>
        </w:r>
        <w:r>
          <w:rPr>
            <w:noProof/>
            <w:webHidden/>
          </w:rPr>
          <w:fldChar w:fldCharType="separate"/>
        </w:r>
        <w:r>
          <w:rPr>
            <w:noProof/>
            <w:webHidden/>
          </w:rPr>
          <w:t>4</w:t>
        </w:r>
        <w:r>
          <w:rPr>
            <w:noProof/>
            <w:webHidden/>
          </w:rPr>
          <w:fldChar w:fldCharType="end"/>
        </w:r>
      </w:hyperlink>
    </w:p>
    <w:p w14:paraId="0FC19FC0" w14:textId="096982C5" w:rsidR="00056978" w:rsidRDefault="00056978">
      <w:pPr>
        <w:pStyle w:val="TOC2"/>
        <w:tabs>
          <w:tab w:val="left" w:pos="880"/>
          <w:tab w:val="right" w:leader="dot" w:pos="8656"/>
        </w:tabs>
        <w:rPr>
          <w:rFonts w:eastAsiaTheme="minorEastAsia"/>
          <w:smallCaps w:val="0"/>
          <w:noProof/>
          <w:sz w:val="22"/>
          <w:szCs w:val="22"/>
          <w:lang w:eastAsia="pl-PL"/>
        </w:rPr>
      </w:pPr>
      <w:hyperlink w:anchor="_Toc53585388" w:history="1">
        <w:r w:rsidRPr="00F5490B">
          <w:rPr>
            <w:rStyle w:val="Hyperlink"/>
            <w:noProof/>
          </w:rPr>
          <w:t>1.2.</w:t>
        </w:r>
        <w:r>
          <w:rPr>
            <w:rFonts w:eastAsiaTheme="minorEastAsia"/>
            <w:smallCaps w:val="0"/>
            <w:noProof/>
            <w:sz w:val="22"/>
            <w:szCs w:val="22"/>
            <w:lang w:eastAsia="pl-PL"/>
          </w:rPr>
          <w:tab/>
        </w:r>
        <w:r w:rsidRPr="00F5490B">
          <w:rPr>
            <w:rStyle w:val="Hyperlink"/>
            <w:noProof/>
          </w:rPr>
          <w:t>Zakres stosowania SST</w:t>
        </w:r>
        <w:r>
          <w:rPr>
            <w:noProof/>
            <w:webHidden/>
          </w:rPr>
          <w:tab/>
        </w:r>
        <w:r>
          <w:rPr>
            <w:noProof/>
            <w:webHidden/>
          </w:rPr>
          <w:fldChar w:fldCharType="begin"/>
        </w:r>
        <w:r>
          <w:rPr>
            <w:noProof/>
            <w:webHidden/>
          </w:rPr>
          <w:instrText xml:space="preserve"> PAGEREF _Toc53585388 \h </w:instrText>
        </w:r>
        <w:r>
          <w:rPr>
            <w:noProof/>
            <w:webHidden/>
          </w:rPr>
        </w:r>
        <w:r>
          <w:rPr>
            <w:noProof/>
            <w:webHidden/>
          </w:rPr>
          <w:fldChar w:fldCharType="separate"/>
        </w:r>
        <w:r>
          <w:rPr>
            <w:noProof/>
            <w:webHidden/>
          </w:rPr>
          <w:t>4</w:t>
        </w:r>
        <w:r>
          <w:rPr>
            <w:noProof/>
            <w:webHidden/>
          </w:rPr>
          <w:fldChar w:fldCharType="end"/>
        </w:r>
      </w:hyperlink>
    </w:p>
    <w:p w14:paraId="121A4871" w14:textId="4DBD4DF2" w:rsidR="00056978" w:rsidRDefault="00056978">
      <w:pPr>
        <w:pStyle w:val="TOC2"/>
        <w:tabs>
          <w:tab w:val="left" w:pos="880"/>
          <w:tab w:val="right" w:leader="dot" w:pos="8656"/>
        </w:tabs>
        <w:rPr>
          <w:rFonts w:eastAsiaTheme="minorEastAsia"/>
          <w:smallCaps w:val="0"/>
          <w:noProof/>
          <w:sz w:val="22"/>
          <w:szCs w:val="22"/>
          <w:lang w:eastAsia="pl-PL"/>
        </w:rPr>
      </w:pPr>
      <w:hyperlink w:anchor="_Toc53585389" w:history="1">
        <w:r w:rsidRPr="00F5490B">
          <w:rPr>
            <w:rStyle w:val="Hyperlink"/>
            <w:noProof/>
          </w:rPr>
          <w:t>1.3.</w:t>
        </w:r>
        <w:r>
          <w:rPr>
            <w:rFonts w:eastAsiaTheme="minorEastAsia"/>
            <w:smallCaps w:val="0"/>
            <w:noProof/>
            <w:sz w:val="22"/>
            <w:szCs w:val="22"/>
            <w:lang w:eastAsia="pl-PL"/>
          </w:rPr>
          <w:tab/>
        </w:r>
        <w:r w:rsidRPr="00F5490B">
          <w:rPr>
            <w:rStyle w:val="Hyperlink"/>
            <w:noProof/>
          </w:rPr>
          <w:t>Nazwy i kody robót budowalnych wg. Wspólnego Słownika Zamówień.</w:t>
        </w:r>
        <w:r>
          <w:rPr>
            <w:noProof/>
            <w:webHidden/>
          </w:rPr>
          <w:tab/>
        </w:r>
        <w:r>
          <w:rPr>
            <w:noProof/>
            <w:webHidden/>
          </w:rPr>
          <w:fldChar w:fldCharType="begin"/>
        </w:r>
        <w:r>
          <w:rPr>
            <w:noProof/>
            <w:webHidden/>
          </w:rPr>
          <w:instrText xml:space="preserve"> PAGEREF _Toc53585389 \h </w:instrText>
        </w:r>
        <w:r>
          <w:rPr>
            <w:noProof/>
            <w:webHidden/>
          </w:rPr>
        </w:r>
        <w:r>
          <w:rPr>
            <w:noProof/>
            <w:webHidden/>
          </w:rPr>
          <w:fldChar w:fldCharType="separate"/>
        </w:r>
        <w:r>
          <w:rPr>
            <w:noProof/>
            <w:webHidden/>
          </w:rPr>
          <w:t>4</w:t>
        </w:r>
        <w:r>
          <w:rPr>
            <w:noProof/>
            <w:webHidden/>
          </w:rPr>
          <w:fldChar w:fldCharType="end"/>
        </w:r>
      </w:hyperlink>
    </w:p>
    <w:p w14:paraId="1559D9AA" w14:textId="476FC20D" w:rsidR="00056978" w:rsidRDefault="00056978">
      <w:pPr>
        <w:pStyle w:val="TOC2"/>
        <w:tabs>
          <w:tab w:val="left" w:pos="880"/>
          <w:tab w:val="right" w:leader="dot" w:pos="8656"/>
        </w:tabs>
        <w:rPr>
          <w:rFonts w:eastAsiaTheme="minorEastAsia"/>
          <w:smallCaps w:val="0"/>
          <w:noProof/>
          <w:sz w:val="22"/>
          <w:szCs w:val="22"/>
          <w:lang w:eastAsia="pl-PL"/>
        </w:rPr>
      </w:pPr>
      <w:hyperlink w:anchor="_Toc53585390" w:history="1">
        <w:r w:rsidRPr="00F5490B">
          <w:rPr>
            <w:rStyle w:val="Hyperlink"/>
            <w:noProof/>
          </w:rPr>
          <w:t>1.4.</w:t>
        </w:r>
        <w:r>
          <w:rPr>
            <w:rFonts w:eastAsiaTheme="minorEastAsia"/>
            <w:smallCaps w:val="0"/>
            <w:noProof/>
            <w:sz w:val="22"/>
            <w:szCs w:val="22"/>
            <w:lang w:eastAsia="pl-PL"/>
          </w:rPr>
          <w:tab/>
        </w:r>
        <w:r w:rsidRPr="00F5490B">
          <w:rPr>
            <w:rStyle w:val="Hyperlink"/>
            <w:noProof/>
          </w:rPr>
          <w:t>Zakres robót objętych SST</w:t>
        </w:r>
        <w:r>
          <w:rPr>
            <w:noProof/>
            <w:webHidden/>
          </w:rPr>
          <w:tab/>
        </w:r>
        <w:r>
          <w:rPr>
            <w:noProof/>
            <w:webHidden/>
          </w:rPr>
          <w:fldChar w:fldCharType="begin"/>
        </w:r>
        <w:r>
          <w:rPr>
            <w:noProof/>
            <w:webHidden/>
          </w:rPr>
          <w:instrText xml:space="preserve"> PAGEREF _Toc53585390 \h </w:instrText>
        </w:r>
        <w:r>
          <w:rPr>
            <w:noProof/>
            <w:webHidden/>
          </w:rPr>
        </w:r>
        <w:r>
          <w:rPr>
            <w:noProof/>
            <w:webHidden/>
          </w:rPr>
          <w:fldChar w:fldCharType="separate"/>
        </w:r>
        <w:r>
          <w:rPr>
            <w:noProof/>
            <w:webHidden/>
          </w:rPr>
          <w:t>4</w:t>
        </w:r>
        <w:r>
          <w:rPr>
            <w:noProof/>
            <w:webHidden/>
          </w:rPr>
          <w:fldChar w:fldCharType="end"/>
        </w:r>
      </w:hyperlink>
    </w:p>
    <w:p w14:paraId="33001498" w14:textId="1C8BEFB8" w:rsidR="00056978" w:rsidRDefault="00056978">
      <w:pPr>
        <w:pStyle w:val="TOC2"/>
        <w:tabs>
          <w:tab w:val="left" w:pos="880"/>
          <w:tab w:val="right" w:leader="dot" w:pos="8656"/>
        </w:tabs>
        <w:rPr>
          <w:rFonts w:eastAsiaTheme="minorEastAsia"/>
          <w:smallCaps w:val="0"/>
          <w:noProof/>
          <w:sz w:val="22"/>
          <w:szCs w:val="22"/>
          <w:lang w:eastAsia="pl-PL"/>
        </w:rPr>
      </w:pPr>
      <w:hyperlink w:anchor="_Toc53585391" w:history="1">
        <w:r w:rsidRPr="00F5490B">
          <w:rPr>
            <w:rStyle w:val="Hyperlink"/>
            <w:noProof/>
          </w:rPr>
          <w:t>1.5.</w:t>
        </w:r>
        <w:r>
          <w:rPr>
            <w:rFonts w:eastAsiaTheme="minorEastAsia"/>
            <w:smallCaps w:val="0"/>
            <w:noProof/>
            <w:sz w:val="22"/>
            <w:szCs w:val="22"/>
            <w:lang w:eastAsia="pl-PL"/>
          </w:rPr>
          <w:tab/>
        </w:r>
        <w:r w:rsidRPr="00F5490B">
          <w:rPr>
            <w:rStyle w:val="Hyperlink"/>
            <w:noProof/>
          </w:rPr>
          <w:t>Określenia podstawowe.</w:t>
        </w:r>
        <w:r>
          <w:rPr>
            <w:noProof/>
            <w:webHidden/>
          </w:rPr>
          <w:tab/>
        </w:r>
        <w:r>
          <w:rPr>
            <w:noProof/>
            <w:webHidden/>
          </w:rPr>
          <w:fldChar w:fldCharType="begin"/>
        </w:r>
        <w:r>
          <w:rPr>
            <w:noProof/>
            <w:webHidden/>
          </w:rPr>
          <w:instrText xml:space="preserve"> PAGEREF _Toc53585391 \h </w:instrText>
        </w:r>
        <w:r>
          <w:rPr>
            <w:noProof/>
            <w:webHidden/>
          </w:rPr>
        </w:r>
        <w:r>
          <w:rPr>
            <w:noProof/>
            <w:webHidden/>
          </w:rPr>
          <w:fldChar w:fldCharType="separate"/>
        </w:r>
        <w:r>
          <w:rPr>
            <w:noProof/>
            <w:webHidden/>
          </w:rPr>
          <w:t>5</w:t>
        </w:r>
        <w:r>
          <w:rPr>
            <w:noProof/>
            <w:webHidden/>
          </w:rPr>
          <w:fldChar w:fldCharType="end"/>
        </w:r>
      </w:hyperlink>
    </w:p>
    <w:p w14:paraId="2522C9C9" w14:textId="2DA2DD3F" w:rsidR="00056978" w:rsidRDefault="00056978">
      <w:pPr>
        <w:pStyle w:val="TOC2"/>
        <w:tabs>
          <w:tab w:val="left" w:pos="880"/>
          <w:tab w:val="right" w:leader="dot" w:pos="8656"/>
        </w:tabs>
        <w:rPr>
          <w:rFonts w:eastAsiaTheme="minorEastAsia"/>
          <w:smallCaps w:val="0"/>
          <w:noProof/>
          <w:sz w:val="22"/>
          <w:szCs w:val="22"/>
          <w:lang w:eastAsia="pl-PL"/>
        </w:rPr>
      </w:pPr>
      <w:hyperlink w:anchor="_Toc53585392" w:history="1">
        <w:r w:rsidRPr="00F5490B">
          <w:rPr>
            <w:rStyle w:val="Hyperlink"/>
            <w:noProof/>
          </w:rPr>
          <w:t>1.6.</w:t>
        </w:r>
        <w:r>
          <w:rPr>
            <w:rFonts w:eastAsiaTheme="minorEastAsia"/>
            <w:smallCaps w:val="0"/>
            <w:noProof/>
            <w:sz w:val="22"/>
            <w:szCs w:val="22"/>
            <w:lang w:eastAsia="pl-PL"/>
          </w:rPr>
          <w:tab/>
        </w:r>
        <w:r w:rsidRPr="00F5490B">
          <w:rPr>
            <w:rStyle w:val="Hyperlink"/>
            <w:noProof/>
          </w:rPr>
          <w:t>Roboty tymczasowe.</w:t>
        </w:r>
        <w:r>
          <w:rPr>
            <w:noProof/>
            <w:webHidden/>
          </w:rPr>
          <w:tab/>
        </w:r>
        <w:r>
          <w:rPr>
            <w:noProof/>
            <w:webHidden/>
          </w:rPr>
          <w:fldChar w:fldCharType="begin"/>
        </w:r>
        <w:r>
          <w:rPr>
            <w:noProof/>
            <w:webHidden/>
          </w:rPr>
          <w:instrText xml:space="preserve"> PAGEREF _Toc53585392 \h </w:instrText>
        </w:r>
        <w:r>
          <w:rPr>
            <w:noProof/>
            <w:webHidden/>
          </w:rPr>
        </w:r>
        <w:r>
          <w:rPr>
            <w:noProof/>
            <w:webHidden/>
          </w:rPr>
          <w:fldChar w:fldCharType="separate"/>
        </w:r>
        <w:r>
          <w:rPr>
            <w:noProof/>
            <w:webHidden/>
          </w:rPr>
          <w:t>7</w:t>
        </w:r>
        <w:r>
          <w:rPr>
            <w:noProof/>
            <w:webHidden/>
          </w:rPr>
          <w:fldChar w:fldCharType="end"/>
        </w:r>
      </w:hyperlink>
    </w:p>
    <w:p w14:paraId="42A3F132" w14:textId="1BDBEAB1" w:rsidR="00056978" w:rsidRDefault="00056978">
      <w:pPr>
        <w:pStyle w:val="TOC2"/>
        <w:tabs>
          <w:tab w:val="left" w:pos="880"/>
          <w:tab w:val="right" w:leader="dot" w:pos="8656"/>
        </w:tabs>
        <w:rPr>
          <w:rFonts w:eastAsiaTheme="minorEastAsia"/>
          <w:smallCaps w:val="0"/>
          <w:noProof/>
          <w:sz w:val="22"/>
          <w:szCs w:val="22"/>
          <w:lang w:eastAsia="pl-PL"/>
        </w:rPr>
      </w:pPr>
      <w:hyperlink w:anchor="_Toc53585393" w:history="1">
        <w:r w:rsidRPr="00F5490B">
          <w:rPr>
            <w:rStyle w:val="Hyperlink"/>
            <w:noProof/>
          </w:rPr>
          <w:t>1.7.</w:t>
        </w:r>
        <w:r>
          <w:rPr>
            <w:rFonts w:eastAsiaTheme="minorEastAsia"/>
            <w:smallCaps w:val="0"/>
            <w:noProof/>
            <w:sz w:val="22"/>
            <w:szCs w:val="22"/>
            <w:lang w:eastAsia="pl-PL"/>
          </w:rPr>
          <w:tab/>
        </w:r>
        <w:r w:rsidRPr="00F5490B">
          <w:rPr>
            <w:rStyle w:val="Hyperlink"/>
            <w:noProof/>
          </w:rPr>
          <w:t>Roboty pomocnicze.</w:t>
        </w:r>
        <w:r>
          <w:rPr>
            <w:noProof/>
            <w:webHidden/>
          </w:rPr>
          <w:tab/>
        </w:r>
        <w:r>
          <w:rPr>
            <w:noProof/>
            <w:webHidden/>
          </w:rPr>
          <w:fldChar w:fldCharType="begin"/>
        </w:r>
        <w:r>
          <w:rPr>
            <w:noProof/>
            <w:webHidden/>
          </w:rPr>
          <w:instrText xml:space="preserve"> PAGEREF _Toc53585393 \h </w:instrText>
        </w:r>
        <w:r>
          <w:rPr>
            <w:noProof/>
            <w:webHidden/>
          </w:rPr>
        </w:r>
        <w:r>
          <w:rPr>
            <w:noProof/>
            <w:webHidden/>
          </w:rPr>
          <w:fldChar w:fldCharType="separate"/>
        </w:r>
        <w:r>
          <w:rPr>
            <w:noProof/>
            <w:webHidden/>
          </w:rPr>
          <w:t>7</w:t>
        </w:r>
        <w:r>
          <w:rPr>
            <w:noProof/>
            <w:webHidden/>
          </w:rPr>
          <w:fldChar w:fldCharType="end"/>
        </w:r>
      </w:hyperlink>
    </w:p>
    <w:p w14:paraId="2668E874" w14:textId="17B90149" w:rsidR="00056978" w:rsidRDefault="00056978">
      <w:pPr>
        <w:pStyle w:val="TOC2"/>
        <w:tabs>
          <w:tab w:val="left" w:pos="880"/>
          <w:tab w:val="right" w:leader="dot" w:pos="8656"/>
        </w:tabs>
        <w:rPr>
          <w:rFonts w:eastAsiaTheme="minorEastAsia"/>
          <w:smallCaps w:val="0"/>
          <w:noProof/>
          <w:sz w:val="22"/>
          <w:szCs w:val="22"/>
          <w:lang w:eastAsia="pl-PL"/>
        </w:rPr>
      </w:pPr>
      <w:hyperlink w:anchor="_Toc53585394" w:history="1">
        <w:r w:rsidRPr="00F5490B">
          <w:rPr>
            <w:rStyle w:val="Hyperlink"/>
            <w:noProof/>
          </w:rPr>
          <w:t>1.8.</w:t>
        </w:r>
        <w:r>
          <w:rPr>
            <w:rFonts w:eastAsiaTheme="minorEastAsia"/>
            <w:smallCaps w:val="0"/>
            <w:noProof/>
            <w:sz w:val="22"/>
            <w:szCs w:val="22"/>
            <w:lang w:eastAsia="pl-PL"/>
          </w:rPr>
          <w:tab/>
        </w:r>
        <w:r w:rsidRPr="00F5490B">
          <w:rPr>
            <w:rStyle w:val="Hyperlink"/>
            <w:noProof/>
          </w:rPr>
          <w:t>Informacja o terenie budowy.</w:t>
        </w:r>
        <w:r>
          <w:rPr>
            <w:noProof/>
            <w:webHidden/>
          </w:rPr>
          <w:tab/>
        </w:r>
        <w:r>
          <w:rPr>
            <w:noProof/>
            <w:webHidden/>
          </w:rPr>
          <w:fldChar w:fldCharType="begin"/>
        </w:r>
        <w:r>
          <w:rPr>
            <w:noProof/>
            <w:webHidden/>
          </w:rPr>
          <w:instrText xml:space="preserve"> PAGEREF _Toc53585394 \h </w:instrText>
        </w:r>
        <w:r>
          <w:rPr>
            <w:noProof/>
            <w:webHidden/>
          </w:rPr>
        </w:r>
        <w:r>
          <w:rPr>
            <w:noProof/>
            <w:webHidden/>
          </w:rPr>
          <w:fldChar w:fldCharType="separate"/>
        </w:r>
        <w:r>
          <w:rPr>
            <w:noProof/>
            <w:webHidden/>
          </w:rPr>
          <w:t>7</w:t>
        </w:r>
        <w:r>
          <w:rPr>
            <w:noProof/>
            <w:webHidden/>
          </w:rPr>
          <w:fldChar w:fldCharType="end"/>
        </w:r>
      </w:hyperlink>
    </w:p>
    <w:p w14:paraId="21AA6317" w14:textId="3D267C13" w:rsidR="00056978" w:rsidRDefault="00056978">
      <w:pPr>
        <w:pStyle w:val="TOC1"/>
        <w:tabs>
          <w:tab w:val="left" w:pos="440"/>
          <w:tab w:val="right" w:leader="dot" w:pos="8656"/>
        </w:tabs>
        <w:rPr>
          <w:rFonts w:eastAsiaTheme="minorEastAsia"/>
          <w:b w:val="0"/>
          <w:bCs w:val="0"/>
          <w:caps w:val="0"/>
          <w:noProof/>
          <w:sz w:val="22"/>
          <w:szCs w:val="22"/>
          <w:lang w:eastAsia="pl-PL"/>
        </w:rPr>
      </w:pPr>
      <w:hyperlink w:anchor="_Toc53585395" w:history="1">
        <w:r w:rsidRPr="00F5490B">
          <w:rPr>
            <w:rStyle w:val="Hyperlink"/>
            <w:noProof/>
          </w:rPr>
          <w:t>2.</w:t>
        </w:r>
        <w:r>
          <w:rPr>
            <w:rFonts w:eastAsiaTheme="minorEastAsia"/>
            <w:b w:val="0"/>
            <w:bCs w:val="0"/>
            <w:caps w:val="0"/>
            <w:noProof/>
            <w:sz w:val="22"/>
            <w:szCs w:val="22"/>
            <w:lang w:eastAsia="pl-PL"/>
          </w:rPr>
          <w:tab/>
        </w:r>
        <w:r w:rsidRPr="00F5490B">
          <w:rPr>
            <w:rStyle w:val="Hyperlink"/>
            <w:noProof/>
          </w:rPr>
          <w:t>WYMAGANIA DOTYCZĄCE MATERIAŁÓW.</w:t>
        </w:r>
        <w:r>
          <w:rPr>
            <w:noProof/>
            <w:webHidden/>
          </w:rPr>
          <w:tab/>
        </w:r>
        <w:r>
          <w:rPr>
            <w:noProof/>
            <w:webHidden/>
          </w:rPr>
          <w:fldChar w:fldCharType="begin"/>
        </w:r>
        <w:r>
          <w:rPr>
            <w:noProof/>
            <w:webHidden/>
          </w:rPr>
          <w:instrText xml:space="preserve"> PAGEREF _Toc53585395 \h </w:instrText>
        </w:r>
        <w:r>
          <w:rPr>
            <w:noProof/>
            <w:webHidden/>
          </w:rPr>
        </w:r>
        <w:r>
          <w:rPr>
            <w:noProof/>
            <w:webHidden/>
          </w:rPr>
          <w:fldChar w:fldCharType="separate"/>
        </w:r>
        <w:r>
          <w:rPr>
            <w:noProof/>
            <w:webHidden/>
          </w:rPr>
          <w:t>7</w:t>
        </w:r>
        <w:r>
          <w:rPr>
            <w:noProof/>
            <w:webHidden/>
          </w:rPr>
          <w:fldChar w:fldCharType="end"/>
        </w:r>
      </w:hyperlink>
    </w:p>
    <w:p w14:paraId="20A81EA2" w14:textId="226F8686" w:rsidR="00056978" w:rsidRDefault="00056978">
      <w:pPr>
        <w:pStyle w:val="TOC2"/>
        <w:tabs>
          <w:tab w:val="left" w:pos="880"/>
          <w:tab w:val="right" w:leader="dot" w:pos="8656"/>
        </w:tabs>
        <w:rPr>
          <w:rFonts w:eastAsiaTheme="minorEastAsia"/>
          <w:smallCaps w:val="0"/>
          <w:noProof/>
          <w:sz w:val="22"/>
          <w:szCs w:val="22"/>
          <w:lang w:eastAsia="pl-PL"/>
        </w:rPr>
      </w:pPr>
      <w:hyperlink w:anchor="_Toc53585396" w:history="1">
        <w:r w:rsidRPr="00F5490B">
          <w:rPr>
            <w:rStyle w:val="Hyperlink"/>
            <w:noProof/>
          </w:rPr>
          <w:t>2.1.</w:t>
        </w:r>
        <w:r>
          <w:rPr>
            <w:rFonts w:eastAsiaTheme="minorEastAsia"/>
            <w:smallCaps w:val="0"/>
            <w:noProof/>
            <w:sz w:val="22"/>
            <w:szCs w:val="22"/>
            <w:lang w:eastAsia="pl-PL"/>
          </w:rPr>
          <w:tab/>
        </w:r>
        <w:r w:rsidRPr="00F5490B">
          <w:rPr>
            <w:rStyle w:val="Hyperlink"/>
            <w:noProof/>
          </w:rPr>
          <w:t>Wymagania ogólne.</w:t>
        </w:r>
        <w:r>
          <w:rPr>
            <w:noProof/>
            <w:webHidden/>
          </w:rPr>
          <w:tab/>
        </w:r>
        <w:r>
          <w:rPr>
            <w:noProof/>
            <w:webHidden/>
          </w:rPr>
          <w:fldChar w:fldCharType="begin"/>
        </w:r>
        <w:r>
          <w:rPr>
            <w:noProof/>
            <w:webHidden/>
          </w:rPr>
          <w:instrText xml:space="preserve"> PAGEREF _Toc53585396 \h </w:instrText>
        </w:r>
        <w:r>
          <w:rPr>
            <w:noProof/>
            <w:webHidden/>
          </w:rPr>
        </w:r>
        <w:r>
          <w:rPr>
            <w:noProof/>
            <w:webHidden/>
          </w:rPr>
          <w:fldChar w:fldCharType="separate"/>
        </w:r>
        <w:r>
          <w:rPr>
            <w:noProof/>
            <w:webHidden/>
          </w:rPr>
          <w:t>7</w:t>
        </w:r>
        <w:r>
          <w:rPr>
            <w:noProof/>
            <w:webHidden/>
          </w:rPr>
          <w:fldChar w:fldCharType="end"/>
        </w:r>
      </w:hyperlink>
    </w:p>
    <w:p w14:paraId="6CABE5F2" w14:textId="02068D94" w:rsidR="00056978" w:rsidRDefault="00056978">
      <w:pPr>
        <w:pStyle w:val="TOC2"/>
        <w:tabs>
          <w:tab w:val="left" w:pos="880"/>
          <w:tab w:val="right" w:leader="dot" w:pos="8656"/>
        </w:tabs>
        <w:rPr>
          <w:rFonts w:eastAsiaTheme="minorEastAsia"/>
          <w:smallCaps w:val="0"/>
          <w:noProof/>
          <w:sz w:val="22"/>
          <w:szCs w:val="22"/>
          <w:lang w:eastAsia="pl-PL"/>
        </w:rPr>
      </w:pPr>
      <w:hyperlink w:anchor="_Toc53585397" w:history="1">
        <w:r w:rsidRPr="00F5490B">
          <w:rPr>
            <w:rStyle w:val="Hyperlink"/>
            <w:noProof/>
          </w:rPr>
          <w:t>2.2.</w:t>
        </w:r>
        <w:r>
          <w:rPr>
            <w:rFonts w:eastAsiaTheme="minorEastAsia"/>
            <w:smallCaps w:val="0"/>
            <w:noProof/>
            <w:sz w:val="22"/>
            <w:szCs w:val="22"/>
            <w:lang w:eastAsia="pl-PL"/>
          </w:rPr>
          <w:tab/>
        </w:r>
        <w:r w:rsidRPr="00F5490B">
          <w:rPr>
            <w:rStyle w:val="Hyperlink"/>
            <w:noProof/>
          </w:rPr>
          <w:t>Wymagania dotyczące przechowywania i składowania materiałów.</w:t>
        </w:r>
        <w:r>
          <w:rPr>
            <w:noProof/>
            <w:webHidden/>
          </w:rPr>
          <w:tab/>
        </w:r>
        <w:r>
          <w:rPr>
            <w:noProof/>
            <w:webHidden/>
          </w:rPr>
          <w:fldChar w:fldCharType="begin"/>
        </w:r>
        <w:r>
          <w:rPr>
            <w:noProof/>
            <w:webHidden/>
          </w:rPr>
          <w:instrText xml:space="preserve"> PAGEREF _Toc53585397 \h </w:instrText>
        </w:r>
        <w:r>
          <w:rPr>
            <w:noProof/>
            <w:webHidden/>
          </w:rPr>
        </w:r>
        <w:r>
          <w:rPr>
            <w:noProof/>
            <w:webHidden/>
          </w:rPr>
          <w:fldChar w:fldCharType="separate"/>
        </w:r>
        <w:r>
          <w:rPr>
            <w:noProof/>
            <w:webHidden/>
          </w:rPr>
          <w:t>8</w:t>
        </w:r>
        <w:r>
          <w:rPr>
            <w:noProof/>
            <w:webHidden/>
          </w:rPr>
          <w:fldChar w:fldCharType="end"/>
        </w:r>
      </w:hyperlink>
    </w:p>
    <w:p w14:paraId="19A15E7E" w14:textId="0EF51EAB" w:rsidR="00056978" w:rsidRDefault="00056978">
      <w:pPr>
        <w:pStyle w:val="TOC2"/>
        <w:tabs>
          <w:tab w:val="left" w:pos="880"/>
          <w:tab w:val="right" w:leader="dot" w:pos="8656"/>
        </w:tabs>
        <w:rPr>
          <w:rFonts w:eastAsiaTheme="minorEastAsia"/>
          <w:smallCaps w:val="0"/>
          <w:noProof/>
          <w:sz w:val="22"/>
          <w:szCs w:val="22"/>
          <w:lang w:eastAsia="pl-PL"/>
        </w:rPr>
      </w:pPr>
      <w:hyperlink w:anchor="_Toc53585398" w:history="1">
        <w:r w:rsidRPr="00F5490B">
          <w:rPr>
            <w:rStyle w:val="Hyperlink"/>
            <w:noProof/>
          </w:rPr>
          <w:t>2.3.</w:t>
        </w:r>
        <w:r>
          <w:rPr>
            <w:rFonts w:eastAsiaTheme="minorEastAsia"/>
            <w:smallCaps w:val="0"/>
            <w:noProof/>
            <w:sz w:val="22"/>
            <w:szCs w:val="22"/>
            <w:lang w:eastAsia="pl-PL"/>
          </w:rPr>
          <w:tab/>
        </w:r>
        <w:r w:rsidRPr="00F5490B">
          <w:rPr>
            <w:rStyle w:val="Hyperlink"/>
            <w:noProof/>
          </w:rPr>
          <w:t>Użyte materiały.</w:t>
        </w:r>
        <w:r>
          <w:rPr>
            <w:noProof/>
            <w:webHidden/>
          </w:rPr>
          <w:tab/>
        </w:r>
        <w:r>
          <w:rPr>
            <w:noProof/>
            <w:webHidden/>
          </w:rPr>
          <w:fldChar w:fldCharType="begin"/>
        </w:r>
        <w:r>
          <w:rPr>
            <w:noProof/>
            <w:webHidden/>
          </w:rPr>
          <w:instrText xml:space="preserve"> PAGEREF _Toc53585398 \h </w:instrText>
        </w:r>
        <w:r>
          <w:rPr>
            <w:noProof/>
            <w:webHidden/>
          </w:rPr>
        </w:r>
        <w:r>
          <w:rPr>
            <w:noProof/>
            <w:webHidden/>
          </w:rPr>
          <w:fldChar w:fldCharType="separate"/>
        </w:r>
        <w:r>
          <w:rPr>
            <w:noProof/>
            <w:webHidden/>
          </w:rPr>
          <w:t>8</w:t>
        </w:r>
        <w:r>
          <w:rPr>
            <w:noProof/>
            <w:webHidden/>
          </w:rPr>
          <w:fldChar w:fldCharType="end"/>
        </w:r>
      </w:hyperlink>
    </w:p>
    <w:p w14:paraId="5EB2B8B3" w14:textId="47BFD425" w:rsidR="00056978" w:rsidRDefault="00056978">
      <w:pPr>
        <w:pStyle w:val="TOC3"/>
        <w:tabs>
          <w:tab w:val="left" w:pos="1320"/>
          <w:tab w:val="right" w:leader="dot" w:pos="8656"/>
        </w:tabs>
        <w:rPr>
          <w:rFonts w:eastAsiaTheme="minorEastAsia"/>
          <w:i w:val="0"/>
          <w:iCs w:val="0"/>
          <w:noProof/>
          <w:sz w:val="22"/>
          <w:szCs w:val="22"/>
          <w:lang w:eastAsia="pl-PL"/>
        </w:rPr>
      </w:pPr>
      <w:hyperlink w:anchor="_Toc53585399" w:history="1">
        <w:r w:rsidRPr="00F5490B">
          <w:rPr>
            <w:rStyle w:val="Hyperlink"/>
            <w:noProof/>
            <w14:scene3d>
              <w14:camera w14:prst="orthographicFront"/>
              <w14:lightRig w14:rig="threePt" w14:dir="t">
                <w14:rot w14:lat="0" w14:lon="0" w14:rev="0"/>
              </w14:lightRig>
            </w14:scene3d>
          </w:rPr>
          <w:t>2.3.1.</w:t>
        </w:r>
        <w:r>
          <w:rPr>
            <w:rFonts w:eastAsiaTheme="minorEastAsia"/>
            <w:i w:val="0"/>
            <w:iCs w:val="0"/>
            <w:noProof/>
            <w:sz w:val="22"/>
            <w:szCs w:val="22"/>
            <w:lang w:eastAsia="pl-PL"/>
          </w:rPr>
          <w:tab/>
        </w:r>
        <w:r w:rsidRPr="00F5490B">
          <w:rPr>
            <w:rStyle w:val="Hyperlink"/>
            <w:noProof/>
          </w:rPr>
          <w:t>Kable i przewody.</w:t>
        </w:r>
        <w:r>
          <w:rPr>
            <w:noProof/>
            <w:webHidden/>
          </w:rPr>
          <w:tab/>
        </w:r>
        <w:r>
          <w:rPr>
            <w:noProof/>
            <w:webHidden/>
          </w:rPr>
          <w:fldChar w:fldCharType="begin"/>
        </w:r>
        <w:r>
          <w:rPr>
            <w:noProof/>
            <w:webHidden/>
          </w:rPr>
          <w:instrText xml:space="preserve"> PAGEREF _Toc53585399 \h </w:instrText>
        </w:r>
        <w:r>
          <w:rPr>
            <w:noProof/>
            <w:webHidden/>
          </w:rPr>
        </w:r>
        <w:r>
          <w:rPr>
            <w:noProof/>
            <w:webHidden/>
          </w:rPr>
          <w:fldChar w:fldCharType="separate"/>
        </w:r>
        <w:r>
          <w:rPr>
            <w:noProof/>
            <w:webHidden/>
          </w:rPr>
          <w:t>9</w:t>
        </w:r>
        <w:r>
          <w:rPr>
            <w:noProof/>
            <w:webHidden/>
          </w:rPr>
          <w:fldChar w:fldCharType="end"/>
        </w:r>
      </w:hyperlink>
    </w:p>
    <w:p w14:paraId="09649C53" w14:textId="763DA46A" w:rsidR="00056978" w:rsidRDefault="00056978">
      <w:pPr>
        <w:pStyle w:val="TOC3"/>
        <w:tabs>
          <w:tab w:val="left" w:pos="1320"/>
          <w:tab w:val="right" w:leader="dot" w:pos="8656"/>
        </w:tabs>
        <w:rPr>
          <w:rFonts w:eastAsiaTheme="minorEastAsia"/>
          <w:i w:val="0"/>
          <w:iCs w:val="0"/>
          <w:noProof/>
          <w:sz w:val="22"/>
          <w:szCs w:val="22"/>
          <w:lang w:eastAsia="pl-PL"/>
        </w:rPr>
      </w:pPr>
      <w:hyperlink w:anchor="_Toc53585400" w:history="1">
        <w:r w:rsidRPr="00F5490B">
          <w:rPr>
            <w:rStyle w:val="Hyperlink"/>
            <w:noProof/>
            <w14:scene3d>
              <w14:camera w14:prst="orthographicFront"/>
              <w14:lightRig w14:rig="threePt" w14:dir="t">
                <w14:rot w14:lat="0" w14:lon="0" w14:rev="0"/>
              </w14:lightRig>
            </w14:scene3d>
          </w:rPr>
          <w:t>2.3.2.</w:t>
        </w:r>
        <w:r>
          <w:rPr>
            <w:rFonts w:eastAsiaTheme="minorEastAsia"/>
            <w:i w:val="0"/>
            <w:iCs w:val="0"/>
            <w:noProof/>
            <w:sz w:val="22"/>
            <w:szCs w:val="22"/>
            <w:lang w:eastAsia="pl-PL"/>
          </w:rPr>
          <w:tab/>
        </w:r>
        <w:r w:rsidRPr="00F5490B">
          <w:rPr>
            <w:rStyle w:val="Hyperlink"/>
            <w:noProof/>
          </w:rPr>
          <w:t>Osprzęt do kabli i przewodów.</w:t>
        </w:r>
        <w:r>
          <w:rPr>
            <w:noProof/>
            <w:webHidden/>
          </w:rPr>
          <w:tab/>
        </w:r>
        <w:r>
          <w:rPr>
            <w:noProof/>
            <w:webHidden/>
          </w:rPr>
          <w:fldChar w:fldCharType="begin"/>
        </w:r>
        <w:r>
          <w:rPr>
            <w:noProof/>
            <w:webHidden/>
          </w:rPr>
          <w:instrText xml:space="preserve"> PAGEREF _Toc53585400 \h </w:instrText>
        </w:r>
        <w:r>
          <w:rPr>
            <w:noProof/>
            <w:webHidden/>
          </w:rPr>
        </w:r>
        <w:r>
          <w:rPr>
            <w:noProof/>
            <w:webHidden/>
          </w:rPr>
          <w:fldChar w:fldCharType="separate"/>
        </w:r>
        <w:r>
          <w:rPr>
            <w:noProof/>
            <w:webHidden/>
          </w:rPr>
          <w:t>9</w:t>
        </w:r>
        <w:r>
          <w:rPr>
            <w:noProof/>
            <w:webHidden/>
          </w:rPr>
          <w:fldChar w:fldCharType="end"/>
        </w:r>
      </w:hyperlink>
    </w:p>
    <w:p w14:paraId="73CDC1D7" w14:textId="4B3DDB7C" w:rsidR="00056978" w:rsidRDefault="00056978">
      <w:pPr>
        <w:pStyle w:val="TOC3"/>
        <w:tabs>
          <w:tab w:val="left" w:pos="1320"/>
          <w:tab w:val="right" w:leader="dot" w:pos="8656"/>
        </w:tabs>
        <w:rPr>
          <w:rFonts w:eastAsiaTheme="minorEastAsia"/>
          <w:i w:val="0"/>
          <w:iCs w:val="0"/>
          <w:noProof/>
          <w:sz w:val="22"/>
          <w:szCs w:val="22"/>
          <w:lang w:eastAsia="pl-PL"/>
        </w:rPr>
      </w:pPr>
      <w:hyperlink w:anchor="_Toc53585401" w:history="1">
        <w:r w:rsidRPr="00F5490B">
          <w:rPr>
            <w:rStyle w:val="Hyperlink"/>
            <w:noProof/>
            <w14:scene3d>
              <w14:camera w14:prst="orthographicFront"/>
              <w14:lightRig w14:rig="threePt" w14:dir="t">
                <w14:rot w14:lat="0" w14:lon="0" w14:rev="0"/>
              </w14:lightRig>
            </w14:scene3d>
          </w:rPr>
          <w:t>2.3.3.</w:t>
        </w:r>
        <w:r>
          <w:rPr>
            <w:rFonts w:eastAsiaTheme="minorEastAsia"/>
            <w:i w:val="0"/>
            <w:iCs w:val="0"/>
            <w:noProof/>
            <w:sz w:val="22"/>
            <w:szCs w:val="22"/>
            <w:lang w:eastAsia="pl-PL"/>
          </w:rPr>
          <w:tab/>
        </w:r>
        <w:r w:rsidRPr="00F5490B">
          <w:rPr>
            <w:rStyle w:val="Hyperlink"/>
            <w:noProof/>
          </w:rPr>
          <w:t>Rozdzielnice.</w:t>
        </w:r>
        <w:r>
          <w:rPr>
            <w:noProof/>
            <w:webHidden/>
          </w:rPr>
          <w:tab/>
        </w:r>
        <w:r>
          <w:rPr>
            <w:noProof/>
            <w:webHidden/>
          </w:rPr>
          <w:fldChar w:fldCharType="begin"/>
        </w:r>
        <w:r>
          <w:rPr>
            <w:noProof/>
            <w:webHidden/>
          </w:rPr>
          <w:instrText xml:space="preserve"> PAGEREF _Toc53585401 \h </w:instrText>
        </w:r>
        <w:r>
          <w:rPr>
            <w:noProof/>
            <w:webHidden/>
          </w:rPr>
        </w:r>
        <w:r>
          <w:rPr>
            <w:noProof/>
            <w:webHidden/>
          </w:rPr>
          <w:fldChar w:fldCharType="separate"/>
        </w:r>
        <w:r>
          <w:rPr>
            <w:noProof/>
            <w:webHidden/>
          </w:rPr>
          <w:t>10</w:t>
        </w:r>
        <w:r>
          <w:rPr>
            <w:noProof/>
            <w:webHidden/>
          </w:rPr>
          <w:fldChar w:fldCharType="end"/>
        </w:r>
      </w:hyperlink>
    </w:p>
    <w:p w14:paraId="37923CF5" w14:textId="5ACECD1C" w:rsidR="00056978" w:rsidRDefault="00056978">
      <w:pPr>
        <w:pStyle w:val="TOC3"/>
        <w:tabs>
          <w:tab w:val="left" w:pos="1320"/>
          <w:tab w:val="right" w:leader="dot" w:pos="8656"/>
        </w:tabs>
        <w:rPr>
          <w:rFonts w:eastAsiaTheme="minorEastAsia"/>
          <w:i w:val="0"/>
          <w:iCs w:val="0"/>
          <w:noProof/>
          <w:sz w:val="22"/>
          <w:szCs w:val="22"/>
          <w:lang w:eastAsia="pl-PL"/>
        </w:rPr>
      </w:pPr>
      <w:hyperlink w:anchor="_Toc53585402" w:history="1">
        <w:r w:rsidRPr="00F5490B">
          <w:rPr>
            <w:rStyle w:val="Hyperlink"/>
            <w:noProof/>
            <w14:scene3d>
              <w14:camera w14:prst="orthographicFront"/>
              <w14:lightRig w14:rig="threePt" w14:dir="t">
                <w14:rot w14:lat="0" w14:lon="0" w14:rev="0"/>
              </w14:lightRig>
            </w14:scene3d>
          </w:rPr>
          <w:t>2.3.4.</w:t>
        </w:r>
        <w:r>
          <w:rPr>
            <w:rFonts w:eastAsiaTheme="minorEastAsia"/>
            <w:i w:val="0"/>
            <w:iCs w:val="0"/>
            <w:noProof/>
            <w:sz w:val="22"/>
            <w:szCs w:val="22"/>
            <w:lang w:eastAsia="pl-PL"/>
          </w:rPr>
          <w:tab/>
        </w:r>
        <w:r w:rsidRPr="00F5490B">
          <w:rPr>
            <w:rStyle w:val="Hyperlink"/>
            <w:noProof/>
          </w:rPr>
          <w:t>Gniazda</w:t>
        </w:r>
        <w:r>
          <w:rPr>
            <w:noProof/>
            <w:webHidden/>
          </w:rPr>
          <w:tab/>
        </w:r>
        <w:r>
          <w:rPr>
            <w:noProof/>
            <w:webHidden/>
          </w:rPr>
          <w:fldChar w:fldCharType="begin"/>
        </w:r>
        <w:r>
          <w:rPr>
            <w:noProof/>
            <w:webHidden/>
          </w:rPr>
          <w:instrText xml:space="preserve"> PAGEREF _Toc53585402 \h </w:instrText>
        </w:r>
        <w:r>
          <w:rPr>
            <w:noProof/>
            <w:webHidden/>
          </w:rPr>
        </w:r>
        <w:r>
          <w:rPr>
            <w:noProof/>
            <w:webHidden/>
          </w:rPr>
          <w:fldChar w:fldCharType="separate"/>
        </w:r>
        <w:r>
          <w:rPr>
            <w:noProof/>
            <w:webHidden/>
          </w:rPr>
          <w:t>10</w:t>
        </w:r>
        <w:r>
          <w:rPr>
            <w:noProof/>
            <w:webHidden/>
          </w:rPr>
          <w:fldChar w:fldCharType="end"/>
        </w:r>
      </w:hyperlink>
    </w:p>
    <w:p w14:paraId="0039538E" w14:textId="7F6307F0" w:rsidR="00056978" w:rsidRDefault="00056978">
      <w:pPr>
        <w:pStyle w:val="TOC3"/>
        <w:tabs>
          <w:tab w:val="left" w:pos="1320"/>
          <w:tab w:val="right" w:leader="dot" w:pos="8656"/>
        </w:tabs>
        <w:rPr>
          <w:rFonts w:eastAsiaTheme="minorEastAsia"/>
          <w:i w:val="0"/>
          <w:iCs w:val="0"/>
          <w:noProof/>
          <w:sz w:val="22"/>
          <w:szCs w:val="22"/>
          <w:lang w:eastAsia="pl-PL"/>
        </w:rPr>
      </w:pPr>
      <w:hyperlink w:anchor="_Toc53585403" w:history="1">
        <w:r w:rsidRPr="00F5490B">
          <w:rPr>
            <w:rStyle w:val="Hyperlink"/>
            <w:noProof/>
            <w14:scene3d>
              <w14:camera w14:prst="orthographicFront"/>
              <w14:lightRig w14:rig="threePt" w14:dir="t">
                <w14:rot w14:lat="0" w14:lon="0" w14:rev="0"/>
              </w14:lightRig>
            </w14:scene3d>
          </w:rPr>
          <w:t>2.3.5.</w:t>
        </w:r>
        <w:r>
          <w:rPr>
            <w:rFonts w:eastAsiaTheme="minorEastAsia"/>
            <w:i w:val="0"/>
            <w:iCs w:val="0"/>
            <w:noProof/>
            <w:sz w:val="22"/>
            <w:szCs w:val="22"/>
            <w:lang w:eastAsia="pl-PL"/>
          </w:rPr>
          <w:tab/>
        </w:r>
        <w:r w:rsidRPr="00F5490B">
          <w:rPr>
            <w:rStyle w:val="Hyperlink"/>
            <w:noProof/>
          </w:rPr>
          <w:t>Łączniki.</w:t>
        </w:r>
        <w:r>
          <w:rPr>
            <w:noProof/>
            <w:webHidden/>
          </w:rPr>
          <w:tab/>
        </w:r>
        <w:r>
          <w:rPr>
            <w:noProof/>
            <w:webHidden/>
          </w:rPr>
          <w:fldChar w:fldCharType="begin"/>
        </w:r>
        <w:r>
          <w:rPr>
            <w:noProof/>
            <w:webHidden/>
          </w:rPr>
          <w:instrText xml:space="preserve"> PAGEREF _Toc53585403 \h </w:instrText>
        </w:r>
        <w:r>
          <w:rPr>
            <w:noProof/>
            <w:webHidden/>
          </w:rPr>
        </w:r>
        <w:r>
          <w:rPr>
            <w:noProof/>
            <w:webHidden/>
          </w:rPr>
          <w:fldChar w:fldCharType="separate"/>
        </w:r>
        <w:r>
          <w:rPr>
            <w:noProof/>
            <w:webHidden/>
          </w:rPr>
          <w:t>11</w:t>
        </w:r>
        <w:r>
          <w:rPr>
            <w:noProof/>
            <w:webHidden/>
          </w:rPr>
          <w:fldChar w:fldCharType="end"/>
        </w:r>
      </w:hyperlink>
    </w:p>
    <w:p w14:paraId="32472C2E" w14:textId="47CC86A3" w:rsidR="00056978" w:rsidRDefault="00056978">
      <w:pPr>
        <w:pStyle w:val="TOC3"/>
        <w:tabs>
          <w:tab w:val="left" w:pos="1320"/>
          <w:tab w:val="right" w:leader="dot" w:pos="8656"/>
        </w:tabs>
        <w:rPr>
          <w:rFonts w:eastAsiaTheme="minorEastAsia"/>
          <w:i w:val="0"/>
          <w:iCs w:val="0"/>
          <w:noProof/>
          <w:sz w:val="22"/>
          <w:szCs w:val="22"/>
          <w:lang w:eastAsia="pl-PL"/>
        </w:rPr>
      </w:pPr>
      <w:hyperlink w:anchor="_Toc53585404" w:history="1">
        <w:r w:rsidRPr="00F5490B">
          <w:rPr>
            <w:rStyle w:val="Hyperlink"/>
            <w:noProof/>
            <w14:scene3d>
              <w14:camera w14:prst="orthographicFront"/>
              <w14:lightRig w14:rig="threePt" w14:dir="t">
                <w14:rot w14:lat="0" w14:lon="0" w14:rev="0"/>
              </w14:lightRig>
            </w14:scene3d>
          </w:rPr>
          <w:t>2.3.6.</w:t>
        </w:r>
        <w:r>
          <w:rPr>
            <w:rFonts w:eastAsiaTheme="minorEastAsia"/>
            <w:i w:val="0"/>
            <w:iCs w:val="0"/>
            <w:noProof/>
            <w:sz w:val="22"/>
            <w:szCs w:val="22"/>
            <w:lang w:eastAsia="pl-PL"/>
          </w:rPr>
          <w:tab/>
        </w:r>
        <w:r w:rsidRPr="00F5490B">
          <w:rPr>
            <w:rStyle w:val="Hyperlink"/>
            <w:noProof/>
          </w:rPr>
          <w:t>Ściemniacze systemu DALI.</w:t>
        </w:r>
        <w:r>
          <w:rPr>
            <w:noProof/>
            <w:webHidden/>
          </w:rPr>
          <w:tab/>
        </w:r>
        <w:r>
          <w:rPr>
            <w:noProof/>
            <w:webHidden/>
          </w:rPr>
          <w:fldChar w:fldCharType="begin"/>
        </w:r>
        <w:r>
          <w:rPr>
            <w:noProof/>
            <w:webHidden/>
          </w:rPr>
          <w:instrText xml:space="preserve"> PAGEREF _Toc53585404 \h </w:instrText>
        </w:r>
        <w:r>
          <w:rPr>
            <w:noProof/>
            <w:webHidden/>
          </w:rPr>
        </w:r>
        <w:r>
          <w:rPr>
            <w:noProof/>
            <w:webHidden/>
          </w:rPr>
          <w:fldChar w:fldCharType="separate"/>
        </w:r>
        <w:r>
          <w:rPr>
            <w:noProof/>
            <w:webHidden/>
          </w:rPr>
          <w:t>11</w:t>
        </w:r>
        <w:r>
          <w:rPr>
            <w:noProof/>
            <w:webHidden/>
          </w:rPr>
          <w:fldChar w:fldCharType="end"/>
        </w:r>
      </w:hyperlink>
    </w:p>
    <w:p w14:paraId="6F76A006" w14:textId="040401A0" w:rsidR="00056978" w:rsidRDefault="00056978">
      <w:pPr>
        <w:pStyle w:val="TOC3"/>
        <w:tabs>
          <w:tab w:val="left" w:pos="1320"/>
          <w:tab w:val="right" w:leader="dot" w:pos="8656"/>
        </w:tabs>
        <w:rPr>
          <w:rFonts w:eastAsiaTheme="minorEastAsia"/>
          <w:i w:val="0"/>
          <w:iCs w:val="0"/>
          <w:noProof/>
          <w:sz w:val="22"/>
          <w:szCs w:val="22"/>
          <w:lang w:eastAsia="pl-PL"/>
        </w:rPr>
      </w:pPr>
      <w:hyperlink w:anchor="_Toc53585405" w:history="1">
        <w:r w:rsidRPr="00F5490B">
          <w:rPr>
            <w:rStyle w:val="Hyperlink"/>
            <w:noProof/>
            <w14:scene3d>
              <w14:camera w14:prst="orthographicFront"/>
              <w14:lightRig w14:rig="threePt" w14:dir="t">
                <w14:rot w14:lat="0" w14:lon="0" w14:rev="0"/>
              </w14:lightRig>
            </w14:scene3d>
          </w:rPr>
          <w:t>2.3.7.</w:t>
        </w:r>
        <w:r>
          <w:rPr>
            <w:rFonts w:eastAsiaTheme="minorEastAsia"/>
            <w:i w:val="0"/>
            <w:iCs w:val="0"/>
            <w:noProof/>
            <w:sz w:val="22"/>
            <w:szCs w:val="22"/>
            <w:lang w:eastAsia="pl-PL"/>
          </w:rPr>
          <w:tab/>
        </w:r>
        <w:r w:rsidRPr="00F5490B">
          <w:rPr>
            <w:rStyle w:val="Hyperlink"/>
            <w:noProof/>
          </w:rPr>
          <w:t>Gniazda teleinformatyczne.</w:t>
        </w:r>
        <w:r>
          <w:rPr>
            <w:noProof/>
            <w:webHidden/>
          </w:rPr>
          <w:tab/>
        </w:r>
        <w:r>
          <w:rPr>
            <w:noProof/>
            <w:webHidden/>
          </w:rPr>
          <w:fldChar w:fldCharType="begin"/>
        </w:r>
        <w:r>
          <w:rPr>
            <w:noProof/>
            <w:webHidden/>
          </w:rPr>
          <w:instrText xml:space="preserve"> PAGEREF _Toc53585405 \h </w:instrText>
        </w:r>
        <w:r>
          <w:rPr>
            <w:noProof/>
            <w:webHidden/>
          </w:rPr>
        </w:r>
        <w:r>
          <w:rPr>
            <w:noProof/>
            <w:webHidden/>
          </w:rPr>
          <w:fldChar w:fldCharType="separate"/>
        </w:r>
        <w:r>
          <w:rPr>
            <w:noProof/>
            <w:webHidden/>
          </w:rPr>
          <w:t>11</w:t>
        </w:r>
        <w:r>
          <w:rPr>
            <w:noProof/>
            <w:webHidden/>
          </w:rPr>
          <w:fldChar w:fldCharType="end"/>
        </w:r>
      </w:hyperlink>
    </w:p>
    <w:p w14:paraId="34E60110" w14:textId="5A80C7C8" w:rsidR="00056978" w:rsidRDefault="00056978">
      <w:pPr>
        <w:pStyle w:val="TOC3"/>
        <w:tabs>
          <w:tab w:val="left" w:pos="1320"/>
          <w:tab w:val="right" w:leader="dot" w:pos="8656"/>
        </w:tabs>
        <w:rPr>
          <w:rFonts w:eastAsiaTheme="minorEastAsia"/>
          <w:i w:val="0"/>
          <w:iCs w:val="0"/>
          <w:noProof/>
          <w:sz w:val="22"/>
          <w:szCs w:val="22"/>
          <w:lang w:eastAsia="pl-PL"/>
        </w:rPr>
      </w:pPr>
      <w:hyperlink w:anchor="_Toc53585406" w:history="1">
        <w:r w:rsidRPr="00F5490B">
          <w:rPr>
            <w:rStyle w:val="Hyperlink"/>
            <w:noProof/>
            <w14:scene3d>
              <w14:camera w14:prst="orthographicFront"/>
              <w14:lightRig w14:rig="threePt" w14:dir="t">
                <w14:rot w14:lat="0" w14:lon="0" w14:rev="0"/>
              </w14:lightRig>
            </w14:scene3d>
          </w:rPr>
          <w:t>2.3.8.</w:t>
        </w:r>
        <w:r>
          <w:rPr>
            <w:rFonts w:eastAsiaTheme="minorEastAsia"/>
            <w:i w:val="0"/>
            <w:iCs w:val="0"/>
            <w:noProof/>
            <w:sz w:val="22"/>
            <w:szCs w:val="22"/>
            <w:lang w:eastAsia="pl-PL"/>
          </w:rPr>
          <w:tab/>
        </w:r>
        <w:r w:rsidRPr="00F5490B">
          <w:rPr>
            <w:rStyle w:val="Hyperlink"/>
            <w:noProof/>
          </w:rPr>
          <w:t>Oprawy oświetleniowe.</w:t>
        </w:r>
        <w:r>
          <w:rPr>
            <w:noProof/>
            <w:webHidden/>
          </w:rPr>
          <w:tab/>
        </w:r>
        <w:r>
          <w:rPr>
            <w:noProof/>
            <w:webHidden/>
          </w:rPr>
          <w:fldChar w:fldCharType="begin"/>
        </w:r>
        <w:r>
          <w:rPr>
            <w:noProof/>
            <w:webHidden/>
          </w:rPr>
          <w:instrText xml:space="preserve"> PAGEREF _Toc53585406 \h </w:instrText>
        </w:r>
        <w:r>
          <w:rPr>
            <w:noProof/>
            <w:webHidden/>
          </w:rPr>
        </w:r>
        <w:r>
          <w:rPr>
            <w:noProof/>
            <w:webHidden/>
          </w:rPr>
          <w:fldChar w:fldCharType="separate"/>
        </w:r>
        <w:r>
          <w:rPr>
            <w:noProof/>
            <w:webHidden/>
          </w:rPr>
          <w:t>12</w:t>
        </w:r>
        <w:r>
          <w:rPr>
            <w:noProof/>
            <w:webHidden/>
          </w:rPr>
          <w:fldChar w:fldCharType="end"/>
        </w:r>
      </w:hyperlink>
    </w:p>
    <w:p w14:paraId="76C39874" w14:textId="2E61510E" w:rsidR="00056978" w:rsidRDefault="00056978">
      <w:pPr>
        <w:pStyle w:val="TOC3"/>
        <w:tabs>
          <w:tab w:val="left" w:pos="1320"/>
          <w:tab w:val="right" w:leader="dot" w:pos="8656"/>
        </w:tabs>
        <w:rPr>
          <w:rFonts w:eastAsiaTheme="minorEastAsia"/>
          <w:i w:val="0"/>
          <w:iCs w:val="0"/>
          <w:noProof/>
          <w:sz w:val="22"/>
          <w:szCs w:val="22"/>
          <w:lang w:eastAsia="pl-PL"/>
        </w:rPr>
      </w:pPr>
      <w:hyperlink w:anchor="_Toc53585407" w:history="1">
        <w:r w:rsidRPr="00F5490B">
          <w:rPr>
            <w:rStyle w:val="Hyperlink"/>
            <w:noProof/>
            <w14:scene3d>
              <w14:camera w14:prst="orthographicFront"/>
              <w14:lightRig w14:rig="threePt" w14:dir="t">
                <w14:rot w14:lat="0" w14:lon="0" w14:rev="0"/>
              </w14:lightRig>
            </w14:scene3d>
          </w:rPr>
          <w:t>2.3.9.</w:t>
        </w:r>
        <w:r>
          <w:rPr>
            <w:rFonts w:eastAsiaTheme="minorEastAsia"/>
            <w:i w:val="0"/>
            <w:iCs w:val="0"/>
            <w:noProof/>
            <w:sz w:val="22"/>
            <w:szCs w:val="22"/>
            <w:lang w:eastAsia="pl-PL"/>
          </w:rPr>
          <w:tab/>
        </w:r>
        <w:r w:rsidRPr="00F5490B">
          <w:rPr>
            <w:rStyle w:val="Hyperlink"/>
            <w:noProof/>
          </w:rPr>
          <w:t>Szyna miejscowych połączeń wyrównawczych - MSU.</w:t>
        </w:r>
        <w:r>
          <w:rPr>
            <w:noProof/>
            <w:webHidden/>
          </w:rPr>
          <w:tab/>
        </w:r>
        <w:r>
          <w:rPr>
            <w:noProof/>
            <w:webHidden/>
          </w:rPr>
          <w:fldChar w:fldCharType="begin"/>
        </w:r>
        <w:r>
          <w:rPr>
            <w:noProof/>
            <w:webHidden/>
          </w:rPr>
          <w:instrText xml:space="preserve"> PAGEREF _Toc53585407 \h </w:instrText>
        </w:r>
        <w:r>
          <w:rPr>
            <w:noProof/>
            <w:webHidden/>
          </w:rPr>
        </w:r>
        <w:r>
          <w:rPr>
            <w:noProof/>
            <w:webHidden/>
          </w:rPr>
          <w:fldChar w:fldCharType="separate"/>
        </w:r>
        <w:r>
          <w:rPr>
            <w:noProof/>
            <w:webHidden/>
          </w:rPr>
          <w:t>12</w:t>
        </w:r>
        <w:r>
          <w:rPr>
            <w:noProof/>
            <w:webHidden/>
          </w:rPr>
          <w:fldChar w:fldCharType="end"/>
        </w:r>
      </w:hyperlink>
    </w:p>
    <w:p w14:paraId="48BC8B95" w14:textId="08640AA4" w:rsidR="00056978" w:rsidRDefault="00056978">
      <w:pPr>
        <w:pStyle w:val="TOC3"/>
        <w:tabs>
          <w:tab w:val="left" w:pos="1320"/>
          <w:tab w:val="right" w:leader="dot" w:pos="8656"/>
        </w:tabs>
        <w:rPr>
          <w:rFonts w:eastAsiaTheme="minorEastAsia"/>
          <w:i w:val="0"/>
          <w:iCs w:val="0"/>
          <w:noProof/>
          <w:sz w:val="22"/>
          <w:szCs w:val="22"/>
          <w:lang w:eastAsia="pl-PL"/>
        </w:rPr>
      </w:pPr>
      <w:hyperlink w:anchor="_Toc53585408" w:history="1">
        <w:r w:rsidRPr="00F5490B">
          <w:rPr>
            <w:rStyle w:val="Hyperlink"/>
            <w:noProof/>
            <w14:scene3d>
              <w14:camera w14:prst="orthographicFront"/>
              <w14:lightRig w14:rig="threePt" w14:dir="t">
                <w14:rot w14:lat="0" w14:lon="0" w14:rev="0"/>
              </w14:lightRig>
            </w14:scene3d>
          </w:rPr>
          <w:t>2.3.10.</w:t>
        </w:r>
        <w:r>
          <w:rPr>
            <w:rFonts w:eastAsiaTheme="minorEastAsia"/>
            <w:i w:val="0"/>
            <w:iCs w:val="0"/>
            <w:noProof/>
            <w:sz w:val="22"/>
            <w:szCs w:val="22"/>
            <w:lang w:eastAsia="pl-PL"/>
          </w:rPr>
          <w:tab/>
        </w:r>
        <w:r w:rsidRPr="00F5490B">
          <w:rPr>
            <w:rStyle w:val="Hyperlink"/>
            <w:noProof/>
          </w:rPr>
          <w:t>Punkty dystrybucyjne.</w:t>
        </w:r>
        <w:r>
          <w:rPr>
            <w:noProof/>
            <w:webHidden/>
          </w:rPr>
          <w:tab/>
        </w:r>
        <w:r>
          <w:rPr>
            <w:noProof/>
            <w:webHidden/>
          </w:rPr>
          <w:fldChar w:fldCharType="begin"/>
        </w:r>
        <w:r>
          <w:rPr>
            <w:noProof/>
            <w:webHidden/>
          </w:rPr>
          <w:instrText xml:space="preserve"> PAGEREF _Toc53585408 \h </w:instrText>
        </w:r>
        <w:r>
          <w:rPr>
            <w:noProof/>
            <w:webHidden/>
          </w:rPr>
        </w:r>
        <w:r>
          <w:rPr>
            <w:noProof/>
            <w:webHidden/>
          </w:rPr>
          <w:fldChar w:fldCharType="separate"/>
        </w:r>
        <w:r>
          <w:rPr>
            <w:noProof/>
            <w:webHidden/>
          </w:rPr>
          <w:t>13</w:t>
        </w:r>
        <w:r>
          <w:rPr>
            <w:noProof/>
            <w:webHidden/>
          </w:rPr>
          <w:fldChar w:fldCharType="end"/>
        </w:r>
      </w:hyperlink>
    </w:p>
    <w:p w14:paraId="0443AD46" w14:textId="2C099F62" w:rsidR="00056978" w:rsidRDefault="00056978">
      <w:pPr>
        <w:pStyle w:val="TOC3"/>
        <w:tabs>
          <w:tab w:val="left" w:pos="1320"/>
          <w:tab w:val="right" w:leader="dot" w:pos="8656"/>
        </w:tabs>
        <w:rPr>
          <w:rFonts w:eastAsiaTheme="minorEastAsia"/>
          <w:i w:val="0"/>
          <w:iCs w:val="0"/>
          <w:noProof/>
          <w:sz w:val="22"/>
          <w:szCs w:val="22"/>
          <w:lang w:eastAsia="pl-PL"/>
        </w:rPr>
      </w:pPr>
      <w:hyperlink w:anchor="_Toc53585409" w:history="1">
        <w:r w:rsidRPr="00F5490B">
          <w:rPr>
            <w:rStyle w:val="Hyperlink"/>
            <w:noProof/>
            <w14:scene3d>
              <w14:camera w14:prst="orthographicFront"/>
              <w14:lightRig w14:rig="threePt" w14:dir="t">
                <w14:rot w14:lat="0" w14:lon="0" w14:rev="0"/>
              </w14:lightRig>
            </w14:scene3d>
          </w:rPr>
          <w:t>2.3.11.</w:t>
        </w:r>
        <w:r>
          <w:rPr>
            <w:rFonts w:eastAsiaTheme="minorEastAsia"/>
            <w:i w:val="0"/>
            <w:iCs w:val="0"/>
            <w:noProof/>
            <w:sz w:val="22"/>
            <w:szCs w:val="22"/>
            <w:lang w:eastAsia="pl-PL"/>
          </w:rPr>
          <w:tab/>
        </w:r>
        <w:r w:rsidRPr="00F5490B">
          <w:rPr>
            <w:rStyle w:val="Hyperlink"/>
            <w:noProof/>
          </w:rPr>
          <w:t>System SSWiN</w:t>
        </w:r>
        <w:r>
          <w:rPr>
            <w:noProof/>
            <w:webHidden/>
          </w:rPr>
          <w:tab/>
        </w:r>
        <w:r>
          <w:rPr>
            <w:noProof/>
            <w:webHidden/>
          </w:rPr>
          <w:fldChar w:fldCharType="begin"/>
        </w:r>
        <w:r>
          <w:rPr>
            <w:noProof/>
            <w:webHidden/>
          </w:rPr>
          <w:instrText xml:space="preserve"> PAGEREF _Toc53585409 \h </w:instrText>
        </w:r>
        <w:r>
          <w:rPr>
            <w:noProof/>
            <w:webHidden/>
          </w:rPr>
        </w:r>
        <w:r>
          <w:rPr>
            <w:noProof/>
            <w:webHidden/>
          </w:rPr>
          <w:fldChar w:fldCharType="separate"/>
        </w:r>
        <w:r>
          <w:rPr>
            <w:noProof/>
            <w:webHidden/>
          </w:rPr>
          <w:t>13</w:t>
        </w:r>
        <w:r>
          <w:rPr>
            <w:noProof/>
            <w:webHidden/>
          </w:rPr>
          <w:fldChar w:fldCharType="end"/>
        </w:r>
      </w:hyperlink>
    </w:p>
    <w:p w14:paraId="335AF740" w14:textId="613B9F72" w:rsidR="00056978" w:rsidRDefault="00056978">
      <w:pPr>
        <w:pStyle w:val="TOC3"/>
        <w:tabs>
          <w:tab w:val="left" w:pos="1320"/>
          <w:tab w:val="right" w:leader="dot" w:pos="8656"/>
        </w:tabs>
        <w:rPr>
          <w:rFonts w:eastAsiaTheme="minorEastAsia"/>
          <w:i w:val="0"/>
          <w:iCs w:val="0"/>
          <w:noProof/>
          <w:sz w:val="22"/>
          <w:szCs w:val="22"/>
          <w:lang w:eastAsia="pl-PL"/>
        </w:rPr>
      </w:pPr>
      <w:hyperlink w:anchor="_Toc53585410" w:history="1">
        <w:r w:rsidRPr="00F5490B">
          <w:rPr>
            <w:rStyle w:val="Hyperlink"/>
            <w:noProof/>
            <w14:scene3d>
              <w14:camera w14:prst="orthographicFront"/>
              <w14:lightRig w14:rig="threePt" w14:dir="t">
                <w14:rot w14:lat="0" w14:lon="0" w14:rev="0"/>
              </w14:lightRig>
            </w14:scene3d>
          </w:rPr>
          <w:t>2.3.12.</w:t>
        </w:r>
        <w:r>
          <w:rPr>
            <w:rFonts w:eastAsiaTheme="minorEastAsia"/>
            <w:i w:val="0"/>
            <w:iCs w:val="0"/>
            <w:noProof/>
            <w:sz w:val="22"/>
            <w:szCs w:val="22"/>
            <w:lang w:eastAsia="pl-PL"/>
          </w:rPr>
          <w:tab/>
        </w:r>
        <w:r w:rsidRPr="00F5490B">
          <w:rPr>
            <w:rStyle w:val="Hyperlink"/>
            <w:noProof/>
          </w:rPr>
          <w:t>Interkom.</w:t>
        </w:r>
        <w:r>
          <w:rPr>
            <w:noProof/>
            <w:webHidden/>
          </w:rPr>
          <w:tab/>
        </w:r>
        <w:r>
          <w:rPr>
            <w:noProof/>
            <w:webHidden/>
          </w:rPr>
          <w:fldChar w:fldCharType="begin"/>
        </w:r>
        <w:r>
          <w:rPr>
            <w:noProof/>
            <w:webHidden/>
          </w:rPr>
          <w:instrText xml:space="preserve"> PAGEREF _Toc53585410 \h </w:instrText>
        </w:r>
        <w:r>
          <w:rPr>
            <w:noProof/>
            <w:webHidden/>
          </w:rPr>
        </w:r>
        <w:r>
          <w:rPr>
            <w:noProof/>
            <w:webHidden/>
          </w:rPr>
          <w:fldChar w:fldCharType="separate"/>
        </w:r>
        <w:r>
          <w:rPr>
            <w:noProof/>
            <w:webHidden/>
          </w:rPr>
          <w:t>13</w:t>
        </w:r>
        <w:r>
          <w:rPr>
            <w:noProof/>
            <w:webHidden/>
          </w:rPr>
          <w:fldChar w:fldCharType="end"/>
        </w:r>
      </w:hyperlink>
    </w:p>
    <w:p w14:paraId="43CC1B28" w14:textId="138B2ADE" w:rsidR="00056978" w:rsidRDefault="00056978">
      <w:pPr>
        <w:pStyle w:val="TOC1"/>
        <w:tabs>
          <w:tab w:val="left" w:pos="440"/>
          <w:tab w:val="right" w:leader="dot" w:pos="8656"/>
        </w:tabs>
        <w:rPr>
          <w:rFonts w:eastAsiaTheme="minorEastAsia"/>
          <w:b w:val="0"/>
          <w:bCs w:val="0"/>
          <w:caps w:val="0"/>
          <w:noProof/>
          <w:sz w:val="22"/>
          <w:szCs w:val="22"/>
          <w:lang w:eastAsia="pl-PL"/>
        </w:rPr>
      </w:pPr>
      <w:hyperlink w:anchor="_Toc53585411" w:history="1">
        <w:r w:rsidRPr="00F5490B">
          <w:rPr>
            <w:rStyle w:val="Hyperlink"/>
            <w:noProof/>
          </w:rPr>
          <w:t>3.</w:t>
        </w:r>
        <w:r>
          <w:rPr>
            <w:rFonts w:eastAsiaTheme="minorEastAsia"/>
            <w:b w:val="0"/>
            <w:bCs w:val="0"/>
            <w:caps w:val="0"/>
            <w:noProof/>
            <w:sz w:val="22"/>
            <w:szCs w:val="22"/>
            <w:lang w:eastAsia="pl-PL"/>
          </w:rPr>
          <w:tab/>
        </w:r>
        <w:r w:rsidRPr="00F5490B">
          <w:rPr>
            <w:rStyle w:val="Hyperlink"/>
            <w:noProof/>
          </w:rPr>
          <w:t>SPRZĘT</w:t>
        </w:r>
        <w:r>
          <w:rPr>
            <w:noProof/>
            <w:webHidden/>
          </w:rPr>
          <w:tab/>
        </w:r>
        <w:r>
          <w:rPr>
            <w:noProof/>
            <w:webHidden/>
          </w:rPr>
          <w:fldChar w:fldCharType="begin"/>
        </w:r>
        <w:r>
          <w:rPr>
            <w:noProof/>
            <w:webHidden/>
          </w:rPr>
          <w:instrText xml:space="preserve"> PAGEREF _Toc53585411 \h </w:instrText>
        </w:r>
        <w:r>
          <w:rPr>
            <w:noProof/>
            <w:webHidden/>
          </w:rPr>
        </w:r>
        <w:r>
          <w:rPr>
            <w:noProof/>
            <w:webHidden/>
          </w:rPr>
          <w:fldChar w:fldCharType="separate"/>
        </w:r>
        <w:r>
          <w:rPr>
            <w:noProof/>
            <w:webHidden/>
          </w:rPr>
          <w:t>14</w:t>
        </w:r>
        <w:r>
          <w:rPr>
            <w:noProof/>
            <w:webHidden/>
          </w:rPr>
          <w:fldChar w:fldCharType="end"/>
        </w:r>
      </w:hyperlink>
    </w:p>
    <w:p w14:paraId="083A9D42" w14:textId="6A16E89C" w:rsidR="00056978" w:rsidRDefault="00056978">
      <w:pPr>
        <w:pStyle w:val="TOC1"/>
        <w:tabs>
          <w:tab w:val="left" w:pos="440"/>
          <w:tab w:val="right" w:leader="dot" w:pos="8656"/>
        </w:tabs>
        <w:rPr>
          <w:rFonts w:eastAsiaTheme="minorEastAsia"/>
          <w:b w:val="0"/>
          <w:bCs w:val="0"/>
          <w:caps w:val="0"/>
          <w:noProof/>
          <w:sz w:val="22"/>
          <w:szCs w:val="22"/>
          <w:lang w:eastAsia="pl-PL"/>
        </w:rPr>
      </w:pPr>
      <w:hyperlink w:anchor="_Toc53585412" w:history="1">
        <w:r w:rsidRPr="00F5490B">
          <w:rPr>
            <w:rStyle w:val="Hyperlink"/>
            <w:noProof/>
          </w:rPr>
          <w:t>4.</w:t>
        </w:r>
        <w:r>
          <w:rPr>
            <w:rFonts w:eastAsiaTheme="minorEastAsia"/>
            <w:b w:val="0"/>
            <w:bCs w:val="0"/>
            <w:caps w:val="0"/>
            <w:noProof/>
            <w:sz w:val="22"/>
            <w:szCs w:val="22"/>
            <w:lang w:eastAsia="pl-PL"/>
          </w:rPr>
          <w:tab/>
        </w:r>
        <w:r w:rsidRPr="00F5490B">
          <w:rPr>
            <w:rStyle w:val="Hyperlink"/>
            <w:noProof/>
          </w:rPr>
          <w:t>TRANSPORT</w:t>
        </w:r>
        <w:r>
          <w:rPr>
            <w:noProof/>
            <w:webHidden/>
          </w:rPr>
          <w:tab/>
        </w:r>
        <w:r>
          <w:rPr>
            <w:noProof/>
            <w:webHidden/>
          </w:rPr>
          <w:fldChar w:fldCharType="begin"/>
        </w:r>
        <w:r>
          <w:rPr>
            <w:noProof/>
            <w:webHidden/>
          </w:rPr>
          <w:instrText xml:space="preserve"> PAGEREF _Toc53585412 \h </w:instrText>
        </w:r>
        <w:r>
          <w:rPr>
            <w:noProof/>
            <w:webHidden/>
          </w:rPr>
        </w:r>
        <w:r>
          <w:rPr>
            <w:noProof/>
            <w:webHidden/>
          </w:rPr>
          <w:fldChar w:fldCharType="separate"/>
        </w:r>
        <w:r>
          <w:rPr>
            <w:noProof/>
            <w:webHidden/>
          </w:rPr>
          <w:t>14</w:t>
        </w:r>
        <w:r>
          <w:rPr>
            <w:noProof/>
            <w:webHidden/>
          </w:rPr>
          <w:fldChar w:fldCharType="end"/>
        </w:r>
      </w:hyperlink>
    </w:p>
    <w:p w14:paraId="4BAFAAA4" w14:textId="079D485B" w:rsidR="00056978" w:rsidRDefault="00056978">
      <w:pPr>
        <w:pStyle w:val="TOC1"/>
        <w:tabs>
          <w:tab w:val="left" w:pos="440"/>
          <w:tab w:val="right" w:leader="dot" w:pos="8656"/>
        </w:tabs>
        <w:rPr>
          <w:rFonts w:eastAsiaTheme="minorEastAsia"/>
          <w:b w:val="0"/>
          <w:bCs w:val="0"/>
          <w:caps w:val="0"/>
          <w:noProof/>
          <w:sz w:val="22"/>
          <w:szCs w:val="22"/>
          <w:lang w:eastAsia="pl-PL"/>
        </w:rPr>
      </w:pPr>
      <w:hyperlink w:anchor="_Toc53585413" w:history="1">
        <w:r w:rsidRPr="00F5490B">
          <w:rPr>
            <w:rStyle w:val="Hyperlink"/>
            <w:noProof/>
          </w:rPr>
          <w:t>5.</w:t>
        </w:r>
        <w:r>
          <w:rPr>
            <w:rFonts w:eastAsiaTheme="minorEastAsia"/>
            <w:b w:val="0"/>
            <w:bCs w:val="0"/>
            <w:caps w:val="0"/>
            <w:noProof/>
            <w:sz w:val="22"/>
            <w:szCs w:val="22"/>
            <w:lang w:eastAsia="pl-PL"/>
          </w:rPr>
          <w:tab/>
        </w:r>
        <w:r w:rsidRPr="00F5490B">
          <w:rPr>
            <w:rStyle w:val="Hyperlink"/>
            <w:noProof/>
          </w:rPr>
          <w:t>WYKONANIE ROBÓT</w:t>
        </w:r>
        <w:r>
          <w:rPr>
            <w:noProof/>
            <w:webHidden/>
          </w:rPr>
          <w:tab/>
        </w:r>
        <w:r>
          <w:rPr>
            <w:noProof/>
            <w:webHidden/>
          </w:rPr>
          <w:fldChar w:fldCharType="begin"/>
        </w:r>
        <w:r>
          <w:rPr>
            <w:noProof/>
            <w:webHidden/>
          </w:rPr>
          <w:instrText xml:space="preserve"> PAGEREF _Toc53585413 \h </w:instrText>
        </w:r>
        <w:r>
          <w:rPr>
            <w:noProof/>
            <w:webHidden/>
          </w:rPr>
        </w:r>
        <w:r>
          <w:rPr>
            <w:noProof/>
            <w:webHidden/>
          </w:rPr>
          <w:fldChar w:fldCharType="separate"/>
        </w:r>
        <w:r>
          <w:rPr>
            <w:noProof/>
            <w:webHidden/>
          </w:rPr>
          <w:t>14</w:t>
        </w:r>
        <w:r>
          <w:rPr>
            <w:noProof/>
            <w:webHidden/>
          </w:rPr>
          <w:fldChar w:fldCharType="end"/>
        </w:r>
      </w:hyperlink>
    </w:p>
    <w:p w14:paraId="2D32423A" w14:textId="457F5D54" w:rsidR="00056978" w:rsidRDefault="00056978">
      <w:pPr>
        <w:pStyle w:val="TOC2"/>
        <w:tabs>
          <w:tab w:val="left" w:pos="880"/>
          <w:tab w:val="right" w:leader="dot" w:pos="8656"/>
        </w:tabs>
        <w:rPr>
          <w:rFonts w:eastAsiaTheme="minorEastAsia"/>
          <w:smallCaps w:val="0"/>
          <w:noProof/>
          <w:sz w:val="22"/>
          <w:szCs w:val="22"/>
          <w:lang w:eastAsia="pl-PL"/>
        </w:rPr>
      </w:pPr>
      <w:hyperlink w:anchor="_Toc53585414" w:history="1">
        <w:r w:rsidRPr="00F5490B">
          <w:rPr>
            <w:rStyle w:val="Hyperlink"/>
            <w:noProof/>
          </w:rPr>
          <w:t>5.1.</w:t>
        </w:r>
        <w:r>
          <w:rPr>
            <w:rFonts w:eastAsiaTheme="minorEastAsia"/>
            <w:smallCaps w:val="0"/>
            <w:noProof/>
            <w:sz w:val="22"/>
            <w:szCs w:val="22"/>
            <w:lang w:eastAsia="pl-PL"/>
          </w:rPr>
          <w:tab/>
        </w:r>
        <w:r w:rsidRPr="00F5490B">
          <w:rPr>
            <w:rStyle w:val="Hyperlink"/>
            <w:noProof/>
          </w:rPr>
          <w:t>Ogólne zasady wykonywania</w:t>
        </w:r>
        <w:r>
          <w:rPr>
            <w:noProof/>
            <w:webHidden/>
          </w:rPr>
          <w:tab/>
        </w:r>
        <w:r>
          <w:rPr>
            <w:noProof/>
            <w:webHidden/>
          </w:rPr>
          <w:fldChar w:fldCharType="begin"/>
        </w:r>
        <w:r>
          <w:rPr>
            <w:noProof/>
            <w:webHidden/>
          </w:rPr>
          <w:instrText xml:space="preserve"> PAGEREF _Toc53585414 \h </w:instrText>
        </w:r>
        <w:r>
          <w:rPr>
            <w:noProof/>
            <w:webHidden/>
          </w:rPr>
        </w:r>
        <w:r>
          <w:rPr>
            <w:noProof/>
            <w:webHidden/>
          </w:rPr>
          <w:fldChar w:fldCharType="separate"/>
        </w:r>
        <w:r>
          <w:rPr>
            <w:noProof/>
            <w:webHidden/>
          </w:rPr>
          <w:t>14</w:t>
        </w:r>
        <w:r>
          <w:rPr>
            <w:noProof/>
            <w:webHidden/>
          </w:rPr>
          <w:fldChar w:fldCharType="end"/>
        </w:r>
      </w:hyperlink>
    </w:p>
    <w:p w14:paraId="7C236D14" w14:textId="4F244DD1" w:rsidR="00056978" w:rsidRDefault="00056978">
      <w:pPr>
        <w:pStyle w:val="TOC2"/>
        <w:tabs>
          <w:tab w:val="left" w:pos="880"/>
          <w:tab w:val="right" w:leader="dot" w:pos="8656"/>
        </w:tabs>
        <w:rPr>
          <w:rFonts w:eastAsiaTheme="minorEastAsia"/>
          <w:smallCaps w:val="0"/>
          <w:noProof/>
          <w:sz w:val="22"/>
          <w:szCs w:val="22"/>
          <w:lang w:eastAsia="pl-PL"/>
        </w:rPr>
      </w:pPr>
      <w:hyperlink w:anchor="_Toc53585415" w:history="1">
        <w:r w:rsidRPr="00F5490B">
          <w:rPr>
            <w:rStyle w:val="Hyperlink"/>
            <w:noProof/>
          </w:rPr>
          <w:t>5.2.</w:t>
        </w:r>
        <w:r>
          <w:rPr>
            <w:rFonts w:eastAsiaTheme="minorEastAsia"/>
            <w:smallCaps w:val="0"/>
            <w:noProof/>
            <w:sz w:val="22"/>
            <w:szCs w:val="22"/>
            <w:lang w:eastAsia="pl-PL"/>
          </w:rPr>
          <w:tab/>
        </w:r>
        <w:r w:rsidRPr="00F5490B">
          <w:rPr>
            <w:rStyle w:val="Hyperlink"/>
            <w:noProof/>
          </w:rPr>
          <w:t>Trasowanie, roboty przygotowawcze.</w:t>
        </w:r>
        <w:r>
          <w:rPr>
            <w:noProof/>
            <w:webHidden/>
          </w:rPr>
          <w:tab/>
        </w:r>
        <w:r>
          <w:rPr>
            <w:noProof/>
            <w:webHidden/>
          </w:rPr>
          <w:fldChar w:fldCharType="begin"/>
        </w:r>
        <w:r>
          <w:rPr>
            <w:noProof/>
            <w:webHidden/>
          </w:rPr>
          <w:instrText xml:space="preserve"> PAGEREF _Toc53585415 \h </w:instrText>
        </w:r>
        <w:r>
          <w:rPr>
            <w:noProof/>
            <w:webHidden/>
          </w:rPr>
        </w:r>
        <w:r>
          <w:rPr>
            <w:noProof/>
            <w:webHidden/>
          </w:rPr>
          <w:fldChar w:fldCharType="separate"/>
        </w:r>
        <w:r>
          <w:rPr>
            <w:noProof/>
            <w:webHidden/>
          </w:rPr>
          <w:t>15</w:t>
        </w:r>
        <w:r>
          <w:rPr>
            <w:noProof/>
            <w:webHidden/>
          </w:rPr>
          <w:fldChar w:fldCharType="end"/>
        </w:r>
      </w:hyperlink>
    </w:p>
    <w:p w14:paraId="761C9970" w14:textId="102C1F11" w:rsidR="00056978" w:rsidRDefault="00056978">
      <w:pPr>
        <w:pStyle w:val="TOC2"/>
        <w:tabs>
          <w:tab w:val="left" w:pos="880"/>
          <w:tab w:val="right" w:leader="dot" w:pos="8656"/>
        </w:tabs>
        <w:rPr>
          <w:rFonts w:eastAsiaTheme="minorEastAsia"/>
          <w:smallCaps w:val="0"/>
          <w:noProof/>
          <w:sz w:val="22"/>
          <w:szCs w:val="22"/>
          <w:lang w:eastAsia="pl-PL"/>
        </w:rPr>
      </w:pPr>
      <w:hyperlink w:anchor="_Toc53585416" w:history="1">
        <w:r w:rsidRPr="00F5490B">
          <w:rPr>
            <w:rStyle w:val="Hyperlink"/>
            <w:noProof/>
          </w:rPr>
          <w:t>5.3.</w:t>
        </w:r>
        <w:r>
          <w:rPr>
            <w:rFonts w:eastAsiaTheme="minorEastAsia"/>
            <w:smallCaps w:val="0"/>
            <w:noProof/>
            <w:sz w:val="22"/>
            <w:szCs w:val="22"/>
            <w:lang w:eastAsia="pl-PL"/>
          </w:rPr>
          <w:tab/>
        </w:r>
        <w:r w:rsidRPr="00F5490B">
          <w:rPr>
            <w:rStyle w:val="Hyperlink"/>
            <w:noProof/>
          </w:rPr>
          <w:t>Przejścia przez ściany i stropy</w:t>
        </w:r>
        <w:r>
          <w:rPr>
            <w:noProof/>
            <w:webHidden/>
          </w:rPr>
          <w:tab/>
        </w:r>
        <w:r>
          <w:rPr>
            <w:noProof/>
            <w:webHidden/>
          </w:rPr>
          <w:fldChar w:fldCharType="begin"/>
        </w:r>
        <w:r>
          <w:rPr>
            <w:noProof/>
            <w:webHidden/>
          </w:rPr>
          <w:instrText xml:space="preserve"> PAGEREF _Toc53585416 \h </w:instrText>
        </w:r>
        <w:r>
          <w:rPr>
            <w:noProof/>
            <w:webHidden/>
          </w:rPr>
        </w:r>
        <w:r>
          <w:rPr>
            <w:noProof/>
            <w:webHidden/>
          </w:rPr>
          <w:fldChar w:fldCharType="separate"/>
        </w:r>
        <w:r>
          <w:rPr>
            <w:noProof/>
            <w:webHidden/>
          </w:rPr>
          <w:t>15</w:t>
        </w:r>
        <w:r>
          <w:rPr>
            <w:noProof/>
            <w:webHidden/>
          </w:rPr>
          <w:fldChar w:fldCharType="end"/>
        </w:r>
      </w:hyperlink>
    </w:p>
    <w:p w14:paraId="42376396" w14:textId="3501B0E3" w:rsidR="00056978" w:rsidRDefault="00056978">
      <w:pPr>
        <w:pStyle w:val="TOC2"/>
        <w:tabs>
          <w:tab w:val="left" w:pos="880"/>
          <w:tab w:val="right" w:leader="dot" w:pos="8656"/>
        </w:tabs>
        <w:rPr>
          <w:rFonts w:eastAsiaTheme="minorEastAsia"/>
          <w:smallCaps w:val="0"/>
          <w:noProof/>
          <w:sz w:val="22"/>
          <w:szCs w:val="22"/>
          <w:lang w:eastAsia="pl-PL"/>
        </w:rPr>
      </w:pPr>
      <w:hyperlink w:anchor="_Toc53585417" w:history="1">
        <w:r w:rsidRPr="00F5490B">
          <w:rPr>
            <w:rStyle w:val="Hyperlink"/>
            <w:noProof/>
          </w:rPr>
          <w:t>5.4.</w:t>
        </w:r>
        <w:r>
          <w:rPr>
            <w:rFonts w:eastAsiaTheme="minorEastAsia"/>
            <w:smallCaps w:val="0"/>
            <w:noProof/>
            <w:sz w:val="22"/>
            <w:szCs w:val="22"/>
            <w:lang w:eastAsia="pl-PL"/>
          </w:rPr>
          <w:tab/>
        </w:r>
        <w:r w:rsidRPr="00F5490B">
          <w:rPr>
            <w:rStyle w:val="Hyperlink"/>
            <w:noProof/>
          </w:rPr>
          <w:t>Trasy kablowe</w:t>
        </w:r>
        <w:r>
          <w:rPr>
            <w:noProof/>
            <w:webHidden/>
          </w:rPr>
          <w:tab/>
        </w:r>
        <w:r>
          <w:rPr>
            <w:noProof/>
            <w:webHidden/>
          </w:rPr>
          <w:fldChar w:fldCharType="begin"/>
        </w:r>
        <w:r>
          <w:rPr>
            <w:noProof/>
            <w:webHidden/>
          </w:rPr>
          <w:instrText xml:space="preserve"> PAGEREF _Toc53585417 \h </w:instrText>
        </w:r>
        <w:r>
          <w:rPr>
            <w:noProof/>
            <w:webHidden/>
          </w:rPr>
        </w:r>
        <w:r>
          <w:rPr>
            <w:noProof/>
            <w:webHidden/>
          </w:rPr>
          <w:fldChar w:fldCharType="separate"/>
        </w:r>
        <w:r>
          <w:rPr>
            <w:noProof/>
            <w:webHidden/>
          </w:rPr>
          <w:t>15</w:t>
        </w:r>
        <w:r>
          <w:rPr>
            <w:noProof/>
            <w:webHidden/>
          </w:rPr>
          <w:fldChar w:fldCharType="end"/>
        </w:r>
      </w:hyperlink>
    </w:p>
    <w:p w14:paraId="61F43BBF" w14:textId="6B27A37F" w:rsidR="00056978" w:rsidRDefault="00056978">
      <w:pPr>
        <w:pStyle w:val="TOC2"/>
        <w:tabs>
          <w:tab w:val="left" w:pos="880"/>
          <w:tab w:val="right" w:leader="dot" w:pos="8656"/>
        </w:tabs>
        <w:rPr>
          <w:rFonts w:eastAsiaTheme="minorEastAsia"/>
          <w:smallCaps w:val="0"/>
          <w:noProof/>
          <w:sz w:val="22"/>
          <w:szCs w:val="22"/>
          <w:lang w:eastAsia="pl-PL"/>
        </w:rPr>
      </w:pPr>
      <w:hyperlink w:anchor="_Toc53585418" w:history="1">
        <w:r w:rsidRPr="00F5490B">
          <w:rPr>
            <w:rStyle w:val="Hyperlink"/>
            <w:noProof/>
          </w:rPr>
          <w:t>5.5.</w:t>
        </w:r>
        <w:r>
          <w:rPr>
            <w:rFonts w:eastAsiaTheme="minorEastAsia"/>
            <w:smallCaps w:val="0"/>
            <w:noProof/>
            <w:sz w:val="22"/>
            <w:szCs w:val="22"/>
            <w:lang w:eastAsia="pl-PL"/>
          </w:rPr>
          <w:tab/>
        </w:r>
        <w:r w:rsidRPr="00F5490B">
          <w:rPr>
            <w:rStyle w:val="Hyperlink"/>
            <w:noProof/>
          </w:rPr>
          <w:t>Rury instalacyjne</w:t>
        </w:r>
        <w:r>
          <w:rPr>
            <w:noProof/>
            <w:webHidden/>
          </w:rPr>
          <w:tab/>
        </w:r>
        <w:r>
          <w:rPr>
            <w:noProof/>
            <w:webHidden/>
          </w:rPr>
          <w:fldChar w:fldCharType="begin"/>
        </w:r>
        <w:r>
          <w:rPr>
            <w:noProof/>
            <w:webHidden/>
          </w:rPr>
          <w:instrText xml:space="preserve"> PAGEREF _Toc53585418 \h </w:instrText>
        </w:r>
        <w:r>
          <w:rPr>
            <w:noProof/>
            <w:webHidden/>
          </w:rPr>
        </w:r>
        <w:r>
          <w:rPr>
            <w:noProof/>
            <w:webHidden/>
          </w:rPr>
          <w:fldChar w:fldCharType="separate"/>
        </w:r>
        <w:r>
          <w:rPr>
            <w:noProof/>
            <w:webHidden/>
          </w:rPr>
          <w:t>15</w:t>
        </w:r>
        <w:r>
          <w:rPr>
            <w:noProof/>
            <w:webHidden/>
          </w:rPr>
          <w:fldChar w:fldCharType="end"/>
        </w:r>
      </w:hyperlink>
    </w:p>
    <w:p w14:paraId="71A4E873" w14:textId="681CCE96" w:rsidR="00056978" w:rsidRDefault="00056978">
      <w:pPr>
        <w:pStyle w:val="TOC2"/>
        <w:tabs>
          <w:tab w:val="left" w:pos="880"/>
          <w:tab w:val="right" w:leader="dot" w:pos="8656"/>
        </w:tabs>
        <w:rPr>
          <w:rFonts w:eastAsiaTheme="minorEastAsia"/>
          <w:smallCaps w:val="0"/>
          <w:noProof/>
          <w:sz w:val="22"/>
          <w:szCs w:val="22"/>
          <w:lang w:eastAsia="pl-PL"/>
        </w:rPr>
      </w:pPr>
      <w:hyperlink w:anchor="_Toc53585419" w:history="1">
        <w:r w:rsidRPr="00F5490B">
          <w:rPr>
            <w:rStyle w:val="Hyperlink"/>
            <w:noProof/>
          </w:rPr>
          <w:t>5.6.</w:t>
        </w:r>
        <w:r>
          <w:rPr>
            <w:rFonts w:eastAsiaTheme="minorEastAsia"/>
            <w:smallCaps w:val="0"/>
            <w:noProof/>
            <w:sz w:val="22"/>
            <w:szCs w:val="22"/>
            <w:lang w:eastAsia="pl-PL"/>
          </w:rPr>
          <w:tab/>
        </w:r>
        <w:r w:rsidRPr="00F5490B">
          <w:rPr>
            <w:rStyle w:val="Hyperlink"/>
            <w:noProof/>
          </w:rPr>
          <w:t>Instalacja podtynkowa</w:t>
        </w:r>
        <w:r>
          <w:rPr>
            <w:noProof/>
            <w:webHidden/>
          </w:rPr>
          <w:tab/>
        </w:r>
        <w:r>
          <w:rPr>
            <w:noProof/>
            <w:webHidden/>
          </w:rPr>
          <w:fldChar w:fldCharType="begin"/>
        </w:r>
        <w:r>
          <w:rPr>
            <w:noProof/>
            <w:webHidden/>
          </w:rPr>
          <w:instrText xml:space="preserve"> PAGEREF _Toc53585419 \h </w:instrText>
        </w:r>
        <w:r>
          <w:rPr>
            <w:noProof/>
            <w:webHidden/>
          </w:rPr>
        </w:r>
        <w:r>
          <w:rPr>
            <w:noProof/>
            <w:webHidden/>
          </w:rPr>
          <w:fldChar w:fldCharType="separate"/>
        </w:r>
        <w:r>
          <w:rPr>
            <w:noProof/>
            <w:webHidden/>
          </w:rPr>
          <w:t>15</w:t>
        </w:r>
        <w:r>
          <w:rPr>
            <w:noProof/>
            <w:webHidden/>
          </w:rPr>
          <w:fldChar w:fldCharType="end"/>
        </w:r>
      </w:hyperlink>
    </w:p>
    <w:p w14:paraId="5E766A5A" w14:textId="63475F61" w:rsidR="00056978" w:rsidRDefault="00056978">
      <w:pPr>
        <w:pStyle w:val="TOC2"/>
        <w:tabs>
          <w:tab w:val="left" w:pos="880"/>
          <w:tab w:val="right" w:leader="dot" w:pos="8656"/>
        </w:tabs>
        <w:rPr>
          <w:rFonts w:eastAsiaTheme="minorEastAsia"/>
          <w:smallCaps w:val="0"/>
          <w:noProof/>
          <w:sz w:val="22"/>
          <w:szCs w:val="22"/>
          <w:lang w:eastAsia="pl-PL"/>
        </w:rPr>
      </w:pPr>
      <w:hyperlink w:anchor="_Toc53585420" w:history="1">
        <w:r w:rsidRPr="00F5490B">
          <w:rPr>
            <w:rStyle w:val="Hyperlink"/>
            <w:noProof/>
          </w:rPr>
          <w:t>5.7.</w:t>
        </w:r>
        <w:r>
          <w:rPr>
            <w:rFonts w:eastAsiaTheme="minorEastAsia"/>
            <w:smallCaps w:val="0"/>
            <w:noProof/>
            <w:sz w:val="22"/>
            <w:szCs w:val="22"/>
            <w:lang w:eastAsia="pl-PL"/>
          </w:rPr>
          <w:tab/>
        </w:r>
        <w:r w:rsidRPr="00F5490B">
          <w:rPr>
            <w:rStyle w:val="Hyperlink"/>
            <w:noProof/>
          </w:rPr>
          <w:t>Prowadzenie instalacji</w:t>
        </w:r>
        <w:r>
          <w:rPr>
            <w:noProof/>
            <w:webHidden/>
          </w:rPr>
          <w:tab/>
        </w:r>
        <w:r>
          <w:rPr>
            <w:noProof/>
            <w:webHidden/>
          </w:rPr>
          <w:fldChar w:fldCharType="begin"/>
        </w:r>
        <w:r>
          <w:rPr>
            <w:noProof/>
            <w:webHidden/>
          </w:rPr>
          <w:instrText xml:space="preserve"> PAGEREF _Toc53585420 \h </w:instrText>
        </w:r>
        <w:r>
          <w:rPr>
            <w:noProof/>
            <w:webHidden/>
          </w:rPr>
        </w:r>
        <w:r>
          <w:rPr>
            <w:noProof/>
            <w:webHidden/>
          </w:rPr>
          <w:fldChar w:fldCharType="separate"/>
        </w:r>
        <w:r>
          <w:rPr>
            <w:noProof/>
            <w:webHidden/>
          </w:rPr>
          <w:t>16</w:t>
        </w:r>
        <w:r>
          <w:rPr>
            <w:noProof/>
            <w:webHidden/>
          </w:rPr>
          <w:fldChar w:fldCharType="end"/>
        </w:r>
      </w:hyperlink>
    </w:p>
    <w:p w14:paraId="7FDAF228" w14:textId="41D2FDE9" w:rsidR="00056978" w:rsidRDefault="00056978">
      <w:pPr>
        <w:pStyle w:val="TOC2"/>
        <w:tabs>
          <w:tab w:val="left" w:pos="880"/>
          <w:tab w:val="right" w:leader="dot" w:pos="8656"/>
        </w:tabs>
        <w:rPr>
          <w:rFonts w:eastAsiaTheme="minorEastAsia"/>
          <w:smallCaps w:val="0"/>
          <w:noProof/>
          <w:sz w:val="22"/>
          <w:szCs w:val="22"/>
          <w:lang w:eastAsia="pl-PL"/>
        </w:rPr>
      </w:pPr>
      <w:hyperlink w:anchor="_Toc53585421" w:history="1">
        <w:r w:rsidRPr="00F5490B">
          <w:rPr>
            <w:rStyle w:val="Hyperlink"/>
            <w:noProof/>
          </w:rPr>
          <w:t>5.8.</w:t>
        </w:r>
        <w:r>
          <w:rPr>
            <w:rFonts w:eastAsiaTheme="minorEastAsia"/>
            <w:smallCaps w:val="0"/>
            <w:noProof/>
            <w:sz w:val="22"/>
            <w:szCs w:val="22"/>
            <w:lang w:eastAsia="pl-PL"/>
          </w:rPr>
          <w:tab/>
        </w:r>
        <w:r w:rsidRPr="00F5490B">
          <w:rPr>
            <w:rStyle w:val="Hyperlink"/>
            <w:noProof/>
          </w:rPr>
          <w:t>Instalowanie okablowania strukturalnego.</w:t>
        </w:r>
        <w:r>
          <w:rPr>
            <w:noProof/>
            <w:webHidden/>
          </w:rPr>
          <w:tab/>
        </w:r>
        <w:r>
          <w:rPr>
            <w:noProof/>
            <w:webHidden/>
          </w:rPr>
          <w:fldChar w:fldCharType="begin"/>
        </w:r>
        <w:r>
          <w:rPr>
            <w:noProof/>
            <w:webHidden/>
          </w:rPr>
          <w:instrText xml:space="preserve"> PAGEREF _Toc53585421 \h </w:instrText>
        </w:r>
        <w:r>
          <w:rPr>
            <w:noProof/>
            <w:webHidden/>
          </w:rPr>
        </w:r>
        <w:r>
          <w:rPr>
            <w:noProof/>
            <w:webHidden/>
          </w:rPr>
          <w:fldChar w:fldCharType="separate"/>
        </w:r>
        <w:r>
          <w:rPr>
            <w:noProof/>
            <w:webHidden/>
          </w:rPr>
          <w:t>16</w:t>
        </w:r>
        <w:r>
          <w:rPr>
            <w:noProof/>
            <w:webHidden/>
          </w:rPr>
          <w:fldChar w:fldCharType="end"/>
        </w:r>
      </w:hyperlink>
    </w:p>
    <w:p w14:paraId="0D88E537" w14:textId="23F8CBB9" w:rsidR="00056978" w:rsidRDefault="00056978">
      <w:pPr>
        <w:pStyle w:val="TOC2"/>
        <w:tabs>
          <w:tab w:val="left" w:pos="880"/>
          <w:tab w:val="right" w:leader="dot" w:pos="8656"/>
        </w:tabs>
        <w:rPr>
          <w:rFonts w:eastAsiaTheme="minorEastAsia"/>
          <w:smallCaps w:val="0"/>
          <w:noProof/>
          <w:sz w:val="22"/>
          <w:szCs w:val="22"/>
          <w:lang w:eastAsia="pl-PL"/>
        </w:rPr>
      </w:pPr>
      <w:hyperlink w:anchor="_Toc53585422" w:history="1">
        <w:r w:rsidRPr="00F5490B">
          <w:rPr>
            <w:rStyle w:val="Hyperlink"/>
            <w:noProof/>
          </w:rPr>
          <w:t>5.9.</w:t>
        </w:r>
        <w:r>
          <w:rPr>
            <w:rFonts w:eastAsiaTheme="minorEastAsia"/>
            <w:smallCaps w:val="0"/>
            <w:noProof/>
            <w:sz w:val="22"/>
            <w:szCs w:val="22"/>
            <w:lang w:eastAsia="pl-PL"/>
          </w:rPr>
          <w:tab/>
        </w:r>
        <w:r w:rsidRPr="00F5490B">
          <w:rPr>
            <w:rStyle w:val="Hyperlink"/>
            <w:noProof/>
          </w:rPr>
          <w:t>Montaż oświetlenia</w:t>
        </w:r>
        <w:r>
          <w:rPr>
            <w:noProof/>
            <w:webHidden/>
          </w:rPr>
          <w:tab/>
        </w:r>
        <w:r>
          <w:rPr>
            <w:noProof/>
            <w:webHidden/>
          </w:rPr>
          <w:fldChar w:fldCharType="begin"/>
        </w:r>
        <w:r>
          <w:rPr>
            <w:noProof/>
            <w:webHidden/>
          </w:rPr>
          <w:instrText xml:space="preserve"> PAGEREF _Toc53585422 \h </w:instrText>
        </w:r>
        <w:r>
          <w:rPr>
            <w:noProof/>
            <w:webHidden/>
          </w:rPr>
        </w:r>
        <w:r>
          <w:rPr>
            <w:noProof/>
            <w:webHidden/>
          </w:rPr>
          <w:fldChar w:fldCharType="separate"/>
        </w:r>
        <w:r>
          <w:rPr>
            <w:noProof/>
            <w:webHidden/>
          </w:rPr>
          <w:t>17</w:t>
        </w:r>
        <w:r>
          <w:rPr>
            <w:noProof/>
            <w:webHidden/>
          </w:rPr>
          <w:fldChar w:fldCharType="end"/>
        </w:r>
      </w:hyperlink>
    </w:p>
    <w:p w14:paraId="57CE2C0C" w14:textId="6C4B6A88" w:rsidR="00056978" w:rsidRDefault="00056978">
      <w:pPr>
        <w:pStyle w:val="TOC2"/>
        <w:tabs>
          <w:tab w:val="left" w:pos="880"/>
          <w:tab w:val="right" w:leader="dot" w:pos="8656"/>
        </w:tabs>
        <w:rPr>
          <w:rFonts w:eastAsiaTheme="minorEastAsia"/>
          <w:smallCaps w:val="0"/>
          <w:noProof/>
          <w:sz w:val="22"/>
          <w:szCs w:val="22"/>
          <w:lang w:eastAsia="pl-PL"/>
        </w:rPr>
      </w:pPr>
      <w:hyperlink w:anchor="_Toc53585423" w:history="1">
        <w:r w:rsidRPr="00F5490B">
          <w:rPr>
            <w:rStyle w:val="Hyperlink"/>
            <w:noProof/>
          </w:rPr>
          <w:t>5.10.</w:t>
        </w:r>
        <w:r>
          <w:rPr>
            <w:rFonts w:eastAsiaTheme="minorEastAsia"/>
            <w:smallCaps w:val="0"/>
            <w:noProof/>
            <w:sz w:val="22"/>
            <w:szCs w:val="22"/>
            <w:lang w:eastAsia="pl-PL"/>
          </w:rPr>
          <w:tab/>
        </w:r>
        <w:r w:rsidRPr="00F5490B">
          <w:rPr>
            <w:rStyle w:val="Hyperlink"/>
            <w:noProof/>
          </w:rPr>
          <w:t>Montaż osprzętu elektrycznego</w:t>
        </w:r>
        <w:r>
          <w:rPr>
            <w:noProof/>
            <w:webHidden/>
          </w:rPr>
          <w:tab/>
        </w:r>
        <w:r>
          <w:rPr>
            <w:noProof/>
            <w:webHidden/>
          </w:rPr>
          <w:fldChar w:fldCharType="begin"/>
        </w:r>
        <w:r>
          <w:rPr>
            <w:noProof/>
            <w:webHidden/>
          </w:rPr>
          <w:instrText xml:space="preserve"> PAGEREF _Toc53585423 \h </w:instrText>
        </w:r>
        <w:r>
          <w:rPr>
            <w:noProof/>
            <w:webHidden/>
          </w:rPr>
        </w:r>
        <w:r>
          <w:rPr>
            <w:noProof/>
            <w:webHidden/>
          </w:rPr>
          <w:fldChar w:fldCharType="separate"/>
        </w:r>
        <w:r>
          <w:rPr>
            <w:noProof/>
            <w:webHidden/>
          </w:rPr>
          <w:t>17</w:t>
        </w:r>
        <w:r>
          <w:rPr>
            <w:noProof/>
            <w:webHidden/>
          </w:rPr>
          <w:fldChar w:fldCharType="end"/>
        </w:r>
      </w:hyperlink>
    </w:p>
    <w:p w14:paraId="1B7CA3A0" w14:textId="02A17EDE" w:rsidR="00056978" w:rsidRDefault="00056978">
      <w:pPr>
        <w:pStyle w:val="TOC2"/>
        <w:tabs>
          <w:tab w:val="left" w:pos="880"/>
          <w:tab w:val="right" w:leader="dot" w:pos="8656"/>
        </w:tabs>
        <w:rPr>
          <w:rFonts w:eastAsiaTheme="minorEastAsia"/>
          <w:smallCaps w:val="0"/>
          <w:noProof/>
          <w:sz w:val="22"/>
          <w:szCs w:val="22"/>
          <w:lang w:eastAsia="pl-PL"/>
        </w:rPr>
      </w:pPr>
      <w:hyperlink w:anchor="_Toc53585424" w:history="1">
        <w:r w:rsidRPr="00F5490B">
          <w:rPr>
            <w:rStyle w:val="Hyperlink"/>
            <w:noProof/>
          </w:rPr>
          <w:t>5.11.</w:t>
        </w:r>
        <w:r>
          <w:rPr>
            <w:rFonts w:eastAsiaTheme="minorEastAsia"/>
            <w:smallCaps w:val="0"/>
            <w:noProof/>
            <w:sz w:val="22"/>
            <w:szCs w:val="22"/>
            <w:lang w:eastAsia="pl-PL"/>
          </w:rPr>
          <w:tab/>
        </w:r>
        <w:r w:rsidRPr="00F5490B">
          <w:rPr>
            <w:rStyle w:val="Hyperlink"/>
            <w:noProof/>
          </w:rPr>
          <w:t>Montaż kamer.</w:t>
        </w:r>
        <w:r>
          <w:rPr>
            <w:noProof/>
            <w:webHidden/>
          </w:rPr>
          <w:tab/>
        </w:r>
        <w:r>
          <w:rPr>
            <w:noProof/>
            <w:webHidden/>
          </w:rPr>
          <w:fldChar w:fldCharType="begin"/>
        </w:r>
        <w:r>
          <w:rPr>
            <w:noProof/>
            <w:webHidden/>
          </w:rPr>
          <w:instrText xml:space="preserve"> PAGEREF _Toc53585424 \h </w:instrText>
        </w:r>
        <w:r>
          <w:rPr>
            <w:noProof/>
            <w:webHidden/>
          </w:rPr>
        </w:r>
        <w:r>
          <w:rPr>
            <w:noProof/>
            <w:webHidden/>
          </w:rPr>
          <w:fldChar w:fldCharType="separate"/>
        </w:r>
        <w:r>
          <w:rPr>
            <w:noProof/>
            <w:webHidden/>
          </w:rPr>
          <w:t>17</w:t>
        </w:r>
        <w:r>
          <w:rPr>
            <w:noProof/>
            <w:webHidden/>
          </w:rPr>
          <w:fldChar w:fldCharType="end"/>
        </w:r>
      </w:hyperlink>
    </w:p>
    <w:p w14:paraId="179DEDBF" w14:textId="4D33D54D" w:rsidR="00056978" w:rsidRDefault="00056978">
      <w:pPr>
        <w:pStyle w:val="TOC2"/>
        <w:tabs>
          <w:tab w:val="left" w:pos="880"/>
          <w:tab w:val="right" w:leader="dot" w:pos="8656"/>
        </w:tabs>
        <w:rPr>
          <w:rFonts w:eastAsiaTheme="minorEastAsia"/>
          <w:smallCaps w:val="0"/>
          <w:noProof/>
          <w:sz w:val="22"/>
          <w:szCs w:val="22"/>
          <w:lang w:eastAsia="pl-PL"/>
        </w:rPr>
      </w:pPr>
      <w:hyperlink w:anchor="_Toc53585425" w:history="1">
        <w:r w:rsidRPr="00F5490B">
          <w:rPr>
            <w:rStyle w:val="Hyperlink"/>
            <w:noProof/>
          </w:rPr>
          <w:t>5.12.</w:t>
        </w:r>
        <w:r>
          <w:rPr>
            <w:rFonts w:eastAsiaTheme="minorEastAsia"/>
            <w:smallCaps w:val="0"/>
            <w:noProof/>
            <w:sz w:val="22"/>
            <w:szCs w:val="22"/>
            <w:lang w:eastAsia="pl-PL"/>
          </w:rPr>
          <w:tab/>
        </w:r>
        <w:r w:rsidRPr="00F5490B">
          <w:rPr>
            <w:rStyle w:val="Hyperlink"/>
            <w:noProof/>
          </w:rPr>
          <w:t>Instalacja czujek PIR, kontaktronów</w:t>
        </w:r>
        <w:r>
          <w:rPr>
            <w:noProof/>
            <w:webHidden/>
          </w:rPr>
          <w:tab/>
        </w:r>
        <w:r>
          <w:rPr>
            <w:noProof/>
            <w:webHidden/>
          </w:rPr>
          <w:fldChar w:fldCharType="begin"/>
        </w:r>
        <w:r>
          <w:rPr>
            <w:noProof/>
            <w:webHidden/>
          </w:rPr>
          <w:instrText xml:space="preserve"> PAGEREF _Toc53585425 \h </w:instrText>
        </w:r>
        <w:r>
          <w:rPr>
            <w:noProof/>
            <w:webHidden/>
          </w:rPr>
        </w:r>
        <w:r>
          <w:rPr>
            <w:noProof/>
            <w:webHidden/>
          </w:rPr>
          <w:fldChar w:fldCharType="separate"/>
        </w:r>
        <w:r>
          <w:rPr>
            <w:noProof/>
            <w:webHidden/>
          </w:rPr>
          <w:t>18</w:t>
        </w:r>
        <w:r>
          <w:rPr>
            <w:noProof/>
            <w:webHidden/>
          </w:rPr>
          <w:fldChar w:fldCharType="end"/>
        </w:r>
      </w:hyperlink>
    </w:p>
    <w:p w14:paraId="20B669D7" w14:textId="2C9F5006" w:rsidR="00056978" w:rsidRDefault="00056978">
      <w:pPr>
        <w:pStyle w:val="TOC1"/>
        <w:tabs>
          <w:tab w:val="left" w:pos="440"/>
          <w:tab w:val="right" w:leader="dot" w:pos="8656"/>
        </w:tabs>
        <w:rPr>
          <w:rFonts w:eastAsiaTheme="minorEastAsia"/>
          <w:b w:val="0"/>
          <w:bCs w:val="0"/>
          <w:caps w:val="0"/>
          <w:noProof/>
          <w:sz w:val="22"/>
          <w:szCs w:val="22"/>
          <w:lang w:eastAsia="pl-PL"/>
        </w:rPr>
      </w:pPr>
      <w:hyperlink w:anchor="_Toc53585426" w:history="1">
        <w:r w:rsidRPr="00F5490B">
          <w:rPr>
            <w:rStyle w:val="Hyperlink"/>
            <w:noProof/>
          </w:rPr>
          <w:t>6.</w:t>
        </w:r>
        <w:r>
          <w:rPr>
            <w:rFonts w:eastAsiaTheme="minorEastAsia"/>
            <w:b w:val="0"/>
            <w:bCs w:val="0"/>
            <w:caps w:val="0"/>
            <w:noProof/>
            <w:sz w:val="22"/>
            <w:szCs w:val="22"/>
            <w:lang w:eastAsia="pl-PL"/>
          </w:rPr>
          <w:tab/>
        </w:r>
        <w:r w:rsidRPr="00F5490B">
          <w:rPr>
            <w:rStyle w:val="Hyperlink"/>
            <w:noProof/>
          </w:rPr>
          <w:t>Kontrola jakości robót</w:t>
        </w:r>
        <w:r>
          <w:rPr>
            <w:noProof/>
            <w:webHidden/>
          </w:rPr>
          <w:tab/>
        </w:r>
        <w:r>
          <w:rPr>
            <w:noProof/>
            <w:webHidden/>
          </w:rPr>
          <w:fldChar w:fldCharType="begin"/>
        </w:r>
        <w:r>
          <w:rPr>
            <w:noProof/>
            <w:webHidden/>
          </w:rPr>
          <w:instrText xml:space="preserve"> PAGEREF _Toc53585426 \h </w:instrText>
        </w:r>
        <w:r>
          <w:rPr>
            <w:noProof/>
            <w:webHidden/>
          </w:rPr>
        </w:r>
        <w:r>
          <w:rPr>
            <w:noProof/>
            <w:webHidden/>
          </w:rPr>
          <w:fldChar w:fldCharType="separate"/>
        </w:r>
        <w:r>
          <w:rPr>
            <w:noProof/>
            <w:webHidden/>
          </w:rPr>
          <w:t>18</w:t>
        </w:r>
        <w:r>
          <w:rPr>
            <w:noProof/>
            <w:webHidden/>
          </w:rPr>
          <w:fldChar w:fldCharType="end"/>
        </w:r>
      </w:hyperlink>
    </w:p>
    <w:p w14:paraId="11073274" w14:textId="5AE06E08" w:rsidR="00056978" w:rsidRDefault="00056978">
      <w:pPr>
        <w:pStyle w:val="TOC2"/>
        <w:tabs>
          <w:tab w:val="left" w:pos="880"/>
          <w:tab w:val="right" w:leader="dot" w:pos="8656"/>
        </w:tabs>
        <w:rPr>
          <w:rFonts w:eastAsiaTheme="minorEastAsia"/>
          <w:smallCaps w:val="0"/>
          <w:noProof/>
          <w:sz w:val="22"/>
          <w:szCs w:val="22"/>
          <w:lang w:eastAsia="pl-PL"/>
        </w:rPr>
      </w:pPr>
      <w:hyperlink w:anchor="_Toc53585427" w:history="1">
        <w:r w:rsidRPr="00F5490B">
          <w:rPr>
            <w:rStyle w:val="Hyperlink"/>
            <w:noProof/>
          </w:rPr>
          <w:t>6.1.</w:t>
        </w:r>
        <w:r>
          <w:rPr>
            <w:rFonts w:eastAsiaTheme="minorEastAsia"/>
            <w:smallCaps w:val="0"/>
            <w:noProof/>
            <w:sz w:val="22"/>
            <w:szCs w:val="22"/>
            <w:lang w:eastAsia="pl-PL"/>
          </w:rPr>
          <w:tab/>
        </w:r>
        <w:r w:rsidRPr="00F5490B">
          <w:rPr>
            <w:rStyle w:val="Hyperlink"/>
            <w:noProof/>
          </w:rPr>
          <w:t>Instalacje elektryczne.</w:t>
        </w:r>
        <w:r>
          <w:rPr>
            <w:noProof/>
            <w:webHidden/>
          </w:rPr>
          <w:tab/>
        </w:r>
        <w:r>
          <w:rPr>
            <w:noProof/>
            <w:webHidden/>
          </w:rPr>
          <w:fldChar w:fldCharType="begin"/>
        </w:r>
        <w:r>
          <w:rPr>
            <w:noProof/>
            <w:webHidden/>
          </w:rPr>
          <w:instrText xml:space="preserve"> PAGEREF _Toc53585427 \h </w:instrText>
        </w:r>
        <w:r>
          <w:rPr>
            <w:noProof/>
            <w:webHidden/>
          </w:rPr>
        </w:r>
        <w:r>
          <w:rPr>
            <w:noProof/>
            <w:webHidden/>
          </w:rPr>
          <w:fldChar w:fldCharType="separate"/>
        </w:r>
        <w:r>
          <w:rPr>
            <w:noProof/>
            <w:webHidden/>
          </w:rPr>
          <w:t>19</w:t>
        </w:r>
        <w:r>
          <w:rPr>
            <w:noProof/>
            <w:webHidden/>
          </w:rPr>
          <w:fldChar w:fldCharType="end"/>
        </w:r>
      </w:hyperlink>
    </w:p>
    <w:p w14:paraId="5C273B58" w14:textId="334B208A" w:rsidR="00056978" w:rsidRDefault="00056978">
      <w:pPr>
        <w:pStyle w:val="TOC2"/>
        <w:tabs>
          <w:tab w:val="left" w:pos="880"/>
          <w:tab w:val="right" w:leader="dot" w:pos="8656"/>
        </w:tabs>
        <w:rPr>
          <w:rFonts w:eastAsiaTheme="minorEastAsia"/>
          <w:smallCaps w:val="0"/>
          <w:noProof/>
          <w:sz w:val="22"/>
          <w:szCs w:val="22"/>
          <w:lang w:eastAsia="pl-PL"/>
        </w:rPr>
      </w:pPr>
      <w:hyperlink w:anchor="_Toc53585428" w:history="1">
        <w:r w:rsidRPr="00F5490B">
          <w:rPr>
            <w:rStyle w:val="Hyperlink"/>
            <w:noProof/>
          </w:rPr>
          <w:t>6.2.</w:t>
        </w:r>
        <w:r>
          <w:rPr>
            <w:rFonts w:eastAsiaTheme="minorEastAsia"/>
            <w:smallCaps w:val="0"/>
            <w:noProof/>
            <w:sz w:val="22"/>
            <w:szCs w:val="22"/>
            <w:lang w:eastAsia="pl-PL"/>
          </w:rPr>
          <w:tab/>
        </w:r>
        <w:r w:rsidRPr="00F5490B">
          <w:rPr>
            <w:rStyle w:val="Hyperlink"/>
            <w:noProof/>
          </w:rPr>
          <w:t>Sieć LAN</w:t>
        </w:r>
        <w:r>
          <w:rPr>
            <w:noProof/>
            <w:webHidden/>
          </w:rPr>
          <w:tab/>
        </w:r>
        <w:r>
          <w:rPr>
            <w:noProof/>
            <w:webHidden/>
          </w:rPr>
          <w:fldChar w:fldCharType="begin"/>
        </w:r>
        <w:r>
          <w:rPr>
            <w:noProof/>
            <w:webHidden/>
          </w:rPr>
          <w:instrText xml:space="preserve"> PAGEREF _Toc53585428 \h </w:instrText>
        </w:r>
        <w:r>
          <w:rPr>
            <w:noProof/>
            <w:webHidden/>
          </w:rPr>
        </w:r>
        <w:r>
          <w:rPr>
            <w:noProof/>
            <w:webHidden/>
          </w:rPr>
          <w:fldChar w:fldCharType="separate"/>
        </w:r>
        <w:r>
          <w:rPr>
            <w:noProof/>
            <w:webHidden/>
          </w:rPr>
          <w:t>20</w:t>
        </w:r>
        <w:r>
          <w:rPr>
            <w:noProof/>
            <w:webHidden/>
          </w:rPr>
          <w:fldChar w:fldCharType="end"/>
        </w:r>
      </w:hyperlink>
    </w:p>
    <w:p w14:paraId="681C8971" w14:textId="2CB8D5F6" w:rsidR="00056978" w:rsidRDefault="00056978">
      <w:pPr>
        <w:pStyle w:val="TOC2"/>
        <w:tabs>
          <w:tab w:val="left" w:pos="880"/>
          <w:tab w:val="right" w:leader="dot" w:pos="8656"/>
        </w:tabs>
        <w:rPr>
          <w:rFonts w:eastAsiaTheme="minorEastAsia"/>
          <w:smallCaps w:val="0"/>
          <w:noProof/>
          <w:sz w:val="22"/>
          <w:szCs w:val="22"/>
          <w:lang w:eastAsia="pl-PL"/>
        </w:rPr>
      </w:pPr>
      <w:hyperlink w:anchor="_Toc53585429" w:history="1">
        <w:r w:rsidRPr="00F5490B">
          <w:rPr>
            <w:rStyle w:val="Hyperlink"/>
            <w:noProof/>
          </w:rPr>
          <w:t>6.3.</w:t>
        </w:r>
        <w:r>
          <w:rPr>
            <w:rFonts w:eastAsiaTheme="minorEastAsia"/>
            <w:smallCaps w:val="0"/>
            <w:noProof/>
            <w:sz w:val="22"/>
            <w:szCs w:val="22"/>
            <w:lang w:eastAsia="pl-PL"/>
          </w:rPr>
          <w:tab/>
        </w:r>
        <w:r w:rsidRPr="00F5490B">
          <w:rPr>
            <w:rStyle w:val="Hyperlink"/>
            <w:noProof/>
          </w:rPr>
          <w:t>Ocena wyników badań.</w:t>
        </w:r>
        <w:r>
          <w:rPr>
            <w:noProof/>
            <w:webHidden/>
          </w:rPr>
          <w:tab/>
        </w:r>
        <w:r>
          <w:rPr>
            <w:noProof/>
            <w:webHidden/>
          </w:rPr>
          <w:fldChar w:fldCharType="begin"/>
        </w:r>
        <w:r>
          <w:rPr>
            <w:noProof/>
            <w:webHidden/>
          </w:rPr>
          <w:instrText xml:space="preserve"> PAGEREF _Toc53585429 \h </w:instrText>
        </w:r>
        <w:r>
          <w:rPr>
            <w:noProof/>
            <w:webHidden/>
          </w:rPr>
        </w:r>
        <w:r>
          <w:rPr>
            <w:noProof/>
            <w:webHidden/>
          </w:rPr>
          <w:fldChar w:fldCharType="separate"/>
        </w:r>
        <w:r>
          <w:rPr>
            <w:noProof/>
            <w:webHidden/>
          </w:rPr>
          <w:t>20</w:t>
        </w:r>
        <w:r>
          <w:rPr>
            <w:noProof/>
            <w:webHidden/>
          </w:rPr>
          <w:fldChar w:fldCharType="end"/>
        </w:r>
      </w:hyperlink>
    </w:p>
    <w:p w14:paraId="29D1922A" w14:textId="6332288A" w:rsidR="00056978" w:rsidRDefault="00056978">
      <w:pPr>
        <w:pStyle w:val="TOC1"/>
        <w:tabs>
          <w:tab w:val="left" w:pos="440"/>
          <w:tab w:val="right" w:leader="dot" w:pos="8656"/>
        </w:tabs>
        <w:rPr>
          <w:rFonts w:eastAsiaTheme="minorEastAsia"/>
          <w:b w:val="0"/>
          <w:bCs w:val="0"/>
          <w:caps w:val="0"/>
          <w:noProof/>
          <w:sz w:val="22"/>
          <w:szCs w:val="22"/>
          <w:lang w:eastAsia="pl-PL"/>
        </w:rPr>
      </w:pPr>
      <w:hyperlink w:anchor="_Toc53585430" w:history="1">
        <w:r w:rsidRPr="00F5490B">
          <w:rPr>
            <w:rStyle w:val="Hyperlink"/>
            <w:noProof/>
          </w:rPr>
          <w:t>7.</w:t>
        </w:r>
        <w:r>
          <w:rPr>
            <w:rFonts w:eastAsiaTheme="minorEastAsia"/>
            <w:b w:val="0"/>
            <w:bCs w:val="0"/>
            <w:caps w:val="0"/>
            <w:noProof/>
            <w:sz w:val="22"/>
            <w:szCs w:val="22"/>
            <w:lang w:eastAsia="pl-PL"/>
          </w:rPr>
          <w:tab/>
        </w:r>
        <w:r w:rsidRPr="00F5490B">
          <w:rPr>
            <w:rStyle w:val="Hyperlink"/>
            <w:noProof/>
          </w:rPr>
          <w:t>OBMIAR ROBÓT</w:t>
        </w:r>
        <w:r>
          <w:rPr>
            <w:noProof/>
            <w:webHidden/>
          </w:rPr>
          <w:tab/>
        </w:r>
        <w:r>
          <w:rPr>
            <w:noProof/>
            <w:webHidden/>
          </w:rPr>
          <w:fldChar w:fldCharType="begin"/>
        </w:r>
        <w:r>
          <w:rPr>
            <w:noProof/>
            <w:webHidden/>
          </w:rPr>
          <w:instrText xml:space="preserve"> PAGEREF _Toc53585430 \h </w:instrText>
        </w:r>
        <w:r>
          <w:rPr>
            <w:noProof/>
            <w:webHidden/>
          </w:rPr>
        </w:r>
        <w:r>
          <w:rPr>
            <w:noProof/>
            <w:webHidden/>
          </w:rPr>
          <w:fldChar w:fldCharType="separate"/>
        </w:r>
        <w:r>
          <w:rPr>
            <w:noProof/>
            <w:webHidden/>
          </w:rPr>
          <w:t>20</w:t>
        </w:r>
        <w:r>
          <w:rPr>
            <w:noProof/>
            <w:webHidden/>
          </w:rPr>
          <w:fldChar w:fldCharType="end"/>
        </w:r>
      </w:hyperlink>
    </w:p>
    <w:p w14:paraId="67E10E20" w14:textId="54A5EDEE" w:rsidR="00056978" w:rsidRDefault="00056978">
      <w:pPr>
        <w:pStyle w:val="TOC1"/>
        <w:tabs>
          <w:tab w:val="left" w:pos="440"/>
          <w:tab w:val="right" w:leader="dot" w:pos="8656"/>
        </w:tabs>
        <w:rPr>
          <w:rFonts w:eastAsiaTheme="minorEastAsia"/>
          <w:b w:val="0"/>
          <w:bCs w:val="0"/>
          <w:caps w:val="0"/>
          <w:noProof/>
          <w:sz w:val="22"/>
          <w:szCs w:val="22"/>
          <w:lang w:eastAsia="pl-PL"/>
        </w:rPr>
      </w:pPr>
      <w:hyperlink w:anchor="_Toc53585431" w:history="1">
        <w:r w:rsidRPr="00F5490B">
          <w:rPr>
            <w:rStyle w:val="Hyperlink"/>
            <w:noProof/>
          </w:rPr>
          <w:t>8.</w:t>
        </w:r>
        <w:r>
          <w:rPr>
            <w:rFonts w:eastAsiaTheme="minorEastAsia"/>
            <w:b w:val="0"/>
            <w:bCs w:val="0"/>
            <w:caps w:val="0"/>
            <w:noProof/>
            <w:sz w:val="22"/>
            <w:szCs w:val="22"/>
            <w:lang w:eastAsia="pl-PL"/>
          </w:rPr>
          <w:tab/>
        </w:r>
        <w:r w:rsidRPr="00F5490B">
          <w:rPr>
            <w:rStyle w:val="Hyperlink"/>
            <w:noProof/>
          </w:rPr>
          <w:t>ODBIORY ROBÓT</w:t>
        </w:r>
        <w:r>
          <w:rPr>
            <w:noProof/>
            <w:webHidden/>
          </w:rPr>
          <w:tab/>
        </w:r>
        <w:r>
          <w:rPr>
            <w:noProof/>
            <w:webHidden/>
          </w:rPr>
          <w:fldChar w:fldCharType="begin"/>
        </w:r>
        <w:r>
          <w:rPr>
            <w:noProof/>
            <w:webHidden/>
          </w:rPr>
          <w:instrText xml:space="preserve"> PAGEREF _Toc53585431 \h </w:instrText>
        </w:r>
        <w:r>
          <w:rPr>
            <w:noProof/>
            <w:webHidden/>
          </w:rPr>
        </w:r>
        <w:r>
          <w:rPr>
            <w:noProof/>
            <w:webHidden/>
          </w:rPr>
          <w:fldChar w:fldCharType="separate"/>
        </w:r>
        <w:r>
          <w:rPr>
            <w:noProof/>
            <w:webHidden/>
          </w:rPr>
          <w:t>20</w:t>
        </w:r>
        <w:r>
          <w:rPr>
            <w:noProof/>
            <w:webHidden/>
          </w:rPr>
          <w:fldChar w:fldCharType="end"/>
        </w:r>
      </w:hyperlink>
    </w:p>
    <w:p w14:paraId="3FE7DCA8" w14:textId="767DBEC1" w:rsidR="00056978" w:rsidRDefault="00056978">
      <w:pPr>
        <w:pStyle w:val="TOC2"/>
        <w:tabs>
          <w:tab w:val="left" w:pos="880"/>
          <w:tab w:val="right" w:leader="dot" w:pos="8656"/>
        </w:tabs>
        <w:rPr>
          <w:rFonts w:eastAsiaTheme="minorEastAsia"/>
          <w:smallCaps w:val="0"/>
          <w:noProof/>
          <w:sz w:val="22"/>
          <w:szCs w:val="22"/>
          <w:lang w:eastAsia="pl-PL"/>
        </w:rPr>
      </w:pPr>
      <w:hyperlink w:anchor="_Toc53585432" w:history="1">
        <w:r w:rsidRPr="00F5490B">
          <w:rPr>
            <w:rStyle w:val="Hyperlink"/>
            <w:noProof/>
          </w:rPr>
          <w:t>8.1.</w:t>
        </w:r>
        <w:r>
          <w:rPr>
            <w:rFonts w:eastAsiaTheme="minorEastAsia"/>
            <w:smallCaps w:val="0"/>
            <w:noProof/>
            <w:sz w:val="22"/>
            <w:szCs w:val="22"/>
            <w:lang w:eastAsia="pl-PL"/>
          </w:rPr>
          <w:tab/>
        </w:r>
        <w:r w:rsidRPr="00F5490B">
          <w:rPr>
            <w:rStyle w:val="Hyperlink"/>
            <w:noProof/>
          </w:rPr>
          <w:t>Odbiór robót</w:t>
        </w:r>
        <w:r>
          <w:rPr>
            <w:noProof/>
            <w:webHidden/>
          </w:rPr>
          <w:tab/>
        </w:r>
        <w:r>
          <w:rPr>
            <w:noProof/>
            <w:webHidden/>
          </w:rPr>
          <w:fldChar w:fldCharType="begin"/>
        </w:r>
        <w:r>
          <w:rPr>
            <w:noProof/>
            <w:webHidden/>
          </w:rPr>
          <w:instrText xml:space="preserve"> PAGEREF _Toc53585432 \h </w:instrText>
        </w:r>
        <w:r>
          <w:rPr>
            <w:noProof/>
            <w:webHidden/>
          </w:rPr>
        </w:r>
        <w:r>
          <w:rPr>
            <w:noProof/>
            <w:webHidden/>
          </w:rPr>
          <w:fldChar w:fldCharType="separate"/>
        </w:r>
        <w:r>
          <w:rPr>
            <w:noProof/>
            <w:webHidden/>
          </w:rPr>
          <w:t>20</w:t>
        </w:r>
        <w:r>
          <w:rPr>
            <w:noProof/>
            <w:webHidden/>
          </w:rPr>
          <w:fldChar w:fldCharType="end"/>
        </w:r>
      </w:hyperlink>
    </w:p>
    <w:p w14:paraId="3D08FC9D" w14:textId="269E733A" w:rsidR="00056978" w:rsidRDefault="00056978">
      <w:pPr>
        <w:pStyle w:val="TOC2"/>
        <w:tabs>
          <w:tab w:val="left" w:pos="880"/>
          <w:tab w:val="right" w:leader="dot" w:pos="8656"/>
        </w:tabs>
        <w:rPr>
          <w:rFonts w:eastAsiaTheme="minorEastAsia"/>
          <w:smallCaps w:val="0"/>
          <w:noProof/>
          <w:sz w:val="22"/>
          <w:szCs w:val="22"/>
          <w:lang w:eastAsia="pl-PL"/>
        </w:rPr>
      </w:pPr>
      <w:hyperlink w:anchor="_Toc53585433" w:history="1">
        <w:r w:rsidRPr="00F5490B">
          <w:rPr>
            <w:rStyle w:val="Hyperlink"/>
            <w:noProof/>
          </w:rPr>
          <w:t>8.2.</w:t>
        </w:r>
        <w:r>
          <w:rPr>
            <w:rFonts w:eastAsiaTheme="minorEastAsia"/>
            <w:smallCaps w:val="0"/>
            <w:noProof/>
            <w:sz w:val="22"/>
            <w:szCs w:val="22"/>
            <w:lang w:eastAsia="pl-PL"/>
          </w:rPr>
          <w:tab/>
        </w:r>
        <w:r w:rsidRPr="00F5490B">
          <w:rPr>
            <w:rStyle w:val="Hyperlink"/>
            <w:noProof/>
          </w:rPr>
          <w:t>Dokumentacja powykonawcza</w:t>
        </w:r>
        <w:r>
          <w:rPr>
            <w:noProof/>
            <w:webHidden/>
          </w:rPr>
          <w:tab/>
        </w:r>
        <w:r>
          <w:rPr>
            <w:noProof/>
            <w:webHidden/>
          </w:rPr>
          <w:fldChar w:fldCharType="begin"/>
        </w:r>
        <w:r>
          <w:rPr>
            <w:noProof/>
            <w:webHidden/>
          </w:rPr>
          <w:instrText xml:space="preserve"> PAGEREF _Toc53585433 \h </w:instrText>
        </w:r>
        <w:r>
          <w:rPr>
            <w:noProof/>
            <w:webHidden/>
          </w:rPr>
        </w:r>
        <w:r>
          <w:rPr>
            <w:noProof/>
            <w:webHidden/>
          </w:rPr>
          <w:fldChar w:fldCharType="separate"/>
        </w:r>
        <w:r>
          <w:rPr>
            <w:noProof/>
            <w:webHidden/>
          </w:rPr>
          <w:t>21</w:t>
        </w:r>
        <w:r>
          <w:rPr>
            <w:noProof/>
            <w:webHidden/>
          </w:rPr>
          <w:fldChar w:fldCharType="end"/>
        </w:r>
      </w:hyperlink>
    </w:p>
    <w:p w14:paraId="1CCFD5E0" w14:textId="60D2FCE0" w:rsidR="00056978" w:rsidRDefault="00056978">
      <w:pPr>
        <w:pStyle w:val="TOC1"/>
        <w:tabs>
          <w:tab w:val="left" w:pos="440"/>
          <w:tab w:val="right" w:leader="dot" w:pos="8656"/>
        </w:tabs>
        <w:rPr>
          <w:rFonts w:eastAsiaTheme="minorEastAsia"/>
          <w:b w:val="0"/>
          <w:bCs w:val="0"/>
          <w:caps w:val="0"/>
          <w:noProof/>
          <w:sz w:val="22"/>
          <w:szCs w:val="22"/>
          <w:lang w:eastAsia="pl-PL"/>
        </w:rPr>
      </w:pPr>
      <w:hyperlink w:anchor="_Toc53585434" w:history="1">
        <w:r w:rsidRPr="00F5490B">
          <w:rPr>
            <w:rStyle w:val="Hyperlink"/>
            <w:noProof/>
          </w:rPr>
          <w:t>9.</w:t>
        </w:r>
        <w:r>
          <w:rPr>
            <w:rFonts w:eastAsiaTheme="minorEastAsia"/>
            <w:b w:val="0"/>
            <w:bCs w:val="0"/>
            <w:caps w:val="0"/>
            <w:noProof/>
            <w:sz w:val="22"/>
            <w:szCs w:val="22"/>
            <w:lang w:eastAsia="pl-PL"/>
          </w:rPr>
          <w:tab/>
        </w:r>
        <w:r w:rsidRPr="00F5490B">
          <w:rPr>
            <w:rStyle w:val="Hyperlink"/>
            <w:noProof/>
          </w:rPr>
          <w:t>PODSTAWY PŁATNOŚCI</w:t>
        </w:r>
        <w:r>
          <w:rPr>
            <w:noProof/>
            <w:webHidden/>
          </w:rPr>
          <w:tab/>
        </w:r>
        <w:r>
          <w:rPr>
            <w:noProof/>
            <w:webHidden/>
          </w:rPr>
          <w:fldChar w:fldCharType="begin"/>
        </w:r>
        <w:r>
          <w:rPr>
            <w:noProof/>
            <w:webHidden/>
          </w:rPr>
          <w:instrText xml:space="preserve"> PAGEREF _Toc53585434 \h </w:instrText>
        </w:r>
        <w:r>
          <w:rPr>
            <w:noProof/>
            <w:webHidden/>
          </w:rPr>
        </w:r>
        <w:r>
          <w:rPr>
            <w:noProof/>
            <w:webHidden/>
          </w:rPr>
          <w:fldChar w:fldCharType="separate"/>
        </w:r>
        <w:r>
          <w:rPr>
            <w:noProof/>
            <w:webHidden/>
          </w:rPr>
          <w:t>21</w:t>
        </w:r>
        <w:r>
          <w:rPr>
            <w:noProof/>
            <w:webHidden/>
          </w:rPr>
          <w:fldChar w:fldCharType="end"/>
        </w:r>
      </w:hyperlink>
    </w:p>
    <w:p w14:paraId="6C4CA6BF" w14:textId="1AC5F751" w:rsidR="00056978" w:rsidRDefault="00056978">
      <w:pPr>
        <w:pStyle w:val="TOC1"/>
        <w:tabs>
          <w:tab w:val="left" w:pos="660"/>
          <w:tab w:val="right" w:leader="dot" w:pos="8656"/>
        </w:tabs>
        <w:rPr>
          <w:rFonts w:eastAsiaTheme="minorEastAsia"/>
          <w:b w:val="0"/>
          <w:bCs w:val="0"/>
          <w:caps w:val="0"/>
          <w:noProof/>
          <w:sz w:val="22"/>
          <w:szCs w:val="22"/>
          <w:lang w:eastAsia="pl-PL"/>
        </w:rPr>
      </w:pPr>
      <w:hyperlink w:anchor="_Toc53585435" w:history="1">
        <w:r w:rsidRPr="00F5490B">
          <w:rPr>
            <w:rStyle w:val="Hyperlink"/>
            <w:noProof/>
          </w:rPr>
          <w:t>10.</w:t>
        </w:r>
        <w:r>
          <w:rPr>
            <w:rFonts w:eastAsiaTheme="minorEastAsia"/>
            <w:b w:val="0"/>
            <w:bCs w:val="0"/>
            <w:caps w:val="0"/>
            <w:noProof/>
            <w:sz w:val="22"/>
            <w:szCs w:val="22"/>
            <w:lang w:eastAsia="pl-PL"/>
          </w:rPr>
          <w:tab/>
        </w:r>
        <w:r w:rsidRPr="00F5490B">
          <w:rPr>
            <w:rStyle w:val="Hyperlink"/>
            <w:noProof/>
          </w:rPr>
          <w:t>PRZEPISY I NORMY DOTYCZĄCE PROWADZENIA ROBÓT BUDOWLANYCH</w:t>
        </w:r>
        <w:r>
          <w:rPr>
            <w:noProof/>
            <w:webHidden/>
          </w:rPr>
          <w:tab/>
        </w:r>
        <w:r>
          <w:rPr>
            <w:noProof/>
            <w:webHidden/>
          </w:rPr>
          <w:fldChar w:fldCharType="begin"/>
        </w:r>
        <w:r>
          <w:rPr>
            <w:noProof/>
            <w:webHidden/>
          </w:rPr>
          <w:instrText xml:space="preserve"> PAGEREF _Toc53585435 \h </w:instrText>
        </w:r>
        <w:r>
          <w:rPr>
            <w:noProof/>
            <w:webHidden/>
          </w:rPr>
        </w:r>
        <w:r>
          <w:rPr>
            <w:noProof/>
            <w:webHidden/>
          </w:rPr>
          <w:fldChar w:fldCharType="separate"/>
        </w:r>
        <w:r>
          <w:rPr>
            <w:noProof/>
            <w:webHidden/>
          </w:rPr>
          <w:t>21</w:t>
        </w:r>
        <w:r>
          <w:rPr>
            <w:noProof/>
            <w:webHidden/>
          </w:rPr>
          <w:fldChar w:fldCharType="end"/>
        </w:r>
      </w:hyperlink>
    </w:p>
    <w:p w14:paraId="5E3AE35B" w14:textId="53A5EC50" w:rsidR="005B2ECD" w:rsidRDefault="00297A90" w:rsidP="005B2ECD">
      <w:r>
        <w:fldChar w:fldCharType="end"/>
      </w:r>
    </w:p>
    <w:p w14:paraId="39D4F901" w14:textId="77777777" w:rsidR="005B2ECD" w:rsidRDefault="005B2ECD" w:rsidP="005B2ECD">
      <w:bookmarkStart w:id="0" w:name="_GoBack"/>
      <w:bookmarkEnd w:id="0"/>
    </w:p>
    <w:p w14:paraId="488975AC" w14:textId="77777777" w:rsidR="005B2ECD" w:rsidRDefault="005B2ECD" w:rsidP="005B2ECD"/>
    <w:p w14:paraId="70B041FB" w14:textId="77777777" w:rsidR="005B2ECD" w:rsidRDefault="005B2ECD" w:rsidP="005B2ECD"/>
    <w:p w14:paraId="195D9771" w14:textId="77777777" w:rsidR="005B2ECD" w:rsidRDefault="005B2ECD" w:rsidP="005B2ECD"/>
    <w:p w14:paraId="07D60AFC" w14:textId="77777777" w:rsidR="005B2ECD" w:rsidRDefault="005B2ECD" w:rsidP="005B2ECD"/>
    <w:p w14:paraId="1CE72812" w14:textId="77777777" w:rsidR="005B2ECD" w:rsidRDefault="005B2ECD" w:rsidP="005B2ECD"/>
    <w:p w14:paraId="6AE40038" w14:textId="77777777" w:rsidR="005B2ECD" w:rsidRDefault="005B2ECD" w:rsidP="005B2ECD"/>
    <w:p w14:paraId="5B62130B" w14:textId="77777777" w:rsidR="005B2ECD" w:rsidRDefault="005B2ECD" w:rsidP="005B2ECD"/>
    <w:p w14:paraId="6BB1CD25" w14:textId="2FFB864D" w:rsidR="005B2ECD" w:rsidRDefault="005B2ECD" w:rsidP="005B2ECD"/>
    <w:p w14:paraId="5F5BF9AF" w14:textId="6957335F" w:rsidR="005B2ECD" w:rsidRDefault="005B2ECD" w:rsidP="005B2ECD"/>
    <w:p w14:paraId="50196606" w14:textId="77777777" w:rsidR="005B2ECD" w:rsidRDefault="005B2ECD" w:rsidP="005B2ECD">
      <w:pPr>
        <w:sectPr w:rsidR="005B2ECD" w:rsidSect="005507DD">
          <w:footerReference w:type="default" r:id="rId9"/>
          <w:pgSz w:w="11906" w:h="16838"/>
          <w:pgMar w:top="1440" w:right="1440" w:bottom="1440" w:left="1800" w:header="708" w:footer="708" w:gutter="0"/>
          <w:cols w:space="708"/>
          <w:titlePg/>
          <w:docGrid w:linePitch="360"/>
        </w:sectPr>
      </w:pPr>
    </w:p>
    <w:p w14:paraId="3CE05DBC" w14:textId="1F17EF4B" w:rsidR="0040004D" w:rsidRPr="00550C36" w:rsidRDefault="0040004D" w:rsidP="00F21FE6">
      <w:pPr>
        <w:pStyle w:val="Heading1"/>
        <w:numPr>
          <w:ilvl w:val="0"/>
          <w:numId w:val="0"/>
        </w:numPr>
        <w:ind w:left="360" w:hanging="360"/>
      </w:pPr>
      <w:bookmarkStart w:id="1" w:name="_Toc53585386"/>
      <w:r w:rsidRPr="00550C36">
        <w:lastRenderedPageBreak/>
        <w:t>WSTĘP.</w:t>
      </w:r>
      <w:bookmarkEnd w:id="1"/>
    </w:p>
    <w:p w14:paraId="3CE05DBD" w14:textId="77777777" w:rsidR="0040004D" w:rsidRPr="0040004D" w:rsidRDefault="0040004D" w:rsidP="00550C36">
      <w:pPr>
        <w:pStyle w:val="Heading2"/>
      </w:pPr>
      <w:bookmarkStart w:id="2" w:name="_Toc53585387"/>
      <w:r>
        <w:t>Przedmiot szczegółowej specyfikacji technicznej.</w:t>
      </w:r>
      <w:bookmarkEnd w:id="2"/>
    </w:p>
    <w:p w14:paraId="3CE05DBE" w14:textId="77777777" w:rsidR="0040004D" w:rsidRDefault="0040004D" w:rsidP="00E06349"/>
    <w:p w14:paraId="3CE05DBF" w14:textId="30CB7A95" w:rsidR="00E06349" w:rsidRPr="00241F6D" w:rsidRDefault="0040004D" w:rsidP="00E06349">
      <w:pPr>
        <w:rPr>
          <w:b/>
        </w:rPr>
      </w:pPr>
      <w:r w:rsidRPr="00297A90">
        <w:t xml:space="preserve">Przedmiotem niniejszej szczegółowej specyfikacji technicznej (SST) są wymagania dotyczące wykonania robót </w:t>
      </w:r>
      <w:r w:rsidR="002F06D2">
        <w:t>budowlanych</w:t>
      </w:r>
      <w:r w:rsidR="00245486">
        <w:t xml:space="preserve"> oraz właściwości zastosowanych materiałów i urządzeń</w:t>
      </w:r>
      <w:r w:rsidR="002F06D2">
        <w:t xml:space="preserve"> </w:t>
      </w:r>
      <w:r w:rsidR="00245486">
        <w:t>dla</w:t>
      </w:r>
      <w:r w:rsidR="00B14E9F">
        <w:t xml:space="preserve"> </w:t>
      </w:r>
      <w:r w:rsidR="00961741">
        <w:t xml:space="preserve">instalacji </w:t>
      </w:r>
      <w:r w:rsidR="00B14E9F">
        <w:rPr>
          <w:color w:val="4472C4" w:themeColor="accent5"/>
        </w:rPr>
        <w:t>elektrycznych i teletechnicznych</w:t>
      </w:r>
      <w:r w:rsidR="00AB636C">
        <w:rPr>
          <w:color w:val="4472C4" w:themeColor="accent5"/>
        </w:rPr>
        <w:t xml:space="preserve"> </w:t>
      </w:r>
      <w:r w:rsidR="002D37BB">
        <w:t xml:space="preserve">w </w:t>
      </w:r>
      <w:r w:rsidR="00136FA9">
        <w:rPr>
          <w:color w:val="2E74B5" w:themeColor="accent1" w:themeShade="BF"/>
        </w:rPr>
        <w:t xml:space="preserve">pomieszczeniach </w:t>
      </w:r>
      <w:r w:rsidR="00D731FF">
        <w:rPr>
          <w:color w:val="2E74B5" w:themeColor="accent1" w:themeShade="BF"/>
        </w:rPr>
        <w:t>biblioteki</w:t>
      </w:r>
      <w:r w:rsidR="00A11219">
        <w:rPr>
          <w:color w:val="2E74B5" w:themeColor="accent1" w:themeShade="BF"/>
        </w:rPr>
        <w:t>.</w:t>
      </w:r>
      <w:r w:rsidR="00E06349" w:rsidRPr="00297A90">
        <w:t xml:space="preserve"> Instalacje </w:t>
      </w:r>
      <w:r w:rsidR="00E06349" w:rsidRPr="00323C79">
        <w:rPr>
          <w:color w:val="4472C4" w:themeColor="accent5"/>
        </w:rPr>
        <w:t>elektryczne</w:t>
      </w:r>
      <w:r w:rsidR="009207A6" w:rsidRPr="00323C79">
        <w:rPr>
          <w:color w:val="4472C4" w:themeColor="accent5"/>
        </w:rPr>
        <w:t xml:space="preserve"> i teletechniczne</w:t>
      </w:r>
      <w:r w:rsidR="002943B4" w:rsidRPr="00323C79">
        <w:rPr>
          <w:color w:val="4472C4" w:themeColor="accent5"/>
        </w:rPr>
        <w:t xml:space="preserve"> </w:t>
      </w:r>
      <w:r w:rsidR="00E06349" w:rsidRPr="00297A90">
        <w:t xml:space="preserve">winny zostać wykonane zgodnie z </w:t>
      </w:r>
      <w:r w:rsidR="00E06349" w:rsidRPr="00323C79">
        <w:rPr>
          <w:color w:val="4472C4" w:themeColor="accent5"/>
        </w:rPr>
        <w:t>projektem</w:t>
      </w:r>
      <w:r w:rsidR="00A5608A" w:rsidRPr="00323C79">
        <w:rPr>
          <w:color w:val="4472C4" w:themeColor="accent5"/>
        </w:rPr>
        <w:t xml:space="preserve"> budowl</w:t>
      </w:r>
      <w:r w:rsidR="009207A6" w:rsidRPr="00323C79">
        <w:rPr>
          <w:color w:val="4472C4" w:themeColor="accent5"/>
        </w:rPr>
        <w:t>a</w:t>
      </w:r>
      <w:r w:rsidR="00A5608A" w:rsidRPr="00323C79">
        <w:rPr>
          <w:color w:val="4472C4" w:themeColor="accent5"/>
        </w:rPr>
        <w:t>nym</w:t>
      </w:r>
      <w:r w:rsidR="00A9232C" w:rsidRPr="00323C79">
        <w:rPr>
          <w:color w:val="4472C4" w:themeColor="accent5"/>
        </w:rPr>
        <w:t xml:space="preserve"> (uszczegółowionym wykonawczo)</w:t>
      </w:r>
      <w:r w:rsidR="00C86534" w:rsidRPr="00323C79">
        <w:rPr>
          <w:color w:val="4472C4" w:themeColor="accent5"/>
        </w:rPr>
        <w:t>:</w:t>
      </w:r>
      <w:r w:rsidR="00E06349" w:rsidRPr="00323C79">
        <w:rPr>
          <w:color w:val="4472C4" w:themeColor="accent5"/>
        </w:rPr>
        <w:t xml:space="preserve"> </w:t>
      </w:r>
      <w:sdt>
        <w:sdtPr>
          <w:rPr>
            <w:b/>
          </w:rPr>
          <w:alias w:val="Tytuł"/>
          <w:tag w:val=""/>
          <w:id w:val="1653416024"/>
          <w:placeholder>
            <w:docPart w:val="1C34C0610C9A440B8F2EBF4AB10C3C26"/>
          </w:placeholder>
          <w:dataBinding w:prefixMappings="xmlns:ns0='http://purl.org/dc/elements/1.1/' xmlns:ns1='http://schemas.openxmlformats.org/package/2006/metadata/core-properties' " w:xpath="/ns1:coreProperties[1]/ns0:title[1]" w:storeItemID="{6C3C8BC8-F283-45AE-878A-BAB7291924A1}"/>
          <w:text/>
        </w:sdtPr>
        <w:sdtEndPr/>
        <w:sdtContent>
          <w:r w:rsidR="00611A60">
            <w:rPr>
              <w:b/>
            </w:rPr>
            <w:t>PRZEBUDOWA POMIESZCZEŃ W BUDYNKU POWIATU PRZY UL. RACIBORSKIEGO 2A W 83-000 PRUSZCZU GD.</w:t>
          </w:r>
        </w:sdtContent>
      </w:sdt>
      <w:r w:rsidR="00FF26C9">
        <w:rPr>
          <w:b/>
        </w:rPr>
        <w:t xml:space="preserve"> </w:t>
      </w:r>
      <w:r w:rsidR="00FF26C9" w:rsidRPr="00FF26C9">
        <w:t xml:space="preserve">w </w:t>
      </w:r>
      <w:r w:rsidR="007D4ABA" w:rsidRPr="00FF26C9">
        <w:rPr>
          <w:b/>
        </w:rPr>
        <w:t xml:space="preserve"> </w:t>
      </w:r>
      <w:sdt>
        <w:sdtPr>
          <w:alias w:val="Adres firmy"/>
          <w:tag w:val=""/>
          <w:id w:val="-722903100"/>
          <w:placeholder>
            <w:docPart w:val="6138C5E21CA74C94A09BD65E2A779341"/>
          </w:placeholder>
          <w:dataBinding w:prefixMappings="xmlns:ns0='http://schemas.microsoft.com/office/2006/coverPageProps' " w:xpath="/ns0:CoverPageProperties[1]/ns0:CompanyAddress[1]" w:storeItemID="{55AF091B-3C7A-41E3-B477-F2FDAA23CFDA}"/>
          <w:text/>
        </w:sdtPr>
        <w:sdtEndPr/>
        <w:sdtContent>
          <w:r w:rsidR="008E4F59">
            <w:t xml:space="preserve">83-000 Pruszcz Gd. ul. Raciborskiego dz. nr 30, 7/50, 7/34 </w:t>
          </w:r>
          <w:proofErr w:type="spellStart"/>
          <w:r w:rsidR="008E4F59">
            <w:t>obr</w:t>
          </w:r>
          <w:proofErr w:type="spellEnd"/>
          <w:r w:rsidR="008E4F59">
            <w:t>. 0005</w:t>
          </w:r>
        </w:sdtContent>
      </w:sdt>
      <w:r w:rsidR="002D37BB" w:rsidRPr="00FF26C9">
        <w:t>,</w:t>
      </w:r>
      <w:r w:rsidR="00241F6D" w:rsidRPr="00FF26C9">
        <w:t xml:space="preserve"> </w:t>
      </w:r>
      <w:r w:rsidR="00AB636C">
        <w:t xml:space="preserve">branży </w:t>
      </w:r>
      <w:r w:rsidR="00D05B65">
        <w:t>elektrycznej</w:t>
      </w:r>
      <w:r w:rsidR="00AB636C">
        <w:t xml:space="preserve"> </w:t>
      </w:r>
      <w:r w:rsidR="00E06349" w:rsidRPr="00297A90">
        <w:t>oraz specyfikacją materiałową.</w:t>
      </w:r>
    </w:p>
    <w:p w14:paraId="3CE05DC0" w14:textId="77777777" w:rsidR="00E06349" w:rsidRPr="0040004D" w:rsidRDefault="00E06349" w:rsidP="00E06349">
      <w:r>
        <w:t>Firma wykonawcza powinna posiadać odpowiednie doświadczenie oraz potencjał techniczny w zakresie wykon</w:t>
      </w:r>
      <w:r w:rsidR="00F819B8">
        <w:t>ywania instalacji elektrycznych</w:t>
      </w:r>
      <w:r w:rsidR="00C86534">
        <w:t>.</w:t>
      </w:r>
    </w:p>
    <w:p w14:paraId="3CE05DC1" w14:textId="77777777" w:rsidR="0040004D" w:rsidRDefault="0040004D" w:rsidP="00E06349">
      <w:pPr>
        <w:pStyle w:val="Heading2"/>
      </w:pPr>
      <w:bookmarkStart w:id="3" w:name="_Toc53585388"/>
      <w:r>
        <w:t>Zakres stosowania SST</w:t>
      </w:r>
      <w:bookmarkEnd w:id="3"/>
    </w:p>
    <w:p w14:paraId="3CE05DC2" w14:textId="77777777" w:rsidR="00297A90" w:rsidRPr="00297A90" w:rsidRDefault="00297A90" w:rsidP="00297A90"/>
    <w:p w14:paraId="3CE05DC3" w14:textId="7DC57380" w:rsidR="0040004D" w:rsidRDefault="0040004D" w:rsidP="00885543">
      <w:r>
        <w:t>Szczegółowa Specyfikacja Techniczna jest stosowana jako dokument przetargowy</w:t>
      </w:r>
      <w:r w:rsidR="00885543">
        <w:t xml:space="preserve"> i kontraktowy</w:t>
      </w:r>
      <w:r>
        <w:t xml:space="preserve"> przy zlecaniu i realizacji robót </w:t>
      </w:r>
      <w:r w:rsidRPr="005C13DD">
        <w:t>budowalnych zgodnie z pkt. 1.1.</w:t>
      </w:r>
      <w:r w:rsidR="00885543">
        <w:t xml:space="preserve"> Odstępstwa od wymagań podanych w niniejszej specyfikacji mogą mieć miejsce tylko</w:t>
      </w:r>
      <w:r w:rsidR="00A11219">
        <w:t xml:space="preserve"> </w:t>
      </w:r>
      <w:r w:rsidR="00885543">
        <w:t>w przypadkach prostych robót o niewielkim znaczeniu, dla których istnieje pewność, że podstawowe  wymagania  będą  spełnione  przy  zastosowaniu  metod  wykonania wynikających z doświadczenia oraz uznanych reguł i zasad sztuki budowlanej.</w:t>
      </w:r>
    </w:p>
    <w:p w14:paraId="3CE05DC4" w14:textId="77777777" w:rsidR="00FE31AA" w:rsidRDefault="00FE31AA" w:rsidP="00550C36">
      <w:pPr>
        <w:pStyle w:val="Heading2"/>
      </w:pPr>
      <w:bookmarkStart w:id="4" w:name="_Toc53585389"/>
      <w:r>
        <w:t>Nazwy i kody robót budowalnych wg. Wspólnego Słownika Zamówień.</w:t>
      </w:r>
      <w:bookmarkEnd w:id="4"/>
    </w:p>
    <w:p w14:paraId="3CE05DC5" w14:textId="77777777" w:rsidR="00FE31AA" w:rsidRDefault="00FE31AA" w:rsidP="00FE31AA"/>
    <w:p w14:paraId="3CE05DC6" w14:textId="77777777" w:rsidR="00FE31AA" w:rsidRPr="00814DB0" w:rsidRDefault="00FE31AA" w:rsidP="00FE31AA">
      <w:r w:rsidRPr="00814DB0">
        <w:t>45</w:t>
      </w:r>
      <w:r w:rsidR="00782DBB" w:rsidRPr="00814DB0">
        <w:t>.</w:t>
      </w:r>
      <w:r w:rsidRPr="00814DB0">
        <w:t>31</w:t>
      </w:r>
      <w:r w:rsidR="00782DBB" w:rsidRPr="00814DB0">
        <w:t>.</w:t>
      </w:r>
      <w:r w:rsidRPr="00814DB0">
        <w:t>00</w:t>
      </w:r>
      <w:r w:rsidR="00782DBB" w:rsidRPr="00814DB0">
        <w:t>.</w:t>
      </w:r>
      <w:r w:rsidRPr="00814DB0">
        <w:t>00-3 Roboty instalacyjne elektryczne</w:t>
      </w:r>
    </w:p>
    <w:p w14:paraId="3CE05DC7" w14:textId="77777777" w:rsidR="00FE31AA" w:rsidRPr="00814DB0" w:rsidRDefault="00FE31AA" w:rsidP="00FE31AA">
      <w:r w:rsidRPr="00814DB0">
        <w:t>45</w:t>
      </w:r>
      <w:r w:rsidR="00782DBB" w:rsidRPr="00814DB0">
        <w:t>.</w:t>
      </w:r>
      <w:r w:rsidRPr="00814DB0">
        <w:t>31</w:t>
      </w:r>
      <w:r w:rsidR="00782DBB" w:rsidRPr="00814DB0">
        <w:t>.</w:t>
      </w:r>
      <w:r w:rsidRPr="00814DB0">
        <w:t>10</w:t>
      </w:r>
      <w:r w:rsidR="00782DBB" w:rsidRPr="00814DB0">
        <w:t>.</w:t>
      </w:r>
      <w:r w:rsidRPr="00814DB0">
        <w:t>00-0 Roboty w zakresie okablowania oraz instalacji elektrycznych</w:t>
      </w:r>
    </w:p>
    <w:p w14:paraId="3CE05DC8" w14:textId="77777777" w:rsidR="00FE31AA" w:rsidRPr="00814DB0" w:rsidRDefault="00FE31AA" w:rsidP="00FE31AA">
      <w:r w:rsidRPr="00814DB0">
        <w:t>45</w:t>
      </w:r>
      <w:r w:rsidR="00782DBB" w:rsidRPr="00814DB0">
        <w:t>.</w:t>
      </w:r>
      <w:r w:rsidRPr="00814DB0">
        <w:t>31</w:t>
      </w:r>
      <w:r w:rsidR="00782DBB" w:rsidRPr="00814DB0">
        <w:t>.</w:t>
      </w:r>
      <w:r w:rsidRPr="00814DB0">
        <w:t>11</w:t>
      </w:r>
      <w:r w:rsidR="00782DBB" w:rsidRPr="00814DB0">
        <w:t>.</w:t>
      </w:r>
      <w:r w:rsidRPr="00814DB0">
        <w:t>00-1 Roboty w zakresie okablowania elektrycznego</w:t>
      </w:r>
    </w:p>
    <w:p w14:paraId="3CE05DC9" w14:textId="77777777" w:rsidR="00FE31AA" w:rsidRPr="00814DB0" w:rsidRDefault="00FE31AA" w:rsidP="00FE31AA">
      <w:r w:rsidRPr="00814DB0">
        <w:t>45</w:t>
      </w:r>
      <w:r w:rsidR="00782DBB" w:rsidRPr="00814DB0">
        <w:t>.</w:t>
      </w:r>
      <w:r w:rsidRPr="00814DB0">
        <w:t>31</w:t>
      </w:r>
      <w:r w:rsidR="00782DBB" w:rsidRPr="00814DB0">
        <w:t>.</w:t>
      </w:r>
      <w:r w:rsidRPr="00814DB0">
        <w:t>12</w:t>
      </w:r>
      <w:r w:rsidR="00782DBB" w:rsidRPr="00814DB0">
        <w:t>.</w:t>
      </w:r>
      <w:r w:rsidRPr="00814DB0">
        <w:t>00-2 Roboty w zakresie instalacji elektrycznych</w:t>
      </w:r>
    </w:p>
    <w:p w14:paraId="3CE05DCB" w14:textId="77777777" w:rsidR="00FE31AA" w:rsidRPr="00814DB0" w:rsidRDefault="00782DBB" w:rsidP="00FE31AA">
      <w:r w:rsidRPr="00814DB0">
        <w:t xml:space="preserve">45.31.51.00-9 </w:t>
      </w:r>
      <w:r w:rsidR="00FE31AA" w:rsidRPr="00814DB0">
        <w:t>Instalacyjne roboty elektrotechniczne</w:t>
      </w:r>
    </w:p>
    <w:p w14:paraId="728F5739" w14:textId="77777777" w:rsidR="00144614" w:rsidRPr="00814DB0" w:rsidRDefault="00782DBB" w:rsidP="00241F6D">
      <w:pPr>
        <w:tabs>
          <w:tab w:val="left" w:pos="3765"/>
        </w:tabs>
      </w:pPr>
      <w:r w:rsidRPr="00814DB0">
        <w:t xml:space="preserve">45.31.56.00-4 </w:t>
      </w:r>
      <w:r w:rsidR="00FE31AA" w:rsidRPr="00814DB0">
        <w:t>Instalacje niskiego napięcia</w:t>
      </w:r>
    </w:p>
    <w:p w14:paraId="3CE05DCC" w14:textId="0C86195F" w:rsidR="00FE31AA" w:rsidRDefault="00144614" w:rsidP="00241F6D">
      <w:pPr>
        <w:tabs>
          <w:tab w:val="left" w:pos="3765"/>
        </w:tabs>
      </w:pPr>
      <w:r w:rsidRPr="00814DB0">
        <w:t>45.31.43.20-0 Instalowanie okablowania komputerowego</w:t>
      </w:r>
      <w:r w:rsidR="00241F6D">
        <w:tab/>
      </w:r>
    </w:p>
    <w:p w14:paraId="0F880B82" w14:textId="1C6CCC54" w:rsidR="00F44983" w:rsidRDefault="00F44983" w:rsidP="00241F6D">
      <w:pPr>
        <w:tabs>
          <w:tab w:val="left" w:pos="3765"/>
        </w:tabs>
      </w:pPr>
      <w:r w:rsidRPr="00F44983">
        <w:t>45</w:t>
      </w:r>
      <w:r w:rsidR="002E143F">
        <w:t>.</w:t>
      </w:r>
      <w:r w:rsidRPr="00F44983">
        <w:t>31</w:t>
      </w:r>
      <w:r w:rsidR="002E143F">
        <w:t>.</w:t>
      </w:r>
      <w:r w:rsidRPr="00F44983">
        <w:t>22</w:t>
      </w:r>
      <w:r w:rsidR="002E143F">
        <w:t>.</w:t>
      </w:r>
      <w:r w:rsidRPr="00F44983">
        <w:t>00-9</w:t>
      </w:r>
      <w:r w:rsidR="002E143F">
        <w:t xml:space="preserve"> </w:t>
      </w:r>
      <w:r w:rsidR="002E143F" w:rsidRPr="002E143F">
        <w:t>Instalowanie przeciwwłamaniowych systemów alarmowych</w:t>
      </w:r>
    </w:p>
    <w:p w14:paraId="3CE05DD0" w14:textId="77777777" w:rsidR="0040004D" w:rsidRDefault="00E06349" w:rsidP="00550C36">
      <w:pPr>
        <w:pStyle w:val="Heading2"/>
      </w:pPr>
      <w:bookmarkStart w:id="5" w:name="_Toc53585390"/>
      <w:r>
        <w:t>Zakres robót objętych SST</w:t>
      </w:r>
      <w:bookmarkEnd w:id="5"/>
    </w:p>
    <w:p w14:paraId="3CE05DD1" w14:textId="77777777" w:rsidR="00E06349" w:rsidRDefault="00E06349" w:rsidP="00E06349"/>
    <w:p w14:paraId="3CE05DD2" w14:textId="59CA57AA" w:rsidR="00E06349" w:rsidRDefault="00E06349" w:rsidP="00E06349">
      <w:r>
        <w:t xml:space="preserve">Roboty, których Specyfikacja dotyczy obejmują czynności umożliwiające i mające na </w:t>
      </w:r>
      <w:r w:rsidR="00F819B8">
        <w:t xml:space="preserve">celu </w:t>
      </w:r>
      <w:r w:rsidR="002F06D2">
        <w:t>budowę</w:t>
      </w:r>
      <w:r w:rsidR="00323C79">
        <w:t xml:space="preserve"> i przebudowę</w:t>
      </w:r>
      <w:r w:rsidR="002F06D2">
        <w:t xml:space="preserve"> instalacji </w:t>
      </w:r>
      <w:r w:rsidR="002F06D2" w:rsidRPr="00323C79">
        <w:rPr>
          <w:color w:val="4472C4" w:themeColor="accent5"/>
        </w:rPr>
        <w:t>elektrycznych</w:t>
      </w:r>
      <w:r w:rsidR="00323C79" w:rsidRPr="00323C79">
        <w:rPr>
          <w:color w:val="4472C4" w:themeColor="accent5"/>
        </w:rPr>
        <w:t xml:space="preserve"> i teletechnicznych</w:t>
      </w:r>
      <w:r w:rsidR="00687030" w:rsidRPr="00323C79">
        <w:rPr>
          <w:color w:val="4472C4" w:themeColor="accent5"/>
        </w:rPr>
        <w:t xml:space="preserve"> </w:t>
      </w:r>
      <w:r w:rsidR="00323C79">
        <w:rPr>
          <w:color w:val="4472C4" w:themeColor="accent5"/>
        </w:rPr>
        <w:t>dla potrzeb pracowni RTG</w:t>
      </w:r>
      <w:r w:rsidR="00D153AD" w:rsidRPr="00323C79">
        <w:rPr>
          <w:color w:val="4472C4" w:themeColor="accent5"/>
        </w:rPr>
        <w:t xml:space="preserve"> </w:t>
      </w:r>
      <w:r w:rsidR="00FF26C9" w:rsidRPr="00FF26C9">
        <w:t xml:space="preserve">w </w:t>
      </w:r>
      <w:r w:rsidR="00FF26C9" w:rsidRPr="00FF26C9">
        <w:rPr>
          <w:b/>
        </w:rPr>
        <w:t xml:space="preserve"> </w:t>
      </w:r>
      <w:sdt>
        <w:sdtPr>
          <w:alias w:val="Adres firmy"/>
          <w:tag w:val=""/>
          <w:id w:val="2083710997"/>
          <w:placeholder>
            <w:docPart w:val="B5569841B34D445296DAD9DCF5E2498C"/>
          </w:placeholder>
          <w:dataBinding w:prefixMappings="xmlns:ns0='http://schemas.microsoft.com/office/2006/coverPageProps' " w:xpath="/ns0:CoverPageProperties[1]/ns0:CompanyAddress[1]" w:storeItemID="{55AF091B-3C7A-41E3-B477-F2FDAA23CFDA}"/>
          <w:text/>
        </w:sdtPr>
        <w:sdtEndPr/>
        <w:sdtContent>
          <w:r w:rsidR="008E4F59">
            <w:t xml:space="preserve">83-000 Pruszcz Gd. ul. Raciborskiego dz. nr 30, 7/50, 7/34 </w:t>
          </w:r>
          <w:proofErr w:type="spellStart"/>
          <w:r w:rsidR="008E4F59">
            <w:t>obr</w:t>
          </w:r>
          <w:proofErr w:type="spellEnd"/>
          <w:r w:rsidR="008E4F59">
            <w:t>. 0005</w:t>
          </w:r>
        </w:sdtContent>
      </w:sdt>
      <w:r w:rsidR="001D55C9">
        <w:t>. Wszystkie roboty należy wykonać zgodnie z dokumentacją projektową, z dokumentacją techniczno-ruchową producentów urządzeń, normami, obowiązującymi przepisami prawa, aktualnymi zasadami wiedzy technicznej.</w:t>
      </w:r>
    </w:p>
    <w:p w14:paraId="3CE05DD3" w14:textId="157773F2" w:rsidR="00E06349" w:rsidRDefault="001D55C9" w:rsidP="00E06349">
      <w:r>
        <w:t>Zakres robót obejmuje:</w:t>
      </w:r>
    </w:p>
    <w:p w14:paraId="18B88E92" w14:textId="3BC08CF9" w:rsidR="002A7B30" w:rsidRPr="00322E00" w:rsidRDefault="006A6709" w:rsidP="00060FE9">
      <w:pPr>
        <w:pStyle w:val="ListParagraph"/>
        <w:numPr>
          <w:ilvl w:val="0"/>
          <w:numId w:val="8"/>
        </w:numPr>
        <w:tabs>
          <w:tab w:val="left" w:pos="7095"/>
        </w:tabs>
        <w:spacing w:after="200" w:line="276" w:lineRule="auto"/>
        <w:rPr>
          <w:rFonts w:cs="Arial"/>
          <w:szCs w:val="20"/>
        </w:rPr>
      </w:pPr>
      <w:r>
        <w:rPr>
          <w:rFonts w:cs="Arial"/>
          <w:szCs w:val="20"/>
        </w:rPr>
        <w:t>Instalacje elektryczne</w:t>
      </w:r>
    </w:p>
    <w:p w14:paraId="7B423CCB" w14:textId="41FF83A8" w:rsidR="002A7B30" w:rsidRDefault="002A7B30" w:rsidP="00060FE9">
      <w:pPr>
        <w:pStyle w:val="ListParagraph"/>
        <w:numPr>
          <w:ilvl w:val="0"/>
          <w:numId w:val="8"/>
        </w:numPr>
        <w:tabs>
          <w:tab w:val="left" w:pos="7095"/>
        </w:tabs>
        <w:spacing w:after="200" w:line="276" w:lineRule="auto"/>
        <w:rPr>
          <w:rFonts w:cs="Arial"/>
          <w:szCs w:val="20"/>
        </w:rPr>
      </w:pPr>
      <w:r w:rsidRPr="00322E00">
        <w:rPr>
          <w:rFonts w:cs="Arial"/>
          <w:szCs w:val="20"/>
        </w:rPr>
        <w:t xml:space="preserve">instalacje </w:t>
      </w:r>
      <w:r w:rsidR="006A6709">
        <w:rPr>
          <w:rFonts w:cs="Arial"/>
          <w:szCs w:val="20"/>
        </w:rPr>
        <w:t>LAN</w:t>
      </w:r>
    </w:p>
    <w:p w14:paraId="7E4E6996" w14:textId="7CEBC6AF" w:rsidR="007B0466" w:rsidRDefault="007B0466" w:rsidP="00060FE9">
      <w:pPr>
        <w:pStyle w:val="ListParagraph"/>
        <w:numPr>
          <w:ilvl w:val="0"/>
          <w:numId w:val="8"/>
        </w:numPr>
        <w:tabs>
          <w:tab w:val="left" w:pos="7095"/>
        </w:tabs>
        <w:spacing w:after="200" w:line="276" w:lineRule="auto"/>
        <w:rPr>
          <w:rFonts w:cs="Arial"/>
          <w:szCs w:val="20"/>
        </w:rPr>
      </w:pPr>
      <w:r>
        <w:rPr>
          <w:rFonts w:cs="Arial"/>
          <w:szCs w:val="20"/>
        </w:rPr>
        <w:lastRenderedPageBreak/>
        <w:t xml:space="preserve">instalację </w:t>
      </w:r>
      <w:proofErr w:type="spellStart"/>
      <w:r>
        <w:rPr>
          <w:rFonts w:cs="Arial"/>
          <w:szCs w:val="20"/>
        </w:rPr>
        <w:t>SSWiN</w:t>
      </w:r>
      <w:proofErr w:type="spellEnd"/>
      <w:r w:rsidR="00E05841">
        <w:rPr>
          <w:rFonts w:cs="Arial"/>
          <w:szCs w:val="20"/>
        </w:rPr>
        <w:t xml:space="preserve"> i CCTV</w:t>
      </w:r>
    </w:p>
    <w:p w14:paraId="40CA1B08" w14:textId="48660F33" w:rsidR="006A6709" w:rsidRDefault="006A6709" w:rsidP="00060FE9">
      <w:pPr>
        <w:pStyle w:val="ListParagraph"/>
        <w:numPr>
          <w:ilvl w:val="0"/>
          <w:numId w:val="8"/>
        </w:numPr>
        <w:tabs>
          <w:tab w:val="left" w:pos="7095"/>
        </w:tabs>
        <w:spacing w:after="200" w:line="276" w:lineRule="auto"/>
        <w:rPr>
          <w:rFonts w:cs="Arial"/>
          <w:szCs w:val="20"/>
        </w:rPr>
      </w:pPr>
      <w:r w:rsidRPr="00322E00">
        <w:rPr>
          <w:rFonts w:cs="Arial"/>
          <w:szCs w:val="20"/>
        </w:rPr>
        <w:t xml:space="preserve">instalacje </w:t>
      </w:r>
      <w:proofErr w:type="spellStart"/>
      <w:r w:rsidR="00E05841">
        <w:rPr>
          <w:rFonts w:cs="Arial"/>
          <w:szCs w:val="20"/>
        </w:rPr>
        <w:t>interkomową</w:t>
      </w:r>
      <w:proofErr w:type="spellEnd"/>
    </w:p>
    <w:p w14:paraId="07D9F0A2" w14:textId="79B8ECB6" w:rsidR="00474C4D" w:rsidRPr="00322E00" w:rsidRDefault="00474C4D" w:rsidP="00060FE9">
      <w:pPr>
        <w:pStyle w:val="ListParagraph"/>
        <w:numPr>
          <w:ilvl w:val="0"/>
          <w:numId w:val="8"/>
        </w:numPr>
        <w:tabs>
          <w:tab w:val="left" w:pos="7095"/>
        </w:tabs>
        <w:spacing w:after="200" w:line="276" w:lineRule="auto"/>
        <w:rPr>
          <w:rFonts w:cs="Arial"/>
          <w:szCs w:val="20"/>
        </w:rPr>
      </w:pPr>
      <w:r>
        <w:rPr>
          <w:rFonts w:cs="Arial"/>
          <w:szCs w:val="20"/>
        </w:rPr>
        <w:t>wyposażenie lokalu w urządzenia mul</w:t>
      </w:r>
      <w:r w:rsidR="00D73F8D">
        <w:rPr>
          <w:rFonts w:cs="Arial"/>
          <w:szCs w:val="20"/>
        </w:rPr>
        <w:t>timedialne i interaktywne</w:t>
      </w:r>
    </w:p>
    <w:p w14:paraId="5DC44FFC" w14:textId="366A75BA" w:rsidR="002A7B30" w:rsidRPr="006A6709" w:rsidRDefault="002A7B30" w:rsidP="006A6709">
      <w:pPr>
        <w:pStyle w:val="ListParagraph"/>
        <w:tabs>
          <w:tab w:val="left" w:pos="7095"/>
        </w:tabs>
        <w:spacing w:after="200" w:line="276" w:lineRule="auto"/>
        <w:ind w:left="1788"/>
        <w:rPr>
          <w:rFonts w:ascii="Arial" w:hAnsi="Arial" w:cs="Arial"/>
          <w:sz w:val="20"/>
          <w:szCs w:val="20"/>
        </w:rPr>
      </w:pPr>
    </w:p>
    <w:p w14:paraId="5F6352C4" w14:textId="4E8E175F" w:rsidR="006A6709" w:rsidRPr="00041749" w:rsidRDefault="006A6709" w:rsidP="00041749">
      <w:r w:rsidRPr="00041749">
        <w:t>a w szczególności</w:t>
      </w:r>
    </w:p>
    <w:p w14:paraId="3B675621" w14:textId="77777777" w:rsidR="005517BF" w:rsidRDefault="005517BF" w:rsidP="005517BF">
      <w:pPr>
        <w:pStyle w:val="Listowanie1"/>
      </w:pPr>
      <w:r>
        <w:t>Instalacje elektryczne</w:t>
      </w:r>
    </w:p>
    <w:p w14:paraId="06601299" w14:textId="77777777" w:rsidR="005517BF" w:rsidRDefault="005517BF" w:rsidP="005517BF">
      <w:pPr>
        <w:pStyle w:val="Listowanie2"/>
      </w:pPr>
      <w:r>
        <w:t>Przebudowę rozdzielnicy głównej – montaż aparatu zabezpieczającego szafę TS z podłączeniem do PWP</w:t>
      </w:r>
    </w:p>
    <w:p w14:paraId="2EB62C8F" w14:textId="77777777" w:rsidR="005517BF" w:rsidRDefault="005517BF" w:rsidP="005517BF">
      <w:pPr>
        <w:pStyle w:val="Listowanie2"/>
      </w:pPr>
      <w:r>
        <w:t>Budowa rozdzielnicy TS</w:t>
      </w:r>
    </w:p>
    <w:p w14:paraId="1DD82D89" w14:textId="77777777" w:rsidR="005517BF" w:rsidRDefault="005517BF" w:rsidP="005517BF">
      <w:pPr>
        <w:pStyle w:val="Listowanie2"/>
      </w:pPr>
      <w:r>
        <w:t xml:space="preserve">Budowa </w:t>
      </w:r>
      <w:proofErr w:type="spellStart"/>
      <w:r>
        <w:t>wlz</w:t>
      </w:r>
      <w:proofErr w:type="spellEnd"/>
      <w:r>
        <w:t xml:space="preserve">-u </w:t>
      </w:r>
      <w:proofErr w:type="spellStart"/>
      <w:r>
        <w:t>RGnn</w:t>
      </w:r>
      <w:proofErr w:type="spellEnd"/>
      <w:r>
        <w:t>-&gt;TS</w:t>
      </w:r>
    </w:p>
    <w:p w14:paraId="0957B478" w14:textId="77777777" w:rsidR="005517BF" w:rsidRDefault="005517BF" w:rsidP="005517BF">
      <w:pPr>
        <w:pStyle w:val="Listowanie2"/>
      </w:pPr>
      <w:r>
        <w:t>Instalację zasilającą urządzenie technologiczne i siłowe</w:t>
      </w:r>
    </w:p>
    <w:p w14:paraId="04B30EF4" w14:textId="77777777" w:rsidR="005517BF" w:rsidRDefault="005517BF" w:rsidP="005517BF">
      <w:pPr>
        <w:pStyle w:val="Listowanie2"/>
      </w:pPr>
      <w:r>
        <w:t>Instalację gniazd wtyczkowych</w:t>
      </w:r>
    </w:p>
    <w:p w14:paraId="64515252" w14:textId="77777777" w:rsidR="005517BF" w:rsidRDefault="005517BF" w:rsidP="005517BF">
      <w:pPr>
        <w:pStyle w:val="Listowanie2"/>
      </w:pPr>
      <w:r>
        <w:t>Instalację oświetlenia podstawowego i oprawy ostrzegawcze</w:t>
      </w:r>
    </w:p>
    <w:p w14:paraId="1ED01006" w14:textId="77777777" w:rsidR="005517BF" w:rsidRDefault="005517BF" w:rsidP="005517BF">
      <w:pPr>
        <w:pStyle w:val="Listowanie2"/>
      </w:pPr>
      <w:r>
        <w:t>Instalację oświetlania awaryjnego</w:t>
      </w:r>
    </w:p>
    <w:p w14:paraId="2F036FCD" w14:textId="77777777" w:rsidR="005517BF" w:rsidRDefault="005517BF" w:rsidP="005517BF">
      <w:pPr>
        <w:pStyle w:val="Listowanie2"/>
      </w:pPr>
      <w:r>
        <w:t>Instalację przeciwprzepięciową</w:t>
      </w:r>
    </w:p>
    <w:p w14:paraId="31E4D919" w14:textId="77777777" w:rsidR="005517BF" w:rsidRDefault="005517BF" w:rsidP="005517BF">
      <w:pPr>
        <w:pStyle w:val="Listowanie2"/>
      </w:pPr>
      <w:r>
        <w:t>Instalację połączeń wyrównawczych dodatkowych</w:t>
      </w:r>
    </w:p>
    <w:p w14:paraId="336974D1" w14:textId="77777777" w:rsidR="005517BF" w:rsidRDefault="005517BF" w:rsidP="005517BF">
      <w:pPr>
        <w:pStyle w:val="Listowanie2"/>
      </w:pPr>
      <w:r>
        <w:t>Przebudowę (demontaże, przesunięcia, przełączenia) istniejących elementów instalacji elektrycznych</w:t>
      </w:r>
    </w:p>
    <w:p w14:paraId="7ADC0A31" w14:textId="77777777" w:rsidR="00FD7DE5" w:rsidRDefault="00FD7DE5" w:rsidP="00FD7DE5">
      <w:pPr>
        <w:pStyle w:val="Listowanie1"/>
      </w:pPr>
      <w:r>
        <w:t>Instalacje teletechniczne</w:t>
      </w:r>
    </w:p>
    <w:p w14:paraId="667FFA73" w14:textId="77777777" w:rsidR="00FD7DE5" w:rsidRDefault="00FD7DE5" w:rsidP="00FD7DE5">
      <w:pPr>
        <w:pStyle w:val="Listowanie2"/>
      </w:pPr>
      <w:r>
        <w:t xml:space="preserve">Instalacja LAN </w:t>
      </w:r>
    </w:p>
    <w:p w14:paraId="56B80955" w14:textId="77777777" w:rsidR="00FD7DE5" w:rsidRDefault="00FD7DE5" w:rsidP="00FD7DE5">
      <w:pPr>
        <w:pStyle w:val="Listowanie2"/>
      </w:pPr>
      <w:r>
        <w:t xml:space="preserve">Instalacja </w:t>
      </w:r>
      <w:proofErr w:type="spellStart"/>
      <w:r>
        <w:t>SSWiN</w:t>
      </w:r>
      <w:proofErr w:type="spellEnd"/>
      <w:r w:rsidRPr="003F359E">
        <w:t xml:space="preserve"> </w:t>
      </w:r>
      <w:r>
        <w:t>i CCTV</w:t>
      </w:r>
    </w:p>
    <w:p w14:paraId="6D4AEFDF" w14:textId="77777777" w:rsidR="00FD7DE5" w:rsidRDefault="00FD7DE5" w:rsidP="00FD7DE5">
      <w:pPr>
        <w:pStyle w:val="Listowanie2"/>
      </w:pPr>
      <w:r>
        <w:t>Instalacja interkomu</w:t>
      </w:r>
    </w:p>
    <w:p w14:paraId="6EE130B9" w14:textId="77777777" w:rsidR="00FD7DE5" w:rsidRDefault="00FD7DE5" w:rsidP="00FD7DE5">
      <w:pPr>
        <w:pStyle w:val="Listowanie2"/>
      </w:pPr>
      <w:r>
        <w:t>Przebudowę (demontaże, przesunięcia, przełączenia) istniejących elementów instalacji teletechnicznych</w:t>
      </w:r>
    </w:p>
    <w:p w14:paraId="54184418" w14:textId="77777777" w:rsidR="006A6709" w:rsidRDefault="006A6709" w:rsidP="006A6709">
      <w:pPr>
        <w:pStyle w:val="Listowanie1"/>
      </w:pPr>
      <w:r>
        <w:t>Demontaże istniejących instalacji elektrycznych i teletechnicznych.</w:t>
      </w:r>
    </w:p>
    <w:p w14:paraId="12651E4A" w14:textId="77777777" w:rsidR="006A6709" w:rsidRDefault="006A6709" w:rsidP="006A6709">
      <w:pPr>
        <w:pStyle w:val="Listowanie1"/>
      </w:pPr>
      <w:r>
        <w:t>prace pokrewne:</w:t>
      </w:r>
    </w:p>
    <w:p w14:paraId="4C47CA22" w14:textId="77777777" w:rsidR="006A6709" w:rsidRDefault="006A6709" w:rsidP="006A6709">
      <w:pPr>
        <w:pStyle w:val="Listowanie2"/>
      </w:pPr>
      <w:r>
        <w:t xml:space="preserve">Pomiary odbiorcze </w:t>
      </w:r>
    </w:p>
    <w:p w14:paraId="79225E9A" w14:textId="77777777" w:rsidR="006A6709" w:rsidRDefault="006A6709" w:rsidP="006A6709">
      <w:pPr>
        <w:pStyle w:val="Listowanie2"/>
      </w:pPr>
      <w:r>
        <w:t>Opracowanie dokumentacji powykonawczej</w:t>
      </w:r>
    </w:p>
    <w:p w14:paraId="36943B7F" w14:textId="281E550D" w:rsidR="006A6709" w:rsidRDefault="006A6709" w:rsidP="006A6709">
      <w:pPr>
        <w:pStyle w:val="Listowanie2"/>
      </w:pPr>
      <w:r>
        <w:t>Wykonanie inwentaryzacji własnej, z identyfikacją przebudowywanych obwodów</w:t>
      </w:r>
      <w:r w:rsidR="00931219">
        <w:t>, linii alarmowych, LAN</w:t>
      </w:r>
    </w:p>
    <w:p w14:paraId="6FBB5339" w14:textId="77777777" w:rsidR="006A6709" w:rsidRDefault="006A6709" w:rsidP="006A6709">
      <w:pPr>
        <w:pStyle w:val="Listowanie2"/>
      </w:pPr>
      <w:r>
        <w:t xml:space="preserve">Prace demontażowe </w:t>
      </w:r>
    </w:p>
    <w:p w14:paraId="0CF52EB5" w14:textId="7A762653" w:rsidR="002D1109" w:rsidRDefault="006A6709" w:rsidP="00041749">
      <w:pPr>
        <w:pStyle w:val="Listowanie2"/>
      </w:pPr>
      <w:r>
        <w:t xml:space="preserve">Utylizacja zdemontowanych materiałów </w:t>
      </w:r>
    </w:p>
    <w:p w14:paraId="21A92B53" w14:textId="0B547995" w:rsidR="00E140D2" w:rsidRDefault="00E140D2" w:rsidP="00041749">
      <w:pPr>
        <w:pStyle w:val="Listowanie2"/>
      </w:pPr>
      <w:r>
        <w:t>Programowanie sys</w:t>
      </w:r>
      <w:r w:rsidR="00695359">
        <w:t xml:space="preserve">temów CCTV, </w:t>
      </w:r>
      <w:proofErr w:type="spellStart"/>
      <w:r w:rsidR="00095329">
        <w:t>SSWiN</w:t>
      </w:r>
      <w:proofErr w:type="spellEnd"/>
    </w:p>
    <w:p w14:paraId="3834D96B" w14:textId="24B1AC82" w:rsidR="00695359" w:rsidRDefault="00695359" w:rsidP="00041749">
      <w:pPr>
        <w:pStyle w:val="Listowanie2"/>
      </w:pPr>
      <w:r>
        <w:t>Regulowanie, ustawienie kamer</w:t>
      </w:r>
      <w:r w:rsidR="00095329">
        <w:t xml:space="preserve">, instalacji </w:t>
      </w:r>
      <w:proofErr w:type="spellStart"/>
      <w:r w:rsidR="00095329">
        <w:t>interkmowej</w:t>
      </w:r>
      <w:proofErr w:type="spellEnd"/>
    </w:p>
    <w:p w14:paraId="72B5D76C" w14:textId="59060F56" w:rsidR="00885E88" w:rsidRDefault="00885E88" w:rsidP="00885E88">
      <w:pPr>
        <w:pStyle w:val="Listowanie2"/>
        <w:numPr>
          <w:ilvl w:val="0"/>
          <w:numId w:val="0"/>
        </w:numPr>
        <w:ind w:left="1440" w:hanging="360"/>
      </w:pPr>
    </w:p>
    <w:p w14:paraId="588744AF" w14:textId="475FE10F" w:rsidR="00885E88" w:rsidRDefault="00885E88" w:rsidP="00885E88">
      <w:r>
        <w:t xml:space="preserve">, a także wszystkie inne niewyszczególnione powyżej prace i materiały niezbędne do realizacji celu </w:t>
      </w:r>
      <w:r w:rsidR="000A0E0E">
        <w:t>zamierzenia budowalnego.</w:t>
      </w:r>
    </w:p>
    <w:p w14:paraId="4449C56E" w14:textId="77777777" w:rsidR="0045773B" w:rsidRPr="00041749" w:rsidRDefault="0045773B" w:rsidP="00885E88"/>
    <w:p w14:paraId="3CE05DE4" w14:textId="77777777" w:rsidR="00FE31AA" w:rsidRDefault="00FE31AA" w:rsidP="00FE31AA">
      <w:pPr>
        <w:pStyle w:val="Heading2"/>
      </w:pPr>
      <w:bookmarkStart w:id="6" w:name="_Toc53585391"/>
      <w:r>
        <w:t>Określenia podstawowe.</w:t>
      </w:r>
      <w:bookmarkEnd w:id="6"/>
    </w:p>
    <w:p w14:paraId="3CE05DE5" w14:textId="77777777" w:rsidR="00297A90" w:rsidRPr="00297A90" w:rsidRDefault="00297A90" w:rsidP="00297A90"/>
    <w:p w14:paraId="3CE05DE6" w14:textId="77777777" w:rsidR="00FE31AA" w:rsidRPr="005C13DD" w:rsidRDefault="00FE31AA" w:rsidP="00FE31AA">
      <w:r w:rsidRPr="005C13DD">
        <w:t>Określenia podstawowe są zgodne z określeniami podanymi w n</w:t>
      </w:r>
      <w:r w:rsidR="00824D60" w:rsidRPr="005C13DD">
        <w:t>orm</w:t>
      </w:r>
      <w:r w:rsidR="008F72A9" w:rsidRPr="005C13DD">
        <w:t>ach i przepisach.</w:t>
      </w:r>
    </w:p>
    <w:p w14:paraId="3CE05DE7" w14:textId="77777777" w:rsidR="008F72A9" w:rsidRPr="00B70BAD" w:rsidRDefault="008F72A9" w:rsidP="000B031B">
      <w:pPr>
        <w:pStyle w:val="ListParagraph"/>
        <w:numPr>
          <w:ilvl w:val="0"/>
          <w:numId w:val="2"/>
        </w:numPr>
      </w:pPr>
      <w:r w:rsidRPr="008F72A9">
        <w:rPr>
          <w:b/>
          <w:bCs/>
        </w:rPr>
        <w:lastRenderedPageBreak/>
        <w:t xml:space="preserve">Dokumentacja budowy </w:t>
      </w:r>
      <w:r w:rsidRPr="00B70BAD">
        <w:t>– dokumenty wymagane do przeprowadzenia budowy jak</w:t>
      </w:r>
      <w:r>
        <w:t xml:space="preserve"> </w:t>
      </w:r>
      <w:r w:rsidRPr="00B70BAD">
        <w:t>pozwolenie na budowę wraz z Projektem Budowlanym i Wykonawczym, Dziennik</w:t>
      </w:r>
      <w:r>
        <w:t xml:space="preserve"> </w:t>
      </w:r>
      <w:r w:rsidRPr="00B70BAD">
        <w:t>Budowy, protokoły odbiorów częściowych i końcowych, książka obmiarów, ew. dziennik</w:t>
      </w:r>
      <w:r>
        <w:t xml:space="preserve"> </w:t>
      </w:r>
      <w:r w:rsidRPr="00B70BAD">
        <w:t>montażu, opisy i rysunki służące realizacji budowy.</w:t>
      </w:r>
    </w:p>
    <w:p w14:paraId="3CE05DE8" w14:textId="77777777" w:rsidR="008F72A9" w:rsidRPr="00B70BAD" w:rsidRDefault="008F72A9" w:rsidP="000B031B">
      <w:pPr>
        <w:pStyle w:val="ListParagraph"/>
        <w:numPr>
          <w:ilvl w:val="0"/>
          <w:numId w:val="2"/>
        </w:numPr>
      </w:pPr>
      <w:r w:rsidRPr="008F72A9">
        <w:rPr>
          <w:b/>
          <w:bCs/>
        </w:rPr>
        <w:t xml:space="preserve">Dokumenty budowy </w:t>
      </w:r>
      <w:r w:rsidRPr="00B70BAD">
        <w:t>– dokumenty powstałe w związku z prowadzoną budową, stanowią</w:t>
      </w:r>
      <w:r>
        <w:t xml:space="preserve"> </w:t>
      </w:r>
      <w:r w:rsidRPr="00B70BAD">
        <w:t>część dokumentacji budowy.</w:t>
      </w:r>
    </w:p>
    <w:p w14:paraId="3CE05DE9" w14:textId="77777777" w:rsidR="008F72A9" w:rsidRPr="00B70BAD" w:rsidRDefault="008F72A9" w:rsidP="000B031B">
      <w:pPr>
        <w:pStyle w:val="ListParagraph"/>
        <w:numPr>
          <w:ilvl w:val="0"/>
          <w:numId w:val="2"/>
        </w:numPr>
      </w:pPr>
      <w:r w:rsidRPr="008F72A9">
        <w:rPr>
          <w:b/>
          <w:bCs/>
        </w:rPr>
        <w:t xml:space="preserve">Dokumentacja projektowa, Projekt, Dokumentacja techniczna </w:t>
      </w:r>
      <w:r w:rsidRPr="00B70BAD">
        <w:t>– opracowanie</w:t>
      </w:r>
      <w:r>
        <w:t xml:space="preserve"> </w:t>
      </w:r>
      <w:r w:rsidRPr="00B70BAD">
        <w:t>projektowe stanowiące samodzielną całość zawierające wymagane dokumenty</w:t>
      </w:r>
      <w:r>
        <w:t xml:space="preserve"> </w:t>
      </w:r>
      <w:r w:rsidRPr="00B70BAD">
        <w:t>projektowe, wykonane przez kompetentne osoby.</w:t>
      </w:r>
    </w:p>
    <w:p w14:paraId="3CE05DEA" w14:textId="77777777" w:rsidR="008F72A9" w:rsidRPr="00B70BAD" w:rsidRDefault="008F72A9" w:rsidP="000B031B">
      <w:pPr>
        <w:pStyle w:val="ListParagraph"/>
        <w:numPr>
          <w:ilvl w:val="0"/>
          <w:numId w:val="2"/>
        </w:numPr>
      </w:pPr>
      <w:r w:rsidRPr="008F72A9">
        <w:rPr>
          <w:b/>
          <w:bCs/>
        </w:rPr>
        <w:t xml:space="preserve">Dokumenty projektowe </w:t>
      </w:r>
      <w:r w:rsidRPr="00B70BAD">
        <w:t>– dokumenty dołączone do opracowań projektowych.</w:t>
      </w:r>
    </w:p>
    <w:p w14:paraId="3CE05DEB" w14:textId="77777777" w:rsidR="008F72A9" w:rsidRDefault="008F72A9" w:rsidP="000B031B">
      <w:pPr>
        <w:pStyle w:val="ListParagraph"/>
        <w:numPr>
          <w:ilvl w:val="0"/>
          <w:numId w:val="2"/>
        </w:numPr>
      </w:pPr>
      <w:r w:rsidRPr="008F72A9">
        <w:rPr>
          <w:b/>
          <w:bCs/>
        </w:rPr>
        <w:t xml:space="preserve">Dziennik Budowy </w:t>
      </w:r>
      <w:r w:rsidRPr="00B70BAD">
        <w:t>- zeszyt z ponumerowanymi stronami, opatrzony pieczęcią organu</w:t>
      </w:r>
      <w:r>
        <w:t xml:space="preserve"> </w:t>
      </w:r>
      <w:r w:rsidRPr="00B70BAD">
        <w:t>wydającego, wydany zgodnie z obowiązującymi przepisami i stanowiący urzędowy</w:t>
      </w:r>
      <w:r>
        <w:t xml:space="preserve"> </w:t>
      </w:r>
      <w:r w:rsidRPr="00B70BAD">
        <w:t>dokument przebiegu robót budowlanych, służący do notowania zdarzeń i okoliczności</w:t>
      </w:r>
      <w:r>
        <w:t xml:space="preserve"> </w:t>
      </w:r>
      <w:r w:rsidRPr="00B70BAD">
        <w:t>zachodzących w toku wykonywania robót, rejestrowania dokonywanych odbiorów robót,</w:t>
      </w:r>
      <w:r>
        <w:t xml:space="preserve"> </w:t>
      </w:r>
      <w:r w:rsidRPr="00B70BAD">
        <w:t>przekazywania poleceń i innej korespondencji technicznej pomiędzy inspektorem</w:t>
      </w:r>
      <w:r>
        <w:t xml:space="preserve"> </w:t>
      </w:r>
      <w:r w:rsidRPr="00B70BAD">
        <w:t>nadzoru, wykonawcą i projektantem.</w:t>
      </w:r>
      <w:r>
        <w:t xml:space="preserve"> </w:t>
      </w:r>
    </w:p>
    <w:p w14:paraId="3CE05DEC" w14:textId="77777777" w:rsidR="000A4A00" w:rsidRDefault="008F72A9" w:rsidP="000B031B">
      <w:pPr>
        <w:pStyle w:val="ListParagraph"/>
        <w:numPr>
          <w:ilvl w:val="0"/>
          <w:numId w:val="2"/>
        </w:numPr>
      </w:pPr>
      <w:r w:rsidRPr="000A4A00">
        <w:rPr>
          <w:b/>
          <w:bCs/>
        </w:rPr>
        <w:t xml:space="preserve">Inspektor Nadzoru </w:t>
      </w:r>
      <w:r w:rsidRPr="00B70BAD">
        <w:t>– osoba pisemnie wyznaczona przez Zamawiającego i działająca w</w:t>
      </w:r>
      <w:r>
        <w:t xml:space="preserve"> </w:t>
      </w:r>
      <w:r w:rsidRPr="00B70BAD">
        <w:t>jego imieniu w zakresie przekazanych uprawnień i obowiązków dotyczących</w:t>
      </w:r>
      <w:r>
        <w:t xml:space="preserve"> </w:t>
      </w:r>
      <w:r w:rsidRPr="00B70BAD">
        <w:t>sprawowania kontroli zgodności realizacji robót budowlanych z Dokumentacja</w:t>
      </w:r>
      <w:r>
        <w:t xml:space="preserve"> </w:t>
      </w:r>
      <w:r w:rsidRPr="00B70BAD">
        <w:t>Projektowa, Specyfikacjami Technicznymi, przepisami, zasadami wiedzy technicznej</w:t>
      </w:r>
      <w:r>
        <w:t xml:space="preserve"> </w:t>
      </w:r>
      <w:r w:rsidRPr="00B70BAD">
        <w:t>oraz postanowieniami warunków umowy.</w:t>
      </w:r>
    </w:p>
    <w:p w14:paraId="3CE05DED" w14:textId="77777777" w:rsidR="008F72A9" w:rsidRPr="00B70BAD" w:rsidRDefault="008F72A9" w:rsidP="000B031B">
      <w:pPr>
        <w:pStyle w:val="ListParagraph"/>
        <w:numPr>
          <w:ilvl w:val="0"/>
          <w:numId w:val="2"/>
        </w:numPr>
      </w:pPr>
      <w:r w:rsidRPr="000A4A00">
        <w:rPr>
          <w:b/>
          <w:bCs/>
        </w:rPr>
        <w:t xml:space="preserve">Kierownik budowy </w:t>
      </w:r>
      <w:r w:rsidRPr="00B70BAD">
        <w:t>– osoba wyznaczona przez wykonawcę, upoważniona do kierowania</w:t>
      </w:r>
      <w:r>
        <w:t xml:space="preserve"> </w:t>
      </w:r>
      <w:r w:rsidRPr="00B70BAD">
        <w:t>robotami i do występowania w jego imieniu w sprawach realizacji kontraktu.</w:t>
      </w:r>
    </w:p>
    <w:p w14:paraId="3CE05DEE" w14:textId="77777777" w:rsidR="008F72A9" w:rsidRPr="00B70BAD" w:rsidRDefault="008F72A9" w:rsidP="000B031B">
      <w:pPr>
        <w:pStyle w:val="ListParagraph"/>
        <w:numPr>
          <w:ilvl w:val="0"/>
          <w:numId w:val="2"/>
        </w:numPr>
      </w:pPr>
      <w:r w:rsidRPr="008F72A9">
        <w:rPr>
          <w:b/>
          <w:bCs/>
        </w:rPr>
        <w:t xml:space="preserve">Kontrakt </w:t>
      </w:r>
      <w:r w:rsidRPr="00B70BAD">
        <w:t>– zbiór dokumentów dotyczących przygotowania i realizacji inwestycji.</w:t>
      </w:r>
      <w:r>
        <w:t xml:space="preserve"> </w:t>
      </w:r>
      <w:r w:rsidRPr="00B70BAD">
        <w:t>Integralną częścią Kontraktu jest Umowa na roboty. Poza tym na dokumenty kontraktowe</w:t>
      </w:r>
      <w:r>
        <w:t xml:space="preserve"> </w:t>
      </w:r>
      <w:r w:rsidRPr="00B70BAD">
        <w:t>składają się: dokumentacja projektowa, kosztorysy, przedmiary robót, specyfikacje</w:t>
      </w:r>
      <w:r>
        <w:t xml:space="preserve"> </w:t>
      </w:r>
      <w:r w:rsidRPr="00B70BAD">
        <w:t>techniczne wykonania i odbioru robót, oferta Wykonawcy na realizacje robót,</w:t>
      </w:r>
      <w:r>
        <w:t xml:space="preserve"> </w:t>
      </w:r>
      <w:r w:rsidRPr="00B70BAD">
        <w:t>harmonogram robót, wykaz płatności, wykaz podwykonawców, szczególne wymagania</w:t>
      </w:r>
      <w:r>
        <w:t xml:space="preserve"> </w:t>
      </w:r>
      <w:r w:rsidRPr="00B70BAD">
        <w:t>zleceniodawcy, plan zapewnienia jakości i inne.</w:t>
      </w:r>
    </w:p>
    <w:p w14:paraId="3CE05DEF" w14:textId="77777777" w:rsidR="008F72A9" w:rsidRPr="00B70BAD" w:rsidRDefault="008F72A9" w:rsidP="000B031B">
      <w:pPr>
        <w:pStyle w:val="ListParagraph"/>
        <w:numPr>
          <w:ilvl w:val="0"/>
          <w:numId w:val="2"/>
        </w:numPr>
      </w:pPr>
      <w:r w:rsidRPr="008F72A9">
        <w:rPr>
          <w:b/>
          <w:bCs/>
        </w:rPr>
        <w:t xml:space="preserve">Księga Obmiarów </w:t>
      </w:r>
      <w:r w:rsidRPr="00B70BAD">
        <w:t>- akceptowany przez Inspektora Nadzoru dokument z</w:t>
      </w:r>
      <w:r>
        <w:t xml:space="preserve"> </w:t>
      </w:r>
      <w:r w:rsidRPr="00B70BAD">
        <w:t>ponumerowanymi stronami służący do wpisywania przez wykonawcę obmiaru</w:t>
      </w:r>
      <w:r>
        <w:t xml:space="preserve"> </w:t>
      </w:r>
      <w:r w:rsidRPr="00B70BAD">
        <w:t>dokonywanych robót w formie wyliczeń, szkiców i ew. dodatkowych załączników. Wpisy</w:t>
      </w:r>
      <w:r>
        <w:t xml:space="preserve"> </w:t>
      </w:r>
      <w:r w:rsidRPr="00B70BAD">
        <w:t>w Księdze Obmiarów podlegają potwierdzeniu przez Inspektora Nadzoru.</w:t>
      </w:r>
    </w:p>
    <w:p w14:paraId="3CE05DF0" w14:textId="77777777" w:rsidR="008F72A9" w:rsidRPr="00B70BAD" w:rsidRDefault="008F72A9" w:rsidP="000B031B">
      <w:pPr>
        <w:pStyle w:val="ListParagraph"/>
        <w:numPr>
          <w:ilvl w:val="0"/>
          <w:numId w:val="2"/>
        </w:numPr>
      </w:pPr>
      <w:r w:rsidRPr="008F72A9">
        <w:rPr>
          <w:b/>
          <w:bCs/>
        </w:rPr>
        <w:t xml:space="preserve">Laboratorium </w:t>
      </w:r>
      <w:r w:rsidRPr="00B70BAD">
        <w:t>- laboratorium badawcze, zaakceptowane przez Zamawiającego,</w:t>
      </w:r>
      <w:r>
        <w:t xml:space="preserve"> </w:t>
      </w:r>
      <w:r w:rsidRPr="00B70BAD">
        <w:t>niezbędne do przeprowadzeni wszystkich badań prób związanych z oceną jakości</w:t>
      </w:r>
      <w:r>
        <w:t xml:space="preserve"> </w:t>
      </w:r>
      <w:r w:rsidRPr="00B70BAD">
        <w:t>materiałów oraz robót.</w:t>
      </w:r>
    </w:p>
    <w:p w14:paraId="3CE05DF1" w14:textId="77777777" w:rsidR="008F72A9" w:rsidRPr="00B70BAD" w:rsidRDefault="008F72A9" w:rsidP="000B031B">
      <w:pPr>
        <w:pStyle w:val="ListParagraph"/>
        <w:numPr>
          <w:ilvl w:val="0"/>
          <w:numId w:val="2"/>
        </w:numPr>
      </w:pPr>
      <w:r w:rsidRPr="008F72A9">
        <w:rPr>
          <w:b/>
          <w:bCs/>
        </w:rPr>
        <w:t xml:space="preserve">Materiały </w:t>
      </w:r>
      <w:r w:rsidRPr="00B70BAD">
        <w:t>– wszelkie tworzywa niezbędne do wykonania robót, zgodne z Dokumentacją</w:t>
      </w:r>
      <w:r>
        <w:t xml:space="preserve"> </w:t>
      </w:r>
      <w:r w:rsidRPr="00B70BAD">
        <w:t>Projektową i Specyfikacjami Technicznymi, zaakceptowane przez Inspektora Nadzoru.</w:t>
      </w:r>
    </w:p>
    <w:p w14:paraId="3CE05DF2" w14:textId="77777777" w:rsidR="008F72A9" w:rsidRPr="00B70BAD" w:rsidRDefault="008F72A9" w:rsidP="000B031B">
      <w:pPr>
        <w:pStyle w:val="ListParagraph"/>
        <w:numPr>
          <w:ilvl w:val="0"/>
          <w:numId w:val="2"/>
        </w:numPr>
      </w:pPr>
      <w:r w:rsidRPr="008F72A9">
        <w:rPr>
          <w:b/>
          <w:bCs/>
        </w:rPr>
        <w:t xml:space="preserve">Odpowiednia (bliska) zgodność </w:t>
      </w:r>
      <w:r w:rsidRPr="00B70BAD">
        <w:t>– zgodność wykonywanych robót z dopuszczonymi</w:t>
      </w:r>
      <w:r>
        <w:t xml:space="preserve"> </w:t>
      </w:r>
      <w:r w:rsidRPr="00B70BAD">
        <w:t>tolerancjami, a jeśli przedział tolerancji nie został określony – z przeciętnymi</w:t>
      </w:r>
      <w:r>
        <w:t xml:space="preserve"> </w:t>
      </w:r>
      <w:r w:rsidRPr="00B70BAD">
        <w:t>tolerancjami, przyjmowanymi zwyczajowo dla danego rodzaju robót budowlanych.</w:t>
      </w:r>
    </w:p>
    <w:p w14:paraId="3CE05DF3" w14:textId="77777777" w:rsidR="008F72A9" w:rsidRPr="00B70BAD" w:rsidRDefault="008F72A9" w:rsidP="000B031B">
      <w:pPr>
        <w:pStyle w:val="ListParagraph"/>
        <w:numPr>
          <w:ilvl w:val="0"/>
          <w:numId w:val="2"/>
        </w:numPr>
      </w:pPr>
      <w:r w:rsidRPr="008F72A9">
        <w:rPr>
          <w:b/>
          <w:bCs/>
        </w:rPr>
        <w:t xml:space="preserve">Polecenie Inspektora Nadzoru </w:t>
      </w:r>
      <w:r w:rsidRPr="00B70BAD">
        <w:t>- wszelkie polecenia przekazane Wykonawcy przez</w:t>
      </w:r>
      <w:r>
        <w:t xml:space="preserve"> </w:t>
      </w:r>
      <w:r w:rsidRPr="00B70BAD">
        <w:t>Inspektora Nadzoru, w formie pisemnej, dotyczące sposobu realizacji robót lub innych</w:t>
      </w:r>
      <w:r>
        <w:t xml:space="preserve"> </w:t>
      </w:r>
      <w:r w:rsidRPr="00B70BAD">
        <w:t>spraw związanych z prowadzeniem budowy.</w:t>
      </w:r>
    </w:p>
    <w:p w14:paraId="3CE05DF4" w14:textId="77777777" w:rsidR="008F72A9" w:rsidRPr="00B70BAD" w:rsidRDefault="008F72A9" w:rsidP="000B031B">
      <w:pPr>
        <w:pStyle w:val="ListParagraph"/>
        <w:numPr>
          <w:ilvl w:val="0"/>
          <w:numId w:val="2"/>
        </w:numPr>
      </w:pPr>
      <w:r w:rsidRPr="008F72A9">
        <w:rPr>
          <w:b/>
          <w:bCs/>
        </w:rPr>
        <w:t xml:space="preserve">Projektant </w:t>
      </w:r>
      <w:r w:rsidRPr="00B70BAD">
        <w:t>- uprawniona osoba prawna lub fizyczna będąca autorem Dokumentacji</w:t>
      </w:r>
      <w:r>
        <w:t xml:space="preserve"> </w:t>
      </w:r>
      <w:r w:rsidRPr="00B70BAD">
        <w:t>Projektowej.</w:t>
      </w:r>
    </w:p>
    <w:p w14:paraId="3CE05DF5" w14:textId="77777777" w:rsidR="008F72A9" w:rsidRPr="00B70BAD" w:rsidRDefault="008F72A9" w:rsidP="000B031B">
      <w:pPr>
        <w:pStyle w:val="ListParagraph"/>
        <w:numPr>
          <w:ilvl w:val="0"/>
          <w:numId w:val="2"/>
        </w:numPr>
      </w:pPr>
      <w:r w:rsidRPr="008F72A9">
        <w:rPr>
          <w:b/>
          <w:bCs/>
        </w:rPr>
        <w:t xml:space="preserve">Przetargowa Dokumentacja Projektowa </w:t>
      </w:r>
      <w:r w:rsidRPr="00B70BAD">
        <w:t>- część Dokumentacji Projektowej, która</w:t>
      </w:r>
      <w:r>
        <w:t xml:space="preserve"> </w:t>
      </w:r>
      <w:r w:rsidRPr="00B70BAD">
        <w:t>wskazuje lokalizacje, charakterystykę i wymiary obiektu będącego przedmiotem robót.</w:t>
      </w:r>
    </w:p>
    <w:p w14:paraId="3CE05DF6" w14:textId="77777777" w:rsidR="008F72A9" w:rsidRPr="00B70BAD" w:rsidRDefault="008F72A9" w:rsidP="000B031B">
      <w:pPr>
        <w:pStyle w:val="ListParagraph"/>
        <w:numPr>
          <w:ilvl w:val="0"/>
          <w:numId w:val="2"/>
        </w:numPr>
      </w:pPr>
      <w:r w:rsidRPr="008F72A9">
        <w:rPr>
          <w:b/>
          <w:bCs/>
        </w:rPr>
        <w:t xml:space="preserve">Przedmiar robót </w:t>
      </w:r>
      <w:r w:rsidRPr="00B70BAD">
        <w:t>– wykaz robót z podaniem ich ilości (przedmiar) w kolejności</w:t>
      </w:r>
      <w:r>
        <w:t xml:space="preserve"> </w:t>
      </w:r>
      <w:r w:rsidRPr="00B70BAD">
        <w:t>technologicznej ich wykonania.</w:t>
      </w:r>
    </w:p>
    <w:p w14:paraId="3CE05DF7" w14:textId="77777777" w:rsidR="008F72A9" w:rsidRPr="00B70BAD" w:rsidRDefault="008F72A9" w:rsidP="000B031B">
      <w:pPr>
        <w:pStyle w:val="ListParagraph"/>
        <w:numPr>
          <w:ilvl w:val="0"/>
          <w:numId w:val="2"/>
        </w:numPr>
      </w:pPr>
      <w:r w:rsidRPr="008F72A9">
        <w:rPr>
          <w:b/>
          <w:bCs/>
        </w:rPr>
        <w:t xml:space="preserve">Rysunki </w:t>
      </w:r>
      <w:r w:rsidRPr="00B70BAD">
        <w:t>- część Dokumentacji Projektowej, która wskazuje lokalizacje, charakterystykę i</w:t>
      </w:r>
      <w:r>
        <w:t xml:space="preserve"> </w:t>
      </w:r>
      <w:r w:rsidRPr="00B70BAD">
        <w:t>wymiary obiektu będącego przedmiotem robót.</w:t>
      </w:r>
    </w:p>
    <w:p w14:paraId="3CE05DF8" w14:textId="77777777" w:rsidR="008F72A9" w:rsidRPr="00B70BAD" w:rsidRDefault="008F72A9" w:rsidP="000B031B">
      <w:pPr>
        <w:pStyle w:val="ListParagraph"/>
        <w:numPr>
          <w:ilvl w:val="0"/>
          <w:numId w:val="2"/>
        </w:numPr>
      </w:pPr>
      <w:r w:rsidRPr="008F72A9">
        <w:rPr>
          <w:b/>
          <w:bCs/>
        </w:rPr>
        <w:t xml:space="preserve">Teren budowy </w:t>
      </w:r>
      <w:r w:rsidRPr="00B70BAD">
        <w:t>– teren udostępniony przez Zamawiającego dla wykonania na nim robót</w:t>
      </w:r>
      <w:r>
        <w:t xml:space="preserve"> </w:t>
      </w:r>
      <w:r w:rsidRPr="00B70BAD">
        <w:t>oraz inne miejsca wymienione w kontrakcie jako tworzące część terenu budowy.</w:t>
      </w:r>
    </w:p>
    <w:p w14:paraId="3CE05DF9" w14:textId="77777777" w:rsidR="008F72A9" w:rsidRPr="008F72A9" w:rsidRDefault="008F72A9" w:rsidP="000B031B">
      <w:pPr>
        <w:pStyle w:val="ListParagraph"/>
        <w:numPr>
          <w:ilvl w:val="0"/>
          <w:numId w:val="2"/>
        </w:numPr>
        <w:rPr>
          <w:szCs w:val="24"/>
        </w:rPr>
      </w:pPr>
      <w:r w:rsidRPr="008F72A9">
        <w:rPr>
          <w:b/>
          <w:bCs/>
        </w:rPr>
        <w:lastRenderedPageBreak/>
        <w:t xml:space="preserve">Zadanie budowlane </w:t>
      </w:r>
      <w:r w:rsidRPr="00B70BAD">
        <w:t>- część przedsięwzięcia budowlanego, stanowiąca odrębną całość</w:t>
      </w:r>
      <w:r>
        <w:t xml:space="preserve"> </w:t>
      </w:r>
      <w:r w:rsidRPr="00B70BAD">
        <w:t>konstrukcyjną lub technologiczną, zdolną do samodzielnego spełnienia przewidywanych</w:t>
      </w:r>
      <w:r>
        <w:t xml:space="preserve"> </w:t>
      </w:r>
      <w:r w:rsidRPr="00B70BAD">
        <w:t>funkcji techniczno-użytkowych. Zadanie może polegać na wykonywaniu robót</w:t>
      </w:r>
      <w:r>
        <w:t xml:space="preserve"> </w:t>
      </w:r>
      <w:r w:rsidRPr="008F72A9">
        <w:rPr>
          <w:szCs w:val="24"/>
        </w:rPr>
        <w:t>związanych z budową, modernizacją, utrzymaniem oraz ochroną obiektu.</w:t>
      </w:r>
    </w:p>
    <w:p w14:paraId="3CE05DFA" w14:textId="77777777" w:rsidR="008F72A9" w:rsidRPr="008F72A9" w:rsidRDefault="008F72A9" w:rsidP="000B031B">
      <w:pPr>
        <w:pStyle w:val="ListParagraph"/>
        <w:numPr>
          <w:ilvl w:val="0"/>
          <w:numId w:val="2"/>
        </w:numPr>
        <w:rPr>
          <w:szCs w:val="24"/>
        </w:rPr>
      </w:pPr>
      <w:r w:rsidRPr="008F72A9">
        <w:rPr>
          <w:b/>
          <w:bCs/>
          <w:szCs w:val="24"/>
        </w:rPr>
        <w:t xml:space="preserve">Zamawiający </w:t>
      </w:r>
      <w:r w:rsidRPr="008F72A9">
        <w:rPr>
          <w:szCs w:val="24"/>
        </w:rPr>
        <w:t>- osoba reprezentująca interesy Inwestora przedsięwzięcia, akceptująca poczynania Wykonawcy na budowli, zatwierdzająca ewentualnie korygująca je.</w:t>
      </w:r>
    </w:p>
    <w:p w14:paraId="3CE05DFB" w14:textId="77777777" w:rsidR="00782DBB" w:rsidRPr="00297A90" w:rsidRDefault="00782DBB" w:rsidP="00550C36">
      <w:pPr>
        <w:pStyle w:val="Heading2"/>
      </w:pPr>
      <w:bookmarkStart w:id="7" w:name="_Toc53585392"/>
      <w:r w:rsidRPr="00297A90">
        <w:t>Roboty tymczasowe.</w:t>
      </w:r>
      <w:bookmarkEnd w:id="7"/>
    </w:p>
    <w:p w14:paraId="3CE05DFC" w14:textId="77777777" w:rsidR="00782DBB" w:rsidRPr="00297A90" w:rsidRDefault="00782DBB" w:rsidP="00782DBB"/>
    <w:p w14:paraId="3CE05DFD" w14:textId="77777777" w:rsidR="00782DBB" w:rsidRPr="00297A90" w:rsidRDefault="00782DBB" w:rsidP="00782DBB">
      <w:r w:rsidRPr="00297A90">
        <w:t>- zabezpieczenie terenu budowy</w:t>
      </w:r>
    </w:p>
    <w:p w14:paraId="3CE05DFE" w14:textId="77777777" w:rsidR="00782DBB" w:rsidRPr="00297A90" w:rsidRDefault="00782DBB" w:rsidP="00782DBB">
      <w:r w:rsidRPr="00297A90">
        <w:t>- zapewnienie działań ochronnych zgodnie z zasadami BHP</w:t>
      </w:r>
    </w:p>
    <w:p w14:paraId="3CE05DFF" w14:textId="77777777" w:rsidR="00782DBB" w:rsidRPr="00297A90" w:rsidRDefault="00782DBB" w:rsidP="00782DBB">
      <w:r w:rsidRPr="00297A90">
        <w:t>- bieżące utrzymania terenu budowy</w:t>
      </w:r>
    </w:p>
    <w:p w14:paraId="3CE05E00" w14:textId="77777777" w:rsidR="00550C36" w:rsidRPr="00297A90" w:rsidRDefault="00550C36" w:rsidP="00550C36">
      <w:pPr>
        <w:pStyle w:val="Heading2"/>
      </w:pPr>
      <w:bookmarkStart w:id="8" w:name="_Toc53585393"/>
      <w:r w:rsidRPr="00297A90">
        <w:t>Roboty pomocnicze.</w:t>
      </w:r>
      <w:bookmarkEnd w:id="8"/>
    </w:p>
    <w:p w14:paraId="3CE05E01" w14:textId="77777777" w:rsidR="00550C36" w:rsidRPr="00297A90" w:rsidRDefault="00550C36" w:rsidP="00550C36"/>
    <w:p w14:paraId="3CE05E02" w14:textId="77777777" w:rsidR="00550C36" w:rsidRPr="00297A90" w:rsidRDefault="00550C36" w:rsidP="00550C36">
      <w:r w:rsidRPr="00297A90">
        <w:t>- przewóz i składowania materiałów</w:t>
      </w:r>
    </w:p>
    <w:p w14:paraId="3CE05E03" w14:textId="77777777" w:rsidR="00550C36" w:rsidRDefault="006B39B5" w:rsidP="00550C36">
      <w:r>
        <w:t>- wywóz odpadów budow</w:t>
      </w:r>
      <w:r w:rsidR="00550C36" w:rsidRPr="00297A90">
        <w:t>lanych</w:t>
      </w:r>
    </w:p>
    <w:p w14:paraId="3CE05E04" w14:textId="77777777" w:rsidR="006B39B5" w:rsidRPr="00297A90" w:rsidRDefault="006B39B5" w:rsidP="00550C36">
      <w:r>
        <w:t>- wywóz i utylizacja materiałów z demontaży</w:t>
      </w:r>
    </w:p>
    <w:p w14:paraId="3CE05E05" w14:textId="77777777" w:rsidR="00550C36" w:rsidRDefault="00550C36" w:rsidP="00297A90">
      <w:r w:rsidRPr="00297A90">
        <w:t xml:space="preserve">- wszystkie roboty niezbędne do prawidłowego wykonania prac (jak bruzdowanie ścian, przewierty, zabezpieczenia przejść kablowych, montaż oznaczników, </w:t>
      </w:r>
      <w:proofErr w:type="spellStart"/>
      <w:r w:rsidRPr="00297A90">
        <w:t>etc</w:t>
      </w:r>
      <w:proofErr w:type="spellEnd"/>
      <w:r w:rsidRPr="00297A90">
        <w:t>).</w:t>
      </w:r>
    </w:p>
    <w:p w14:paraId="3CE05E07" w14:textId="6ACCD3A3" w:rsidR="00D932D4" w:rsidRDefault="006B39B5" w:rsidP="00297A90">
      <w:r>
        <w:t>- inwentaryzacja, sprawdzenie istniejących obwodów</w:t>
      </w:r>
    </w:p>
    <w:p w14:paraId="3CE05E08" w14:textId="77777777" w:rsidR="002C652A" w:rsidRDefault="00550C36" w:rsidP="00550C36">
      <w:pPr>
        <w:pStyle w:val="Heading2"/>
      </w:pPr>
      <w:bookmarkStart w:id="9" w:name="_Toc53585394"/>
      <w:r>
        <w:t>Informacja o terenie budowy.</w:t>
      </w:r>
      <w:bookmarkEnd w:id="9"/>
    </w:p>
    <w:p w14:paraId="3CE05E09" w14:textId="77777777" w:rsidR="00550C36" w:rsidRDefault="00550C36" w:rsidP="00550C36"/>
    <w:p w14:paraId="3CE05E0A" w14:textId="77777777" w:rsidR="00550C36" w:rsidRDefault="00550C36" w:rsidP="00550C36">
      <w:r>
        <w:t xml:space="preserve">Wykonawca zobowiązuje się do zabezpieczenia terenu budowy na czas prac tak, aby uniemożliwić osobom postronnym dostęp do budowy. </w:t>
      </w:r>
      <w:r w:rsidR="006B39B5">
        <w:t>Miejsce oraz czas wykonywania robót Wykonawca ściśle ustali</w:t>
      </w:r>
      <w:r w:rsidR="00D149E7">
        <w:t xml:space="preserve"> z Inwestorem.</w:t>
      </w:r>
    </w:p>
    <w:p w14:paraId="3CE05E0B" w14:textId="77777777" w:rsidR="00550C36" w:rsidRDefault="00550C36" w:rsidP="00550C36">
      <w:r>
        <w:t>Wykonawca zobowiązuje się do ochrony własności publicznej i prywatnej. W przypadku uszkodzenia własności publicznej lub prywatnej z winy Wykonawcy ma on obowiązek naprawy uszkodzonego mienia.</w:t>
      </w:r>
    </w:p>
    <w:p w14:paraId="3CE05E0C" w14:textId="77777777" w:rsidR="00550C36" w:rsidRDefault="00550C36" w:rsidP="00550C36">
      <w:r>
        <w:t>Wykonawca w trakcie robót ma obowiązek stosowania się do wszelkich przepisów dotyczących ochrony środowiska naturalnego.</w:t>
      </w:r>
    </w:p>
    <w:p w14:paraId="3CE05E0D" w14:textId="77777777" w:rsidR="00550C36" w:rsidRDefault="00550C36" w:rsidP="00550C36">
      <w:r>
        <w:t>Wykonawca zobowiązuje się do prowadzenia robót zgodnie z obowiązującymi przepisami BHP. Do obowiązków Wykonawcy należy również przestrzeganie przepisów ochrony przeciwpożarowej</w:t>
      </w:r>
      <w:r w:rsidR="000A336D">
        <w:t xml:space="preserve">, oraz utrzymanie sprawności </w:t>
      </w:r>
      <w:r>
        <w:t>sprzętu przeciwpożarowego na terenie budowy.</w:t>
      </w:r>
      <w:r>
        <w:br/>
        <w:t>Na czas robót zostanie wyznaczone odpowiednie zaplecze niezbędne dla Wykonawcy. Jego miejsce zostanie ustalone w porozumieniu z Wykonawcą.</w:t>
      </w:r>
    </w:p>
    <w:p w14:paraId="3CE05E0E" w14:textId="77777777" w:rsidR="00782DBB" w:rsidRPr="00782DBB" w:rsidRDefault="00550C36" w:rsidP="00550C36">
      <w:pPr>
        <w:pStyle w:val="Heading1"/>
      </w:pPr>
      <w:bookmarkStart w:id="10" w:name="_Toc53585395"/>
      <w:r>
        <w:t>WYMAGANIA DOTYCZĄCE MATERIAŁÓW.</w:t>
      </w:r>
      <w:bookmarkEnd w:id="10"/>
    </w:p>
    <w:p w14:paraId="3CE05E0F" w14:textId="77777777" w:rsidR="0040004D" w:rsidRDefault="00550C36" w:rsidP="00550C36">
      <w:pPr>
        <w:pStyle w:val="Heading2"/>
      </w:pPr>
      <w:bookmarkStart w:id="11" w:name="_Toc53585396"/>
      <w:r>
        <w:t>Wymagania ogólne.</w:t>
      </w:r>
      <w:bookmarkEnd w:id="11"/>
      <w:r>
        <w:tab/>
      </w:r>
    </w:p>
    <w:p w14:paraId="3CE05E10" w14:textId="77777777" w:rsidR="00550C36" w:rsidRDefault="00550C36" w:rsidP="00550C36"/>
    <w:p w14:paraId="3CE05E11" w14:textId="77777777" w:rsidR="00550C36" w:rsidRDefault="00550C36" w:rsidP="00550C36">
      <w:r>
        <w:t>Materiały lub wyroby użyte muszą być potwierdzone przynajmniej jednym z dokumentów:</w:t>
      </w:r>
    </w:p>
    <w:p w14:paraId="3CE05E12" w14:textId="77777777" w:rsidR="00550C36" w:rsidRDefault="00550C36" w:rsidP="009575EE">
      <w:pPr>
        <w:spacing w:after="0"/>
      </w:pPr>
      <w:r>
        <w:lastRenderedPageBreak/>
        <w:t>- kryteriami technicznymi w odniesieniu do wyrobów podlegającym certyfikacji na znak bezpieczeństwa, zgodnie z przepisami o wydaniu certyfikacji</w:t>
      </w:r>
    </w:p>
    <w:p w14:paraId="3CE05E13" w14:textId="77777777" w:rsidR="00550C36" w:rsidRDefault="00550C36" w:rsidP="009575EE">
      <w:pPr>
        <w:spacing w:after="0"/>
      </w:pPr>
      <w:r>
        <w:t>- właściwą przedmiotowo obowiązującą normą</w:t>
      </w:r>
    </w:p>
    <w:p w14:paraId="3CE05E14" w14:textId="77777777" w:rsidR="00550C36" w:rsidRDefault="00550C36" w:rsidP="009575EE">
      <w:pPr>
        <w:spacing w:after="0"/>
      </w:pPr>
      <w:r>
        <w:t xml:space="preserve">- aprobatą techniczną w odniesieniu do wyrobu, dla którego nie ustanowiono normy </w:t>
      </w:r>
    </w:p>
    <w:p w14:paraId="3CE05E15" w14:textId="77777777" w:rsidR="00550C36" w:rsidRDefault="00550C36" w:rsidP="009575EE">
      <w:pPr>
        <w:spacing w:after="0"/>
      </w:pPr>
      <w:r>
        <w:t>- certyfikatem technicznym wyrobu, którego właściwości użytkowe różnią się od właściwości podanych w normie</w:t>
      </w:r>
    </w:p>
    <w:p w14:paraId="3CE05E16" w14:textId="77777777" w:rsidR="00550C36" w:rsidRDefault="00550C36" w:rsidP="009575EE">
      <w:pPr>
        <w:spacing w:after="0"/>
      </w:pPr>
      <w:r>
        <w:t>- świadectwem dopuszczenia potwierdzonym przez upoważniony instytut</w:t>
      </w:r>
    </w:p>
    <w:p w14:paraId="3CE05E17" w14:textId="77777777" w:rsidR="00550C36" w:rsidRDefault="00550C36" w:rsidP="009575EE">
      <w:pPr>
        <w:spacing w:after="0"/>
      </w:pPr>
      <w:r>
        <w:t>- aparaty elektryczne, osprzęt oświetleniowy, przewody i kable elektroenergetyczne powinny posiadać aprobaty techniczne producentów i znaki jakości.</w:t>
      </w:r>
    </w:p>
    <w:p w14:paraId="3CE05E18" w14:textId="77777777" w:rsidR="004C28ED" w:rsidRPr="004C28ED" w:rsidRDefault="004C28ED" w:rsidP="004C28ED">
      <w:pPr>
        <w:rPr>
          <w:lang w:val="x-none"/>
        </w:rPr>
      </w:pPr>
      <w:r w:rsidRPr="004C28ED">
        <w:br/>
      </w:r>
      <w:r w:rsidRPr="004C28ED">
        <w:rPr>
          <w:lang w:val="x-none"/>
        </w:rPr>
        <w:t>Wszystkie materiały stosowane przy wykonaniu robót powinny:</w:t>
      </w:r>
    </w:p>
    <w:p w14:paraId="3CE05E19" w14:textId="77777777" w:rsidR="004C28ED" w:rsidRPr="009575EE" w:rsidRDefault="004C28ED" w:rsidP="000B031B">
      <w:pPr>
        <w:pStyle w:val="ListParagraph"/>
        <w:numPr>
          <w:ilvl w:val="0"/>
          <w:numId w:val="4"/>
        </w:numPr>
        <w:rPr>
          <w:lang w:val="x-none"/>
        </w:rPr>
      </w:pPr>
      <w:r w:rsidRPr="009575EE">
        <w:rPr>
          <w:lang w:val="x-none"/>
        </w:rPr>
        <w:t>być nowe i nieużywane</w:t>
      </w:r>
    </w:p>
    <w:p w14:paraId="3CE05E1A" w14:textId="77777777" w:rsidR="004C28ED" w:rsidRPr="009575EE" w:rsidRDefault="004C28ED" w:rsidP="000B031B">
      <w:pPr>
        <w:pStyle w:val="ListParagraph"/>
        <w:numPr>
          <w:ilvl w:val="0"/>
          <w:numId w:val="4"/>
        </w:numPr>
        <w:rPr>
          <w:lang w:val="x-none"/>
        </w:rPr>
      </w:pPr>
      <w:r w:rsidRPr="009575EE">
        <w:rPr>
          <w:lang w:val="x-none"/>
        </w:rPr>
        <w:t>być w gatunku bieżąco produkowanym</w:t>
      </w:r>
    </w:p>
    <w:p w14:paraId="3CE05E1B" w14:textId="77777777" w:rsidR="004C28ED" w:rsidRPr="009575EE" w:rsidRDefault="004C28ED" w:rsidP="000B031B">
      <w:pPr>
        <w:pStyle w:val="ListParagraph"/>
        <w:numPr>
          <w:ilvl w:val="0"/>
          <w:numId w:val="4"/>
        </w:numPr>
        <w:rPr>
          <w:lang w:val="x-none"/>
        </w:rPr>
      </w:pPr>
      <w:r w:rsidRPr="009575EE">
        <w:rPr>
          <w:lang w:val="x-none"/>
        </w:rPr>
        <w:t>odpowiadać wymaganiom norm i przepisów wymienionych w niniejszych specyfikacjach i na rysunkach oraz innych niewymienionych, ale obowiązujących norm i przepisów</w:t>
      </w:r>
    </w:p>
    <w:p w14:paraId="3CE05E1C" w14:textId="77777777" w:rsidR="00297A90" w:rsidRPr="009575EE" w:rsidRDefault="004C28ED" w:rsidP="000B031B">
      <w:pPr>
        <w:pStyle w:val="ListParagraph"/>
        <w:numPr>
          <w:ilvl w:val="0"/>
          <w:numId w:val="4"/>
        </w:numPr>
        <w:rPr>
          <w:lang w:val="x-none"/>
        </w:rPr>
      </w:pPr>
      <w:r w:rsidRPr="009575EE">
        <w:rPr>
          <w:lang w:val="x-none"/>
        </w:rPr>
        <w:t>mieć wymagane polskimi przepisami świadectwa dopuszczenia do obrotu</w:t>
      </w:r>
      <w:r w:rsidR="00B3297E">
        <w:t xml:space="preserve">, </w:t>
      </w:r>
      <w:r w:rsidRPr="009575EE">
        <w:rPr>
          <w:lang w:val="x-none"/>
        </w:rPr>
        <w:t>certyfikaty bezpieczeństwa</w:t>
      </w:r>
      <w:r w:rsidR="00B3297E">
        <w:t xml:space="preserve">, </w:t>
      </w:r>
    </w:p>
    <w:p w14:paraId="3CE05E1D" w14:textId="77777777" w:rsidR="009F36F6" w:rsidRPr="000A336D" w:rsidRDefault="004C28ED" w:rsidP="00550C36">
      <w:r w:rsidRPr="00297A90">
        <w:rPr>
          <w:lang w:val="x-none"/>
        </w:rPr>
        <w:br/>
      </w:r>
      <w:r w:rsidRPr="000A336D">
        <w:t>Przed wbudowaniem Wykonawca przedstawi szczegółowe informacje dotyczące wbudowanych materiałów z podaniem źródła wytwarzania i odpowiednimi świadectwami badania, jakości, w celu zatwierdzenia przez Inspektora Nadzoru.</w:t>
      </w:r>
      <w:r w:rsidR="00990C33" w:rsidRPr="000A336D">
        <w:t xml:space="preserve"> </w:t>
      </w:r>
      <w:r w:rsidRPr="000A336D">
        <w:t>Wszystkie materiały, które nie spełniają wymogów technicznych określonych przez specyfikację (np. materiały, które były przechowywane niezgodnie z zaleceniami producenta i zmieniły się ich własności) będą uznawane za materiały nieodpowiadające wymaganiom.</w:t>
      </w:r>
      <w:r w:rsidR="00990C33">
        <w:t xml:space="preserve"> </w:t>
      </w:r>
      <w:r w:rsidRPr="000A336D">
        <w:t xml:space="preserve">Zatwierdzenie jednego materiału z danego źródła nie oznacza automatycznego zatwierdzenia pozostałych materiałów z tego źródła. W czasie transportu </w:t>
      </w:r>
      <w:r w:rsidR="00FB206F">
        <w:t xml:space="preserve">i składowania </w:t>
      </w:r>
      <w:r w:rsidRPr="000A336D">
        <w:t>należy zabezpieczyć przewożone materiały w sposób uniemożliwiający zmianę ich właściwości technicznych lub uszkodzenie.</w:t>
      </w:r>
    </w:p>
    <w:p w14:paraId="3CE05E1E" w14:textId="77777777" w:rsidR="00550C36" w:rsidRDefault="00431CF1" w:rsidP="00431CF1">
      <w:pPr>
        <w:pStyle w:val="Heading2"/>
      </w:pPr>
      <w:bookmarkStart w:id="12" w:name="_Toc53585397"/>
      <w:r>
        <w:t>Wymagania dotyczące przechowywania i składowania</w:t>
      </w:r>
      <w:r w:rsidR="001C0402">
        <w:t xml:space="preserve"> mate</w:t>
      </w:r>
      <w:r>
        <w:t>r</w:t>
      </w:r>
      <w:r w:rsidR="001C0402">
        <w:t>i</w:t>
      </w:r>
      <w:r>
        <w:t>ałów.</w:t>
      </w:r>
      <w:bookmarkEnd w:id="12"/>
    </w:p>
    <w:p w14:paraId="3CE05E1F" w14:textId="77777777" w:rsidR="00431CF1" w:rsidRDefault="00431CF1" w:rsidP="00431CF1"/>
    <w:p w14:paraId="3CE05E20" w14:textId="77777777" w:rsidR="00431CF1" w:rsidRDefault="00431CF1" w:rsidP="00431CF1">
      <w:r>
        <w:t>Dla każdego stosowanego materiału lub wyrobu, w tym także poszczególnych składników, należy zachować wymagania dotyczące transportu, przechowywania i składowania zawarte w instrukcjach producentów DTR, oraz tematycznych opracowaniach norm i przepisach związanych z normami.</w:t>
      </w:r>
    </w:p>
    <w:p w14:paraId="3CE05E21" w14:textId="77777777" w:rsidR="00431CF1" w:rsidRDefault="00431CF1" w:rsidP="00431CF1">
      <w:r>
        <w:t>W przypadkach wymagających dodatkowych wyjaśnień lub uściśleń wykonawca ma obowiązek uzyskać brakujące dane u producenta danych elementów, oraz sprawdzić uzyskane dane z obowiązującymi normami i innymi dokumentami.</w:t>
      </w:r>
    </w:p>
    <w:p w14:paraId="3CE05E22" w14:textId="77777777" w:rsidR="005C13DD" w:rsidRDefault="00431CF1" w:rsidP="00431CF1">
      <w:r>
        <w:t xml:space="preserve">Należy zwrócić szczególną </w:t>
      </w:r>
      <w:r w:rsidR="004F15C2">
        <w:t>uwagę na względy bhp oraz ppoż.</w:t>
      </w:r>
    </w:p>
    <w:p w14:paraId="3CE05E23" w14:textId="77777777" w:rsidR="00431CF1" w:rsidRDefault="00431CF1" w:rsidP="00431CF1">
      <w:pPr>
        <w:pStyle w:val="Heading2"/>
      </w:pPr>
      <w:bookmarkStart w:id="13" w:name="_Toc53585398"/>
      <w:r>
        <w:t>Użyte materiały.</w:t>
      </w:r>
      <w:bookmarkEnd w:id="13"/>
    </w:p>
    <w:p w14:paraId="3CE05E24" w14:textId="77777777" w:rsidR="001873FC" w:rsidRPr="001873FC" w:rsidRDefault="001873FC" w:rsidP="001873FC"/>
    <w:p w14:paraId="3CE05E25" w14:textId="77777777" w:rsidR="001873FC" w:rsidRDefault="001873FC" w:rsidP="001873FC">
      <w:r w:rsidRPr="00982DE7">
        <w:t>Materia</w:t>
      </w:r>
      <w:r w:rsidRPr="00982DE7">
        <w:rPr>
          <w:rFonts w:hint="eastAsia"/>
        </w:rPr>
        <w:t>ł</w:t>
      </w:r>
      <w:r w:rsidRPr="00982DE7">
        <w:t>y</w:t>
      </w:r>
      <w:r w:rsidR="00FB206F">
        <w:t xml:space="preserve"> do wykonania instalacji elektrycznych</w:t>
      </w:r>
      <w:r w:rsidRPr="00982DE7">
        <w:t xml:space="preserve"> nale</w:t>
      </w:r>
      <w:r w:rsidRPr="00982DE7">
        <w:rPr>
          <w:rFonts w:hint="eastAsia"/>
        </w:rPr>
        <w:t>ż</w:t>
      </w:r>
      <w:r w:rsidRPr="00982DE7">
        <w:t>y dostarcza</w:t>
      </w:r>
      <w:r w:rsidRPr="00982DE7">
        <w:rPr>
          <w:rFonts w:hint="eastAsia"/>
        </w:rPr>
        <w:t>ć</w:t>
      </w:r>
      <w:r w:rsidRPr="00982DE7">
        <w:t xml:space="preserve"> na budow</w:t>
      </w:r>
      <w:r w:rsidRPr="00982DE7">
        <w:rPr>
          <w:rFonts w:hint="eastAsia"/>
        </w:rPr>
        <w:t>ę</w:t>
      </w:r>
      <w:r w:rsidRPr="00982DE7">
        <w:t xml:space="preserve"> wraz ze </w:t>
      </w:r>
      <w:r w:rsidRPr="00982DE7">
        <w:rPr>
          <w:rFonts w:hint="eastAsia"/>
        </w:rPr>
        <w:t>ś</w:t>
      </w:r>
      <w:r w:rsidRPr="00982DE7">
        <w:t>wiadectwami jako</w:t>
      </w:r>
      <w:r w:rsidRPr="00982DE7">
        <w:rPr>
          <w:rFonts w:hint="eastAsia"/>
        </w:rPr>
        <w:t>ś</w:t>
      </w:r>
      <w:r w:rsidRPr="00982DE7">
        <w:t>ci, kartami gwarancyjnymi, protoko</w:t>
      </w:r>
      <w:r w:rsidRPr="00982DE7">
        <w:rPr>
          <w:rFonts w:hint="eastAsia"/>
        </w:rPr>
        <w:t>ł</w:t>
      </w:r>
      <w:r w:rsidRPr="00982DE7">
        <w:t>ami odbioru technicznego.</w:t>
      </w:r>
      <w:r w:rsidRPr="00982DE7">
        <w:t> </w:t>
      </w:r>
      <w:r w:rsidRPr="00982DE7">
        <w:t>Dostarczone na miejsce budowy materia</w:t>
      </w:r>
      <w:r w:rsidRPr="00982DE7">
        <w:rPr>
          <w:rFonts w:hint="eastAsia"/>
        </w:rPr>
        <w:t>ł</w:t>
      </w:r>
      <w:r w:rsidRPr="00982DE7">
        <w:t>y nale</w:t>
      </w:r>
      <w:r w:rsidRPr="00982DE7">
        <w:rPr>
          <w:rFonts w:hint="eastAsia"/>
        </w:rPr>
        <w:t>ż</w:t>
      </w:r>
      <w:r w:rsidRPr="00982DE7">
        <w:t>y sprawdzi</w:t>
      </w:r>
      <w:r w:rsidRPr="00982DE7">
        <w:rPr>
          <w:rFonts w:hint="eastAsia"/>
        </w:rPr>
        <w:t>ć</w:t>
      </w:r>
      <w:r w:rsidRPr="00982DE7">
        <w:t xml:space="preserve"> pod wzgl</w:t>
      </w:r>
      <w:r w:rsidRPr="00982DE7">
        <w:rPr>
          <w:rFonts w:hint="eastAsia"/>
        </w:rPr>
        <w:t>ę</w:t>
      </w:r>
      <w:r w:rsidRPr="00982DE7">
        <w:t>dem kompletno</w:t>
      </w:r>
      <w:r w:rsidRPr="00982DE7">
        <w:rPr>
          <w:rFonts w:hint="eastAsia"/>
        </w:rPr>
        <w:t>ś</w:t>
      </w:r>
      <w:r w:rsidRPr="00982DE7">
        <w:t>ci i</w:t>
      </w:r>
      <w:r w:rsidRPr="00982DE7">
        <w:rPr>
          <w:rFonts w:hint="eastAsia"/>
        </w:rPr>
        <w:t> </w:t>
      </w:r>
      <w:r w:rsidRPr="00982DE7">
        <w:t>zgodno</w:t>
      </w:r>
      <w:r w:rsidRPr="00982DE7">
        <w:rPr>
          <w:rFonts w:hint="eastAsia"/>
        </w:rPr>
        <w:t>ś</w:t>
      </w:r>
      <w:r w:rsidRPr="00982DE7">
        <w:t>ci z</w:t>
      </w:r>
      <w:r w:rsidRPr="00982DE7">
        <w:rPr>
          <w:rFonts w:hint="eastAsia"/>
        </w:rPr>
        <w:t> </w:t>
      </w:r>
      <w:r w:rsidRPr="00982DE7">
        <w:t>danymi wytw</w:t>
      </w:r>
      <w:r w:rsidRPr="00982DE7">
        <w:rPr>
          <w:rFonts w:hint="eastAsia"/>
        </w:rPr>
        <w:t>ó</w:t>
      </w:r>
      <w:r w:rsidRPr="00982DE7">
        <w:t>rcy.</w:t>
      </w:r>
      <w:r w:rsidRPr="00982DE7">
        <w:t> </w:t>
      </w:r>
      <w:r w:rsidRPr="00982DE7">
        <w:t>W</w:t>
      </w:r>
      <w:r w:rsidRPr="00982DE7">
        <w:rPr>
          <w:rFonts w:hint="eastAsia"/>
        </w:rPr>
        <w:t> </w:t>
      </w:r>
      <w:r w:rsidRPr="00982DE7">
        <w:t>przypadku stwierdzenia wad lub nasuwaj</w:t>
      </w:r>
      <w:r w:rsidRPr="00982DE7">
        <w:rPr>
          <w:rFonts w:hint="eastAsia"/>
        </w:rPr>
        <w:t>ą</w:t>
      </w:r>
      <w:r w:rsidRPr="00982DE7">
        <w:t>cych si</w:t>
      </w:r>
      <w:r w:rsidRPr="00982DE7">
        <w:rPr>
          <w:rFonts w:hint="eastAsia"/>
        </w:rPr>
        <w:t>ę</w:t>
      </w:r>
      <w:r w:rsidRPr="00982DE7">
        <w:t xml:space="preserve"> w</w:t>
      </w:r>
      <w:r w:rsidRPr="00982DE7">
        <w:rPr>
          <w:rFonts w:hint="eastAsia"/>
        </w:rPr>
        <w:t>ą</w:t>
      </w:r>
      <w:r w:rsidRPr="00982DE7">
        <w:t>tpliwo</w:t>
      </w:r>
      <w:r w:rsidRPr="00982DE7">
        <w:rPr>
          <w:rFonts w:hint="eastAsia"/>
        </w:rPr>
        <w:t>ś</w:t>
      </w:r>
      <w:r w:rsidRPr="00982DE7">
        <w:t>ci mog</w:t>
      </w:r>
      <w:r w:rsidRPr="00982DE7">
        <w:rPr>
          <w:rFonts w:hint="eastAsia"/>
        </w:rPr>
        <w:t>ą</w:t>
      </w:r>
      <w:r w:rsidRPr="00982DE7">
        <w:t>cych mie</w:t>
      </w:r>
      <w:r w:rsidRPr="00982DE7">
        <w:rPr>
          <w:rFonts w:hint="eastAsia"/>
        </w:rPr>
        <w:t>ć</w:t>
      </w:r>
      <w:r w:rsidRPr="00982DE7">
        <w:t xml:space="preserve"> wp</w:t>
      </w:r>
      <w:r w:rsidRPr="00982DE7">
        <w:rPr>
          <w:rFonts w:hint="eastAsia"/>
        </w:rPr>
        <w:t>ł</w:t>
      </w:r>
      <w:r w:rsidRPr="00982DE7">
        <w:t>yw na jako</w:t>
      </w:r>
      <w:r w:rsidRPr="00982DE7">
        <w:rPr>
          <w:rFonts w:hint="eastAsia"/>
        </w:rPr>
        <w:t>ść</w:t>
      </w:r>
      <w:r w:rsidRPr="00982DE7">
        <w:t xml:space="preserve"> wykonania rob</w:t>
      </w:r>
      <w:r w:rsidRPr="00982DE7">
        <w:rPr>
          <w:rFonts w:hint="eastAsia"/>
        </w:rPr>
        <w:t>ó</w:t>
      </w:r>
      <w:r w:rsidRPr="00982DE7">
        <w:t>t, materia</w:t>
      </w:r>
      <w:r w:rsidRPr="00982DE7">
        <w:rPr>
          <w:rFonts w:hint="eastAsia"/>
        </w:rPr>
        <w:t>ł</w:t>
      </w:r>
      <w:r w:rsidRPr="00982DE7">
        <w:t>y nale</w:t>
      </w:r>
      <w:r w:rsidRPr="00982DE7">
        <w:rPr>
          <w:rFonts w:hint="eastAsia"/>
        </w:rPr>
        <w:t>ż</w:t>
      </w:r>
      <w:r w:rsidRPr="00982DE7">
        <w:t>y przed ich wbudowaniem podda</w:t>
      </w:r>
      <w:r w:rsidRPr="00982DE7">
        <w:rPr>
          <w:rFonts w:hint="eastAsia"/>
        </w:rPr>
        <w:t>ć</w:t>
      </w:r>
      <w:r w:rsidRPr="00982DE7">
        <w:t xml:space="preserve"> badaniom okre</w:t>
      </w:r>
      <w:r w:rsidRPr="00982DE7">
        <w:rPr>
          <w:rFonts w:hint="eastAsia"/>
        </w:rPr>
        <w:t>ś</w:t>
      </w:r>
      <w:r w:rsidRPr="00982DE7">
        <w:t>lonym przez doz</w:t>
      </w:r>
      <w:r w:rsidRPr="00982DE7">
        <w:rPr>
          <w:rFonts w:hint="eastAsia"/>
        </w:rPr>
        <w:t>ó</w:t>
      </w:r>
      <w:r w:rsidRPr="00982DE7">
        <w:t>r techniczny rob</w:t>
      </w:r>
      <w:r w:rsidRPr="00982DE7">
        <w:rPr>
          <w:rFonts w:hint="eastAsia"/>
        </w:rPr>
        <w:t>ó</w:t>
      </w:r>
      <w:r w:rsidRPr="00982DE7">
        <w:t>t.</w:t>
      </w:r>
    </w:p>
    <w:p w14:paraId="3CE05E26" w14:textId="77777777" w:rsidR="001873FC" w:rsidRPr="001873FC" w:rsidRDefault="001873FC" w:rsidP="001873FC">
      <w:r w:rsidRPr="00982DE7">
        <w:t>Sk</w:t>
      </w:r>
      <w:r w:rsidRPr="00982DE7">
        <w:rPr>
          <w:rFonts w:hint="eastAsia"/>
        </w:rPr>
        <w:t>ł</w:t>
      </w:r>
      <w:r w:rsidRPr="00982DE7">
        <w:t>adowanie materia</w:t>
      </w:r>
      <w:r w:rsidRPr="00982DE7">
        <w:rPr>
          <w:rFonts w:hint="eastAsia"/>
        </w:rPr>
        <w:t>łó</w:t>
      </w:r>
      <w:r w:rsidRPr="00982DE7">
        <w:t>w powinno odbywa</w:t>
      </w:r>
      <w:r w:rsidRPr="00982DE7">
        <w:rPr>
          <w:rFonts w:hint="eastAsia"/>
        </w:rPr>
        <w:t>ć</w:t>
      </w:r>
      <w:r w:rsidRPr="00982DE7">
        <w:t xml:space="preserve"> si</w:t>
      </w:r>
      <w:r w:rsidRPr="00982DE7">
        <w:rPr>
          <w:rFonts w:hint="eastAsia"/>
        </w:rPr>
        <w:t>ę</w:t>
      </w:r>
      <w:r w:rsidRPr="00982DE7">
        <w:t xml:space="preserve"> zgodnie z</w:t>
      </w:r>
      <w:r w:rsidRPr="00982DE7">
        <w:rPr>
          <w:rFonts w:hint="eastAsia"/>
        </w:rPr>
        <w:t> </w:t>
      </w:r>
      <w:r w:rsidRPr="00982DE7">
        <w:t>zaleceniami producent</w:t>
      </w:r>
      <w:r w:rsidRPr="00982DE7">
        <w:rPr>
          <w:rFonts w:hint="eastAsia"/>
        </w:rPr>
        <w:t>ó</w:t>
      </w:r>
      <w:r w:rsidRPr="00982DE7">
        <w:t>w, w</w:t>
      </w:r>
      <w:r w:rsidRPr="00982DE7">
        <w:rPr>
          <w:rFonts w:hint="eastAsia"/>
        </w:rPr>
        <w:t> </w:t>
      </w:r>
      <w:r w:rsidRPr="00982DE7">
        <w:t>warunkach zapobiegaj</w:t>
      </w:r>
      <w:r w:rsidRPr="00982DE7">
        <w:rPr>
          <w:rFonts w:hint="eastAsia"/>
        </w:rPr>
        <w:t>ą</w:t>
      </w:r>
      <w:r w:rsidRPr="00982DE7">
        <w:t>cych zniszczeniu, uszkodzeniu lub pogorszeniu si</w:t>
      </w:r>
      <w:r w:rsidRPr="00982DE7">
        <w:rPr>
          <w:rFonts w:hint="eastAsia"/>
        </w:rPr>
        <w:t>ę</w:t>
      </w:r>
      <w:r w:rsidRPr="00982DE7">
        <w:t xml:space="preserve"> w</w:t>
      </w:r>
      <w:r w:rsidRPr="00982DE7">
        <w:rPr>
          <w:rFonts w:hint="eastAsia"/>
        </w:rPr>
        <w:t>ł</w:t>
      </w:r>
      <w:r w:rsidRPr="00982DE7">
        <w:t>a</w:t>
      </w:r>
      <w:r w:rsidRPr="00982DE7">
        <w:rPr>
          <w:rFonts w:hint="eastAsia"/>
        </w:rPr>
        <w:t>ś</w:t>
      </w:r>
      <w:r w:rsidRPr="00982DE7">
        <w:t>ciwo</w:t>
      </w:r>
      <w:r w:rsidRPr="00982DE7">
        <w:rPr>
          <w:rFonts w:hint="eastAsia"/>
        </w:rPr>
        <w:t>ś</w:t>
      </w:r>
      <w:r w:rsidRPr="00982DE7">
        <w:t>ci technicznych na skutek wp</w:t>
      </w:r>
      <w:r w:rsidRPr="00982DE7">
        <w:rPr>
          <w:rFonts w:hint="eastAsia"/>
        </w:rPr>
        <w:t>ł</w:t>
      </w:r>
      <w:r w:rsidRPr="00982DE7">
        <w:t xml:space="preserve">ywu </w:t>
      </w:r>
      <w:r w:rsidRPr="00982DE7">
        <w:lastRenderedPageBreak/>
        <w:t>czynnik</w:t>
      </w:r>
      <w:r w:rsidRPr="00982DE7">
        <w:rPr>
          <w:rFonts w:hint="eastAsia"/>
        </w:rPr>
        <w:t>ó</w:t>
      </w:r>
      <w:r w:rsidRPr="00982DE7">
        <w:t>w atmosferycznych lub fizykochemicznych. Nale</w:t>
      </w:r>
      <w:r w:rsidRPr="00982DE7">
        <w:rPr>
          <w:rFonts w:hint="eastAsia"/>
        </w:rPr>
        <w:t>ż</w:t>
      </w:r>
      <w:r w:rsidRPr="00982DE7">
        <w:t>y zachowa</w:t>
      </w:r>
      <w:r w:rsidRPr="00982DE7">
        <w:rPr>
          <w:rFonts w:hint="eastAsia"/>
        </w:rPr>
        <w:t>ć</w:t>
      </w:r>
      <w:r w:rsidRPr="00982DE7">
        <w:t xml:space="preserve"> wymagania wynikaj</w:t>
      </w:r>
      <w:r w:rsidRPr="00982DE7">
        <w:rPr>
          <w:rFonts w:hint="eastAsia"/>
        </w:rPr>
        <w:t>ą</w:t>
      </w:r>
      <w:r w:rsidRPr="00982DE7">
        <w:t>ce ze specjalnych w</w:t>
      </w:r>
      <w:r w:rsidRPr="00982DE7">
        <w:rPr>
          <w:rFonts w:hint="eastAsia"/>
        </w:rPr>
        <w:t>ł</w:t>
      </w:r>
      <w:r w:rsidRPr="00982DE7">
        <w:t>a</w:t>
      </w:r>
      <w:r w:rsidRPr="00982DE7">
        <w:rPr>
          <w:rFonts w:hint="eastAsia"/>
        </w:rPr>
        <w:t>ś</w:t>
      </w:r>
      <w:r w:rsidRPr="00982DE7">
        <w:t>ciwo</w:t>
      </w:r>
      <w:r w:rsidRPr="00982DE7">
        <w:rPr>
          <w:rFonts w:hint="eastAsia"/>
        </w:rPr>
        <w:t>ś</w:t>
      </w:r>
      <w:r w:rsidRPr="00982DE7">
        <w:t>ci materia</w:t>
      </w:r>
      <w:r w:rsidRPr="00982DE7">
        <w:rPr>
          <w:rFonts w:hint="eastAsia"/>
        </w:rPr>
        <w:t>łó</w:t>
      </w:r>
      <w:r w:rsidRPr="00982DE7">
        <w:t>w oraz wymagania w</w:t>
      </w:r>
      <w:r w:rsidRPr="00982DE7">
        <w:rPr>
          <w:rFonts w:hint="eastAsia"/>
        </w:rPr>
        <w:t> </w:t>
      </w:r>
      <w:r w:rsidRPr="00982DE7">
        <w:t>zakresie bezpiecze</w:t>
      </w:r>
      <w:r w:rsidRPr="00982DE7">
        <w:rPr>
          <w:rFonts w:hint="eastAsia"/>
        </w:rPr>
        <w:t>ń</w:t>
      </w:r>
      <w:r w:rsidRPr="00982DE7">
        <w:t>stwa przeciwpo</w:t>
      </w:r>
      <w:r w:rsidRPr="00982DE7">
        <w:rPr>
          <w:rFonts w:hint="eastAsia"/>
        </w:rPr>
        <w:t>ż</w:t>
      </w:r>
      <w:r w:rsidRPr="00982DE7">
        <w:t>arowego.</w:t>
      </w:r>
      <w:r w:rsidRPr="00982DE7">
        <w:t> </w:t>
      </w:r>
    </w:p>
    <w:p w14:paraId="3CE05E27" w14:textId="77777777" w:rsidR="00E449F3" w:rsidRPr="00431CF1" w:rsidRDefault="00E449F3" w:rsidP="00AE269A">
      <w:pPr>
        <w:pStyle w:val="Heading3"/>
      </w:pPr>
      <w:bookmarkStart w:id="14" w:name="_Toc53585399"/>
      <w:r>
        <w:t>Kable i przewody.</w:t>
      </w:r>
      <w:bookmarkEnd w:id="14"/>
    </w:p>
    <w:p w14:paraId="3CE05E28" w14:textId="77777777" w:rsidR="00E449F3" w:rsidRDefault="00E449F3" w:rsidP="00E449F3"/>
    <w:p w14:paraId="3CE05E29" w14:textId="11ECADD2" w:rsidR="001A6902" w:rsidRDefault="001A6902" w:rsidP="001A6902">
      <w:r>
        <w:t xml:space="preserve">Do wykonania instalacji elektrycznych wbudowanych na stałe, zgodnie z Projektem Wykonawczym przewiduje się stosowanie przewodów o izolacji i powłoce </w:t>
      </w:r>
      <w:proofErr w:type="spellStart"/>
      <w:r>
        <w:t>polwinitowej</w:t>
      </w:r>
      <w:proofErr w:type="spellEnd"/>
      <w:r>
        <w:t xml:space="preserve"> na napięcia znamionowe 450/750 V/V z żyłami miedzianymi o znormalizowanych przekrojach i ilości żył 1-5</w:t>
      </w:r>
      <w:r w:rsidR="001506E3">
        <w:t xml:space="preserve">, w klasie </w:t>
      </w:r>
      <w:proofErr w:type="spellStart"/>
      <w:r w:rsidR="001506E3">
        <w:t>Eca</w:t>
      </w:r>
      <w:proofErr w:type="spellEnd"/>
      <w:r w:rsidR="001506E3">
        <w:t xml:space="preserve"> wg. dyrektywy CPR.</w:t>
      </w:r>
    </w:p>
    <w:p w14:paraId="3CE05E2D" w14:textId="1011E96A" w:rsidR="001A6902" w:rsidRDefault="001A6902" w:rsidP="001A6902">
      <w:r>
        <w:t>Wszystkie przewody i kable  o przekroju do 10 mm2 włącznie muszą mieć żyły wykonane wyłącznie z miedzi. Stosować kolorystykę żył wg. aktualnie obowiązujących norm (zgodnie z wykazem w pkt. 10).</w:t>
      </w:r>
    </w:p>
    <w:p w14:paraId="4B1954FC" w14:textId="77777777" w:rsidR="00C55E58" w:rsidRDefault="00C55E58" w:rsidP="00C55E58">
      <w:r>
        <w:t>Do wykonania instalacji teletechnicznych, zgodnie z Projektem Wykonawczym przewiduje się stosowanie:</w:t>
      </w:r>
    </w:p>
    <w:p w14:paraId="22A14920" w14:textId="01244888" w:rsidR="00C55E58" w:rsidRDefault="00C55E58" w:rsidP="00C55E58">
      <w:r>
        <w:t xml:space="preserve">- kabli miedzianych dla kamer wewnętrznych U/UTP 4x2x0,5 kat. 5e o izolacji i powłoce wykonanej z materiałów </w:t>
      </w:r>
      <w:proofErr w:type="spellStart"/>
      <w:r>
        <w:t>bezhalogenowych</w:t>
      </w:r>
      <w:proofErr w:type="spellEnd"/>
    </w:p>
    <w:p w14:paraId="44AA48F7" w14:textId="1FC1340B" w:rsidR="00C55E58" w:rsidRDefault="00C55E58" w:rsidP="00C55E58">
      <w:r>
        <w:t xml:space="preserve">- kabli miedzianych </w:t>
      </w:r>
      <w:r w:rsidR="001506E3">
        <w:t>F</w:t>
      </w:r>
      <w:r>
        <w:t xml:space="preserve">/UTP 4x2x0,5 kat. 6 o izolacji i powłoce wykonanej z materiałów </w:t>
      </w:r>
      <w:proofErr w:type="spellStart"/>
      <w:r>
        <w:t>bezhalogenowych</w:t>
      </w:r>
      <w:proofErr w:type="spellEnd"/>
      <w:r>
        <w:t xml:space="preserve"> dla sieci LAN</w:t>
      </w:r>
    </w:p>
    <w:p w14:paraId="729E3D5D" w14:textId="4704C35F" w:rsidR="001506E3" w:rsidRDefault="001506E3" w:rsidP="001506E3">
      <w:r>
        <w:t xml:space="preserve">- kabli miedzianych </w:t>
      </w:r>
      <w:r>
        <w:t>YTDY 8x0,5</w:t>
      </w:r>
      <w:r>
        <w:t xml:space="preserve"> </w:t>
      </w:r>
      <w:r>
        <w:t>dla inst. alarmowej</w:t>
      </w:r>
    </w:p>
    <w:p w14:paraId="3CE05E2E" w14:textId="77777777" w:rsidR="00153F30" w:rsidRPr="00431CF1" w:rsidRDefault="00153F30" w:rsidP="00AE269A">
      <w:pPr>
        <w:pStyle w:val="Heading3"/>
      </w:pPr>
      <w:bookmarkStart w:id="15" w:name="_Toc53585400"/>
      <w:r>
        <w:t>Osprzęt do kabli i przewodów.</w:t>
      </w:r>
      <w:bookmarkEnd w:id="15"/>
    </w:p>
    <w:p w14:paraId="3CE05E2F" w14:textId="77777777" w:rsidR="00153F30" w:rsidRDefault="00153F30" w:rsidP="001873FC"/>
    <w:p w14:paraId="3CE05E30" w14:textId="77777777" w:rsidR="001873FC" w:rsidRPr="001E062D" w:rsidRDefault="001873FC" w:rsidP="001873FC">
      <w:pPr>
        <w:shd w:val="clear" w:color="auto" w:fill="FFFFFF"/>
        <w:rPr>
          <w:rFonts w:cs="Times New Roman"/>
          <w:color w:val="000000"/>
          <w:spacing w:val="-1"/>
        </w:rPr>
      </w:pPr>
      <w:r w:rsidRPr="001E062D">
        <w:rPr>
          <w:rFonts w:cs="Times New Roman"/>
          <w:b/>
          <w:bCs/>
          <w:color w:val="000000"/>
          <w:spacing w:val="2"/>
        </w:rPr>
        <w:t xml:space="preserve">Rury instalacyjne wraz z osprzętem </w:t>
      </w:r>
      <w:r w:rsidRPr="001E062D">
        <w:rPr>
          <w:rFonts w:cs="Times New Roman"/>
          <w:color w:val="000000"/>
          <w:spacing w:val="2"/>
        </w:rPr>
        <w:t xml:space="preserve">(rozgałęzienia, tuleje, łączniki, uchwyty) wykonane z tworzyw sztucznych albo metalowe, głównie stalowe - zasadą jest używanie materiałów </w:t>
      </w:r>
      <w:r w:rsidRPr="001E062D">
        <w:rPr>
          <w:rFonts w:cs="Times New Roman"/>
          <w:color w:val="000000"/>
        </w:rPr>
        <w:t xml:space="preserve">o wytrzymałości elektrycznej powyżej 2 </w:t>
      </w:r>
      <w:proofErr w:type="spellStart"/>
      <w:r w:rsidRPr="001E062D">
        <w:rPr>
          <w:rFonts w:cs="Times New Roman"/>
          <w:color w:val="000000"/>
        </w:rPr>
        <w:t>kV</w:t>
      </w:r>
      <w:proofErr w:type="spellEnd"/>
      <w:r w:rsidRPr="001E062D">
        <w:rPr>
          <w:rFonts w:cs="Times New Roman"/>
          <w:color w:val="000000"/>
        </w:rPr>
        <w:t xml:space="preserve">, niepalnych lub </w:t>
      </w:r>
      <w:proofErr w:type="spellStart"/>
      <w:r w:rsidRPr="001E062D">
        <w:rPr>
          <w:rFonts w:cs="Times New Roman"/>
          <w:color w:val="000000"/>
        </w:rPr>
        <w:t>trudnozapalnych</w:t>
      </w:r>
      <w:proofErr w:type="spellEnd"/>
      <w:r w:rsidRPr="001E062D">
        <w:rPr>
          <w:rFonts w:cs="Times New Roman"/>
          <w:color w:val="000000"/>
        </w:rPr>
        <w:t>, które nie pod</w:t>
      </w:r>
      <w:r w:rsidRPr="001E062D">
        <w:rPr>
          <w:rFonts w:cs="Times New Roman"/>
          <w:color w:val="000000"/>
          <w:spacing w:val="-1"/>
        </w:rPr>
        <w:t xml:space="preserve">trzymują płomienia, a wydzielane przez rury w wysokiej temperaturze gazy nie są szkodliwe dla człowieka. Rurowe instalacje wnętrzowe powinny być odporne na temperaturę otoczenia </w:t>
      </w:r>
      <w:r w:rsidRPr="001E062D">
        <w:rPr>
          <w:rFonts w:cs="Times New Roman"/>
          <w:color w:val="000000"/>
          <w:spacing w:val="3"/>
        </w:rPr>
        <w:t xml:space="preserve">w zakresie od - 5 do + </w:t>
      </w:r>
      <w:smartTag w:uri="urn:schemas-microsoft-com:office:smarttags" w:element="metricconverter">
        <w:smartTagPr>
          <w:attr w:name="ProductID" w:val="60ﾰC"/>
        </w:smartTagPr>
        <w:r w:rsidRPr="001E062D">
          <w:rPr>
            <w:rFonts w:cs="Times New Roman"/>
            <w:color w:val="000000"/>
            <w:spacing w:val="3"/>
          </w:rPr>
          <w:t>60</w:t>
        </w:r>
        <w:r w:rsidRPr="001E062D">
          <w:rPr>
            <w:color w:val="000000"/>
            <w:vertAlign w:val="superscript"/>
          </w:rPr>
          <w:t>°</w:t>
        </w:r>
        <w:r w:rsidRPr="001E062D">
          <w:rPr>
            <w:rFonts w:cs="Times New Roman"/>
            <w:color w:val="000000"/>
            <w:spacing w:val="3"/>
          </w:rPr>
          <w:t>C</w:t>
        </w:r>
      </w:smartTag>
      <w:r w:rsidRPr="001E062D">
        <w:rPr>
          <w:rFonts w:cs="Times New Roman"/>
          <w:color w:val="000000"/>
          <w:spacing w:val="3"/>
        </w:rPr>
        <w:t xml:space="preserve">, a ze względu na wytrzymałość, wymagają stosowania rur </w:t>
      </w:r>
      <w:r w:rsidRPr="001E062D">
        <w:rPr>
          <w:rFonts w:cs="Times New Roman"/>
          <w:color w:val="000000"/>
          <w:spacing w:val="-1"/>
        </w:rPr>
        <w:t xml:space="preserve">z tworzyw sztucznych lekkich i średnich. </w:t>
      </w:r>
    </w:p>
    <w:p w14:paraId="3CE05E31" w14:textId="77777777" w:rsidR="001873FC" w:rsidRPr="001E062D" w:rsidRDefault="001873FC" w:rsidP="001873FC">
      <w:pPr>
        <w:shd w:val="clear" w:color="auto" w:fill="FFFFFF"/>
        <w:ind w:right="14"/>
        <w:rPr>
          <w:rFonts w:cs="Times New Roman"/>
        </w:rPr>
      </w:pPr>
      <w:r w:rsidRPr="001E062D">
        <w:rPr>
          <w:rFonts w:cs="Times New Roman"/>
          <w:b/>
          <w:bCs/>
          <w:color w:val="000000"/>
        </w:rPr>
        <w:t xml:space="preserve">Uchwyty do mocowania kabli i przewodów </w:t>
      </w:r>
      <w:r w:rsidRPr="001E062D">
        <w:rPr>
          <w:rFonts w:cs="Times New Roman"/>
          <w:color w:val="000000"/>
        </w:rPr>
        <w:t>- klinowane w otworze z elementem trzyma</w:t>
      </w:r>
      <w:r w:rsidRPr="001E062D">
        <w:rPr>
          <w:rFonts w:cs="Times New Roman"/>
          <w:color w:val="000000"/>
          <w:spacing w:val="-1"/>
        </w:rPr>
        <w:t>jącym stałym lub zaciskowym, wbijane i mocowane do innych elementów np. paski zacisko</w:t>
      </w:r>
      <w:r w:rsidRPr="001E062D">
        <w:rPr>
          <w:rFonts w:cs="Times New Roman"/>
          <w:color w:val="000000"/>
        </w:rPr>
        <w:t xml:space="preserve">we lub uchwyty kablowe przykręcane; stosowane głównie z tworzyw sztucznych (niektóre </w:t>
      </w:r>
      <w:r w:rsidRPr="001E062D">
        <w:rPr>
          <w:rFonts w:cs="Times New Roman"/>
          <w:color w:val="000000"/>
          <w:spacing w:val="-1"/>
        </w:rPr>
        <w:t>elementy mogą być wykonane także z metali).</w:t>
      </w:r>
    </w:p>
    <w:p w14:paraId="3CE05E32" w14:textId="77777777" w:rsidR="001873FC" w:rsidRPr="001E062D" w:rsidRDefault="001873FC" w:rsidP="001873FC">
      <w:pPr>
        <w:shd w:val="clear" w:color="auto" w:fill="FFFFFF"/>
        <w:ind w:left="11" w:right="7"/>
        <w:rPr>
          <w:rFonts w:cs="Times New Roman"/>
        </w:rPr>
      </w:pPr>
      <w:r w:rsidRPr="001E062D">
        <w:rPr>
          <w:rFonts w:cs="Times New Roman"/>
          <w:b/>
          <w:bCs/>
          <w:color w:val="000000"/>
          <w:spacing w:val="-1"/>
        </w:rPr>
        <w:t xml:space="preserve">Uchwyty do rur instalacyjnych </w:t>
      </w:r>
      <w:r w:rsidRPr="001E062D">
        <w:rPr>
          <w:rFonts w:cs="Times New Roman"/>
          <w:color w:val="000000"/>
          <w:spacing w:val="-1"/>
        </w:rPr>
        <w:t xml:space="preserve">- wykonane z tworzyw i w typowielkościach takich jak rury </w:t>
      </w:r>
      <w:r w:rsidRPr="001E062D">
        <w:rPr>
          <w:rFonts w:cs="Times New Roman"/>
          <w:color w:val="000000"/>
        </w:rPr>
        <w:t>instalacyjne - mocowanie rury poprzez wciskanie lub przykręcanie (otwarte lub zamykane).</w:t>
      </w:r>
    </w:p>
    <w:p w14:paraId="3CE05E33" w14:textId="77777777" w:rsidR="001873FC" w:rsidRPr="001E062D" w:rsidRDefault="001873FC" w:rsidP="001873FC">
      <w:pPr>
        <w:shd w:val="clear" w:color="auto" w:fill="FFFFFF"/>
        <w:ind w:left="4"/>
        <w:rPr>
          <w:rFonts w:cs="Times New Roman"/>
        </w:rPr>
      </w:pPr>
      <w:r w:rsidRPr="001E062D">
        <w:rPr>
          <w:rFonts w:cs="Times New Roman"/>
          <w:b/>
          <w:bCs/>
          <w:color w:val="000000"/>
        </w:rPr>
        <w:t xml:space="preserve">Puszki elektroinstalacyjne </w:t>
      </w:r>
      <w:r w:rsidRPr="001E062D">
        <w:rPr>
          <w:rFonts w:cs="Times New Roman"/>
          <w:color w:val="000000"/>
        </w:rPr>
        <w:t xml:space="preserve">mogą być standardowe i do ścian pustych, służą do montażu </w:t>
      </w:r>
      <w:r w:rsidRPr="001E062D">
        <w:rPr>
          <w:rFonts w:cs="Times New Roman"/>
          <w:color w:val="000000"/>
          <w:spacing w:val="-1"/>
        </w:rPr>
        <w:t>gniazd i</w:t>
      </w:r>
      <w:r w:rsidRPr="001E062D">
        <w:rPr>
          <w:rFonts w:cs="Times New Roman"/>
          <w:b/>
          <w:bCs/>
          <w:color w:val="000000"/>
          <w:spacing w:val="-1"/>
        </w:rPr>
        <w:t xml:space="preserve"> </w:t>
      </w:r>
      <w:r w:rsidRPr="001E062D">
        <w:rPr>
          <w:rFonts w:cs="Times New Roman"/>
          <w:color w:val="000000"/>
          <w:spacing w:val="-1"/>
        </w:rPr>
        <w:t>łączników instalacyjnych, występują jako łączące, przelotowe, odgałęźne lub podło</w:t>
      </w:r>
      <w:r w:rsidRPr="001E062D">
        <w:rPr>
          <w:rFonts w:cs="Times New Roman"/>
          <w:color w:val="000000"/>
        </w:rPr>
        <w:t xml:space="preserve">gowe i sufitowe. Wykonane są z materiałów o wytrzymałości elektrycznej powyżej 2 </w:t>
      </w:r>
      <w:proofErr w:type="spellStart"/>
      <w:r w:rsidRPr="001E062D">
        <w:rPr>
          <w:rFonts w:cs="Times New Roman"/>
          <w:color w:val="000000"/>
        </w:rPr>
        <w:t>kV</w:t>
      </w:r>
      <w:proofErr w:type="spellEnd"/>
      <w:r w:rsidRPr="001E062D">
        <w:rPr>
          <w:rFonts w:cs="Times New Roman"/>
          <w:color w:val="000000"/>
        </w:rPr>
        <w:t xml:space="preserve">, niepalnych lub </w:t>
      </w:r>
      <w:proofErr w:type="spellStart"/>
      <w:r w:rsidRPr="001E062D">
        <w:rPr>
          <w:rFonts w:cs="Times New Roman"/>
          <w:color w:val="000000"/>
        </w:rPr>
        <w:t>trudnozapalnych</w:t>
      </w:r>
      <w:proofErr w:type="spellEnd"/>
      <w:r w:rsidRPr="001E062D">
        <w:rPr>
          <w:rFonts w:cs="Times New Roman"/>
          <w:color w:val="000000"/>
        </w:rPr>
        <w:t xml:space="preserve">, które nie podtrzymują płomienia, a wydzielane w wysokiej temperaturze przez puszkę gazy nie są szkodliwe dla człowieka, jednocześnie zapewniają </w:t>
      </w:r>
      <w:r w:rsidRPr="001E062D">
        <w:rPr>
          <w:rFonts w:cs="Times New Roman"/>
          <w:color w:val="000000"/>
          <w:spacing w:val="-1"/>
        </w:rPr>
        <w:t>stopień ochrony minimalny IP 2X. Dobór typu puszki uzależniony jest od systemu instalacyj</w:t>
      </w:r>
      <w:r w:rsidRPr="001E062D">
        <w:rPr>
          <w:rFonts w:cs="Times New Roman"/>
          <w:color w:val="000000"/>
        </w:rPr>
        <w:t xml:space="preserve">nego. Ze względu na system montażu - występują puszki natynkowe, podtynkowe, natynkowo - wtynkowe, podłogowe. W zależności od przeznaczenia puszki muszą spełniać następujące wymagania co do ich wielkości: puszka sprzętowa </w:t>
      </w:r>
      <w:r w:rsidRPr="001E062D">
        <w:rPr>
          <w:rFonts w:cs="Times New Roman"/>
          <w:color w:val="000000"/>
          <w:spacing w:val="6"/>
        </w:rPr>
        <w:sym w:font="Symbol" w:char="F066"/>
      </w:r>
      <w:r w:rsidRPr="001E062D">
        <w:rPr>
          <w:rFonts w:cs="Times New Roman"/>
          <w:color w:val="000000"/>
        </w:rPr>
        <w:t xml:space="preserve"> </w:t>
      </w:r>
      <w:smartTag w:uri="urn:schemas-microsoft-com:office:smarttags" w:element="metricconverter">
        <w:smartTagPr>
          <w:attr w:name="ProductID" w:val="60 mm"/>
        </w:smartTagPr>
        <w:r w:rsidRPr="001E062D">
          <w:rPr>
            <w:rFonts w:cs="Times New Roman"/>
            <w:color w:val="000000"/>
          </w:rPr>
          <w:t>60 mm</w:t>
        </w:r>
      </w:smartTag>
      <w:r w:rsidRPr="001E062D">
        <w:rPr>
          <w:rFonts w:cs="Times New Roman"/>
          <w:color w:val="000000"/>
        </w:rPr>
        <w:t>, sufitowa lub końco</w:t>
      </w:r>
      <w:r w:rsidRPr="001E062D">
        <w:rPr>
          <w:rFonts w:cs="Times New Roman"/>
          <w:color w:val="000000"/>
          <w:spacing w:val="3"/>
        </w:rPr>
        <w:t xml:space="preserve">wa </w:t>
      </w:r>
      <w:r w:rsidRPr="001E062D">
        <w:rPr>
          <w:rFonts w:cs="Times New Roman"/>
          <w:color w:val="000000"/>
          <w:spacing w:val="6"/>
        </w:rPr>
        <w:sym w:font="Symbol" w:char="F066"/>
      </w:r>
      <w:r w:rsidRPr="001E062D">
        <w:rPr>
          <w:rFonts w:cs="Times New Roman"/>
          <w:color w:val="000000"/>
          <w:spacing w:val="3"/>
        </w:rPr>
        <w:t xml:space="preserve"> </w:t>
      </w:r>
      <w:smartTag w:uri="urn:schemas-microsoft-com:office:smarttags" w:element="metricconverter">
        <w:smartTagPr>
          <w:attr w:name="ProductID" w:val="60 mm"/>
        </w:smartTagPr>
        <w:r w:rsidRPr="001E062D">
          <w:rPr>
            <w:rFonts w:cs="Times New Roman"/>
            <w:color w:val="000000"/>
            <w:spacing w:val="3"/>
          </w:rPr>
          <w:t>60 mm</w:t>
        </w:r>
      </w:smartTag>
      <w:r w:rsidRPr="001E062D">
        <w:rPr>
          <w:rFonts w:cs="Times New Roman"/>
          <w:color w:val="000000"/>
          <w:spacing w:val="3"/>
        </w:rPr>
        <w:t xml:space="preserve"> lub 60x60 mm, rozgałęźna lub przelotowa </w:t>
      </w:r>
      <w:r w:rsidRPr="001E062D">
        <w:rPr>
          <w:rFonts w:cs="Times New Roman"/>
          <w:color w:val="000000"/>
          <w:spacing w:val="6"/>
        </w:rPr>
        <w:sym w:font="Symbol" w:char="F066"/>
      </w:r>
      <w:r w:rsidRPr="001E062D">
        <w:rPr>
          <w:rFonts w:cs="Times New Roman"/>
          <w:color w:val="000000"/>
          <w:spacing w:val="3"/>
        </w:rPr>
        <w:t xml:space="preserve"> </w:t>
      </w:r>
      <w:smartTag w:uri="urn:schemas-microsoft-com:office:smarttags" w:element="metricconverter">
        <w:smartTagPr>
          <w:attr w:name="ProductID" w:val="70 mm"/>
        </w:smartTagPr>
        <w:r w:rsidRPr="001E062D">
          <w:rPr>
            <w:rFonts w:cs="Times New Roman"/>
            <w:color w:val="000000"/>
            <w:spacing w:val="3"/>
          </w:rPr>
          <w:t>70 mm</w:t>
        </w:r>
      </w:smartTag>
      <w:r w:rsidRPr="001E062D">
        <w:rPr>
          <w:rFonts w:cs="Times New Roman"/>
          <w:color w:val="000000"/>
          <w:spacing w:val="3"/>
        </w:rPr>
        <w:t xml:space="preserve"> lub 75 x </w:t>
      </w:r>
      <w:smartTag w:uri="urn:schemas-microsoft-com:office:smarttags" w:element="metricconverter">
        <w:smartTagPr>
          <w:attr w:name="ProductID" w:val="75 mm"/>
        </w:smartTagPr>
        <w:r w:rsidRPr="001E062D">
          <w:rPr>
            <w:rFonts w:cs="Times New Roman"/>
            <w:color w:val="000000"/>
            <w:spacing w:val="3"/>
          </w:rPr>
          <w:t>75 mm</w:t>
        </w:r>
      </w:smartTag>
      <w:r w:rsidRPr="001E062D">
        <w:rPr>
          <w:rFonts w:cs="Times New Roman"/>
          <w:color w:val="000000"/>
          <w:spacing w:val="3"/>
        </w:rPr>
        <w:t xml:space="preserve"> - dwu-</w:t>
      </w:r>
      <w:r w:rsidRPr="001E062D">
        <w:rPr>
          <w:rFonts w:cs="Times New Roman"/>
          <w:color w:val="000000"/>
          <w:spacing w:val="-1"/>
        </w:rPr>
        <w:t>trzy- lub czterowejściowa dla przewodów o przekroju żyły do 6 mm</w:t>
      </w:r>
      <w:r w:rsidRPr="001E062D">
        <w:rPr>
          <w:rFonts w:cs="Times New Roman"/>
          <w:color w:val="000000"/>
          <w:spacing w:val="-1"/>
          <w:vertAlign w:val="superscript"/>
        </w:rPr>
        <w:t>2</w:t>
      </w:r>
      <w:r w:rsidRPr="001E062D">
        <w:rPr>
          <w:rFonts w:cs="Times New Roman"/>
          <w:color w:val="000000"/>
          <w:spacing w:val="-1"/>
        </w:rPr>
        <w:t>. Puszki elektroinstala</w:t>
      </w:r>
      <w:r w:rsidRPr="001E062D">
        <w:rPr>
          <w:rFonts w:cs="Times New Roman"/>
          <w:color w:val="000000"/>
        </w:rPr>
        <w:t>cyjne do montażu gniazd i łączników instalacyjnych powinny być przystosowane do moco</w:t>
      </w:r>
      <w:r w:rsidRPr="001E062D">
        <w:rPr>
          <w:rFonts w:cs="Times New Roman"/>
          <w:color w:val="000000"/>
          <w:spacing w:val="-1"/>
        </w:rPr>
        <w:t>wania osprzętu za pomocą „pazurków" i / lub wkrętów.</w:t>
      </w:r>
    </w:p>
    <w:p w14:paraId="3CE05E34" w14:textId="420C3F46" w:rsidR="001873FC" w:rsidRDefault="001873FC" w:rsidP="003C3EE0">
      <w:pPr>
        <w:shd w:val="clear" w:color="auto" w:fill="FFFFFF"/>
        <w:ind w:left="11" w:right="4"/>
        <w:rPr>
          <w:rFonts w:cs="Times New Roman"/>
          <w:color w:val="000000"/>
          <w:spacing w:val="-1"/>
        </w:rPr>
      </w:pPr>
      <w:r w:rsidRPr="001E062D">
        <w:rPr>
          <w:rFonts w:cs="Times New Roman"/>
          <w:b/>
          <w:bCs/>
          <w:color w:val="000000"/>
          <w:spacing w:val="1"/>
        </w:rPr>
        <w:t xml:space="preserve">Pozostały osprzęt </w:t>
      </w:r>
      <w:r w:rsidRPr="001E062D">
        <w:rPr>
          <w:rFonts w:cs="Times New Roman"/>
          <w:color w:val="000000"/>
          <w:spacing w:val="1"/>
        </w:rPr>
        <w:t xml:space="preserve">- ułatwia montaż i zwiększa bezpieczeństwo obsługi; wyróżnić można </w:t>
      </w:r>
      <w:r w:rsidRPr="001E062D">
        <w:rPr>
          <w:rFonts w:cs="Times New Roman"/>
          <w:color w:val="000000"/>
          <w:spacing w:val="-1"/>
        </w:rPr>
        <w:t>kilka grup materiałów: oznaczniki przewodów, dławnice, złączki i szyny, zaciski ochronne itp.</w:t>
      </w:r>
    </w:p>
    <w:p w14:paraId="7DD59763" w14:textId="77777777" w:rsidR="008E0F6A" w:rsidRDefault="008E0F6A" w:rsidP="00AE269A">
      <w:pPr>
        <w:pStyle w:val="Heading3"/>
      </w:pPr>
      <w:bookmarkStart w:id="16" w:name="_Toc488229954"/>
      <w:bookmarkStart w:id="17" w:name="_Toc53585401"/>
      <w:r>
        <w:lastRenderedPageBreak/>
        <w:t>Rozdzielnice.</w:t>
      </w:r>
      <w:bookmarkEnd w:id="16"/>
      <w:bookmarkEnd w:id="17"/>
    </w:p>
    <w:p w14:paraId="061DA7BB" w14:textId="77777777" w:rsidR="008E0F6A" w:rsidRPr="003C3EE0" w:rsidRDefault="008E0F6A" w:rsidP="008E0F6A"/>
    <w:p w14:paraId="5F8F4110" w14:textId="77777777" w:rsidR="00532E0B" w:rsidRDefault="00532E0B" w:rsidP="00532E0B">
      <w:bookmarkStart w:id="18" w:name="_Toc488229955"/>
      <w:r>
        <w:t>Należy zastosować rozdzielnice według wytycznych wskazanych w Projekcie Wykonawczym, specyfikacji technicznej, oraz planach budowlanych.</w:t>
      </w:r>
    </w:p>
    <w:p w14:paraId="15BFF1A2" w14:textId="77777777" w:rsidR="00532E0B" w:rsidRDefault="00532E0B" w:rsidP="00532E0B">
      <w:r>
        <w:t>Wewnętrzne połączenia wykonać przewodami giętkim we wzmocnionej izolacji i zakańczane izolowanymi, tulejkowymi lub oczkowymi końcówkami. Przewody wyprowadzać wyłącznie poprzez systemowe elementy rozdzielnic.</w:t>
      </w:r>
    </w:p>
    <w:p w14:paraId="7FA5A020" w14:textId="77777777" w:rsidR="00532E0B" w:rsidRDefault="00532E0B" w:rsidP="00532E0B">
      <w:r>
        <w:t>OBUDOWY</w:t>
      </w:r>
    </w:p>
    <w:p w14:paraId="0FFCE862" w14:textId="5186870C" w:rsidR="00532E0B" w:rsidRDefault="00532E0B" w:rsidP="00532E0B">
      <w:r>
        <w:t xml:space="preserve">Stanowią element pomocniczy przy budowie rozdzielnicy elektrycznej (samodzielnie </w:t>
      </w:r>
      <w:proofErr w:type="spellStart"/>
      <w:r>
        <w:t>niesą</w:t>
      </w:r>
      <w:proofErr w:type="spellEnd"/>
      <w:r>
        <w:t xml:space="preserve">  elementem  instalacji  elektrycznej);  spełniają  rolę  zabezpieczającą  przed  dotykiem elementów  pod  napięciem,  są  elementem  łączącym  podzespoły  rozdzielnicy,  chronią przed  przedostawaniem  się  do  wewnątrz  ciał  obcych  (stopień  ochrony  obudowy  IP), poprzez  montaż  wyposażenia  dodatkowego  umożliwiają  prawidłowe  funkcjonowanie rozdzielnicy  w  zmieniających  się  warunkach  zewnętrznych  i  przy  różnym  obciążeniu, podnoszą estetykę instalacji elektrycznych, umożliwiają prawidłowy montaż. Wykonujący prefabrykację powinien sprawdzić czy poszczególne elementy obudowy (lub cała obudowa) posiadają certyfikat zgodności lub aprobatę techniczną bądź nadaną przez  wytwórcę  deklarację  zgodności.  Wymagania  ogólne  dotyczące  pustych  obudów rozdzielnic  i  sterownic  niskonapięciowych  podane  są  w  obowiązujących normach.</w:t>
      </w:r>
    </w:p>
    <w:p w14:paraId="746BBBB5" w14:textId="77777777" w:rsidR="00532E0B" w:rsidRDefault="00532E0B" w:rsidP="00532E0B">
      <w:r>
        <w:t>WYPOSAŻENIE WEWNĘTRZNE ROZDZIELNIC</w:t>
      </w:r>
    </w:p>
    <w:p w14:paraId="640D133A" w14:textId="37DC2B27" w:rsidR="00532E0B" w:rsidRDefault="00532E0B" w:rsidP="00532E0B">
      <w:r>
        <w:t xml:space="preserve">Skład  zestawu  elementów  wewnętrznych  rozdzielnicy  określa  projekt,  jednocześnie wykonujący  prefabrykację  powinien  sprawdzić  czy  wszystkie  zaprojektowane  elementy wyposażenia wewnętrznego posiadają nadany przez wytwórcę certyfikat zgodności lub aprobatę techniczną bądź deklarację zgodności. Osprzęt  ten  należy  montować  do  obudowy  za  pomocą:  płyty  montażowej  lub  płyty zabudowy,  szyn  lub  belek  nośnych  zunifikowanych  lub  zaprojektowanych,  półek i szuflad.  Połączenia  wewnętrzne  elementów  należy  wykonywać  za  pomocą:  szyn  poprzez zaciski  szynowe,  szyn  elastycznych,  zacisków  przyłączeniowych  lub  przewodów. Przewody  o  przekroju  żyły  do  2,5  (4)  mm 2  należy  pocynować,  natomiast  na  przewody powyżej 4 mm 2  należy montować końcówki kablowe wg instrukcji producenta. Dla  rozdzielnic  teleinformatycznych  należy  używać elementów  przyłączeniowych prefabrykowanych  jak  kable  czteroparowe,  krosowe,  światłowody  krosowe,  </w:t>
      </w:r>
      <w:proofErr w:type="spellStart"/>
      <w:r>
        <w:t>pigtaile</w:t>
      </w:r>
      <w:proofErr w:type="spellEnd"/>
      <w:r>
        <w:t xml:space="preserve">  i </w:t>
      </w:r>
      <w:proofErr w:type="spellStart"/>
      <w:r>
        <w:t>patchkordy</w:t>
      </w:r>
      <w:proofErr w:type="spellEnd"/>
      <w:r>
        <w:t xml:space="preserve"> o określonych długościach.</w:t>
      </w:r>
    </w:p>
    <w:p w14:paraId="64A7774D" w14:textId="77777777" w:rsidR="00532E0B" w:rsidRDefault="00532E0B" w:rsidP="00532E0B">
      <w:r>
        <w:t>ELEMENTY MOCUJĄCE ROZDZIELNICE</w:t>
      </w:r>
    </w:p>
    <w:p w14:paraId="0798C002" w14:textId="77777777" w:rsidR="00532E0B" w:rsidRDefault="00532E0B" w:rsidP="00532E0B">
      <w:r>
        <w:t xml:space="preserve">Wykonujący montaż rozdzielnicy lub każdego z jej segmentów powinien sprawdzić czy wszystkie  zaprojektowane  elementy  mocujące  posiadają  nadany  przez  wytwórcę certyfikat zgodności lub aprobatę techniczną bądź deklarację zgodności. </w:t>
      </w:r>
    </w:p>
    <w:p w14:paraId="0A0AC9F2" w14:textId="77777777" w:rsidR="00532E0B" w:rsidRDefault="00532E0B" w:rsidP="00532E0B">
      <w:r>
        <w:t>Podstawowe sposoby montażu:</w:t>
      </w:r>
    </w:p>
    <w:p w14:paraId="5AF20BC0" w14:textId="77777777" w:rsidR="00532E0B" w:rsidRDefault="00532E0B" w:rsidP="00532E0B">
      <w:r>
        <w:t>– zabetonowanie w podłożu lub ścianie przygotowanych w obudowie kotew stalowych,</w:t>
      </w:r>
    </w:p>
    <w:p w14:paraId="12B99F7E" w14:textId="77777777" w:rsidR="00532E0B" w:rsidRDefault="00532E0B" w:rsidP="00532E0B">
      <w:r>
        <w:t>– osadzenie  w  podłożu  przy  użyciu  kołków  kotwiących  lub  rozporowych  (otwory  do</w:t>
      </w:r>
    </w:p>
    <w:p w14:paraId="762856F9" w14:textId="77777777" w:rsidR="00532E0B" w:rsidRDefault="00532E0B" w:rsidP="00532E0B">
      <w:r>
        <w:t>mocowania przygotowane w obudowie),</w:t>
      </w:r>
    </w:p>
    <w:p w14:paraId="049D8320" w14:textId="77777777" w:rsidR="00532E0B" w:rsidRDefault="00532E0B" w:rsidP="00532E0B">
      <w:r>
        <w:t>– przykręcenie  za  pomocą  materiałów  złącznych  lub  przyspawanie  do  przygotowanej</w:t>
      </w:r>
    </w:p>
    <w:p w14:paraId="29BC0F0F" w14:textId="77777777" w:rsidR="00532E0B" w:rsidRDefault="00532E0B" w:rsidP="00532E0B">
      <w:r>
        <w:t>konstrukcji wsporczej.</w:t>
      </w:r>
    </w:p>
    <w:p w14:paraId="005339C9" w14:textId="77777777" w:rsidR="008E0F6A" w:rsidRDefault="008E0F6A" w:rsidP="00AE269A">
      <w:pPr>
        <w:pStyle w:val="Heading3"/>
      </w:pPr>
      <w:bookmarkStart w:id="19" w:name="_Toc53585402"/>
      <w:r>
        <w:t>Gniazda</w:t>
      </w:r>
      <w:bookmarkEnd w:id="18"/>
      <w:bookmarkEnd w:id="19"/>
    </w:p>
    <w:p w14:paraId="13DC8F84" w14:textId="77777777" w:rsidR="008E0F6A" w:rsidRPr="00E0563E" w:rsidRDefault="008E0F6A" w:rsidP="008E0F6A"/>
    <w:p w14:paraId="0F7A76FA" w14:textId="77777777" w:rsidR="008E0F6A" w:rsidRDefault="008E0F6A" w:rsidP="008E0F6A">
      <w:r>
        <w:lastRenderedPageBreak/>
        <w:t xml:space="preserve">Należy stosować gniazda wtykowe (oraz łączniki oświetlenia) </w:t>
      </w:r>
      <w:r w:rsidRPr="004811A2">
        <w:t>według ujednoliconego standardu z wykorzystaniem technologii jednego producenta</w:t>
      </w:r>
      <w:r>
        <w:t xml:space="preserve">. </w:t>
      </w:r>
    </w:p>
    <w:p w14:paraId="68330341" w14:textId="77777777" w:rsidR="008E0F6A" w:rsidRDefault="008E0F6A" w:rsidP="008E0F6A">
      <w:r>
        <w:t xml:space="preserve">Gniazda wtykowe elektryczne p/t ogólne w kolorze białym 1P+Z </w:t>
      </w:r>
      <w:smartTag w:uri="urn:schemas-microsoft-com:office:smarttags" w:element="metricconverter">
        <w:smartTagPr>
          <w:attr w:name="ProductID" w:val="16 A"/>
        </w:smartTagPr>
        <w:r>
          <w:t>16 A</w:t>
        </w:r>
      </w:smartTag>
      <w:r>
        <w:t xml:space="preserve"> 250 V.</w:t>
      </w:r>
    </w:p>
    <w:p w14:paraId="0810CDFB" w14:textId="77777777" w:rsidR="008E0F6A" w:rsidRDefault="008E0F6A" w:rsidP="008E0F6A">
      <w:r>
        <w:t>Gniazda wtykowe elektryczne p/t typu data w kolorze czerwonym i zabezpieczone kluczem sprzętowym. Gniazda na stropie montować w adapterach natynkowych.</w:t>
      </w:r>
    </w:p>
    <w:p w14:paraId="07BADB6C" w14:textId="13367A92" w:rsidR="008E0F6A" w:rsidRPr="001E062D" w:rsidRDefault="008E0F6A" w:rsidP="008E0F6A">
      <w:r>
        <w:t xml:space="preserve">Montaż p/t w puszce instalacyjnej podtynkowej fi 60 na wysokości określonej </w:t>
      </w:r>
      <w:r w:rsidRPr="00524439">
        <w:rPr>
          <w:color w:val="4472C4" w:themeColor="accent5"/>
        </w:rPr>
        <w:t>w Projekcie</w:t>
      </w:r>
      <w:r>
        <w:t xml:space="preserve">. Gniazda montować stykiem ochronnym ku górze, a przewód fazowy każdorazowo łączyć z lewej strony gniazda (patrząc od frontu aparatu). Gniazda (oraz łączniki) p/t montować do puszek dodatkowymi śrubami. Zestawy gniazd montować w systemie ramkowym. Stopień IP2X dla gniazd w wykonaniu zwykłym, IP44 dla gniazd w wykonaniu </w:t>
      </w:r>
      <w:proofErr w:type="spellStart"/>
      <w:r>
        <w:t>bryzgoszczelnym</w:t>
      </w:r>
      <w:proofErr w:type="spellEnd"/>
      <w:r>
        <w:t>. Obudowy gniazd wykonane z materiałów niepalnych lub niepodtrzymujących płomienia. Gniazda przystosowane do podłączenia dwóch żył miedzianych o przekroju 1,5-2,5 mm</w:t>
      </w:r>
      <w:r w:rsidRPr="001E062D">
        <w:rPr>
          <w:vertAlign w:val="superscript"/>
        </w:rPr>
        <w:t>2</w:t>
      </w:r>
      <w:r>
        <w:t xml:space="preserve"> (połączenia skręcane lub zaciskowe)</w:t>
      </w:r>
    </w:p>
    <w:p w14:paraId="26806B6B" w14:textId="77777777" w:rsidR="008E0F6A" w:rsidRDefault="008E0F6A" w:rsidP="00AE269A">
      <w:pPr>
        <w:pStyle w:val="Heading3"/>
      </w:pPr>
      <w:bookmarkStart w:id="20" w:name="_Toc448136486"/>
      <w:bookmarkStart w:id="21" w:name="_Toc488229956"/>
      <w:bookmarkStart w:id="22" w:name="_Toc53585403"/>
      <w:r>
        <w:t>Łączniki.</w:t>
      </w:r>
      <w:bookmarkEnd w:id="20"/>
      <w:bookmarkEnd w:id="21"/>
      <w:bookmarkEnd w:id="22"/>
    </w:p>
    <w:p w14:paraId="27A5AFA7" w14:textId="77777777" w:rsidR="008E0F6A" w:rsidRPr="000F6714" w:rsidRDefault="008E0F6A" w:rsidP="008E0F6A"/>
    <w:p w14:paraId="1A5073F6" w14:textId="77777777" w:rsidR="008E0F6A" w:rsidRPr="001E062D" w:rsidRDefault="008E0F6A" w:rsidP="008E0F6A">
      <w:r w:rsidRPr="000F6714">
        <w:t xml:space="preserve">Należy stosować łączniki </w:t>
      </w:r>
      <w:r>
        <w:t xml:space="preserve">(oraz gniazda wtykowe 1f) </w:t>
      </w:r>
      <w:r w:rsidRPr="000F6714">
        <w:t>według</w:t>
      </w:r>
      <w:r w:rsidRPr="004811A2">
        <w:t xml:space="preserve"> ujednoliconego standardu z wykorzystaniem technologii jednego producenta</w:t>
      </w:r>
      <w:r>
        <w:t xml:space="preserve">. Łącznik p/t i n/t ogólne w kolorze białym 10 A, 250 V. Montaż p/t w puszce instalacyjnej podtynkowej fi 60 na wysokości określonej w Projekcie Wykonawczym. Łączniki montować do puszek dodatkowymi śrubami. Łączniki montować w systemie ramkowym. Stopień IP2X dla łączników w wykonaniu zwykłym, IP44 w wykonaniu </w:t>
      </w:r>
      <w:proofErr w:type="spellStart"/>
      <w:r>
        <w:t>bryzgoszczelnym</w:t>
      </w:r>
      <w:proofErr w:type="spellEnd"/>
      <w:r>
        <w:t>. Obudowy wykonane z materiałów niepalnych lub niepodtrzymujących płomienia. Łączniki przystosowane do podłączenia dwóch żył miedzianych o przekroju 1,5 mm</w:t>
      </w:r>
      <w:r w:rsidRPr="001E062D">
        <w:rPr>
          <w:vertAlign w:val="superscript"/>
        </w:rPr>
        <w:t>2</w:t>
      </w:r>
      <w:r>
        <w:t xml:space="preserve"> (połączenia skręcane lub zaciskowe).</w:t>
      </w:r>
    </w:p>
    <w:p w14:paraId="1B7D5320" w14:textId="2CC4F04A" w:rsidR="008E0F6A" w:rsidRDefault="008E0F6A" w:rsidP="008E0F6A">
      <w:pPr>
        <w:spacing w:after="0" w:line="360" w:lineRule="auto"/>
      </w:pPr>
      <w:r>
        <w:t>Jako czujnik ruchu i obecności sufitowy stosować czujniki sufitowe dookólny, n/t 300 W, 250V, 10 A, IP44 o zasięgu 5-6 m. Dobrane czujniki muszą w sposób pewny wykrywać obecność osób – w szczególności dzieci o małej posturze i niskim wzroście.</w:t>
      </w:r>
    </w:p>
    <w:p w14:paraId="1B488206" w14:textId="5D4CE95C" w:rsidR="007402C7" w:rsidRDefault="001E5117" w:rsidP="00AE269A">
      <w:pPr>
        <w:pStyle w:val="Heading3"/>
      </w:pPr>
      <w:bookmarkStart w:id="23" w:name="_Toc53585404"/>
      <w:r>
        <w:t>Ściem</w:t>
      </w:r>
      <w:r w:rsidR="00AB6D48">
        <w:t>n</w:t>
      </w:r>
      <w:r>
        <w:t>iacze systemu</w:t>
      </w:r>
      <w:r w:rsidR="007402C7">
        <w:t xml:space="preserve"> DALI.</w:t>
      </w:r>
      <w:bookmarkEnd w:id="23"/>
    </w:p>
    <w:p w14:paraId="128AE84E" w14:textId="75FEC669" w:rsidR="007402C7" w:rsidRDefault="007402C7" w:rsidP="007402C7"/>
    <w:p w14:paraId="4A0E8E53" w14:textId="6DD45D5E" w:rsidR="00AE269A" w:rsidRDefault="007402C7" w:rsidP="00AE269A">
      <w:r>
        <w:t xml:space="preserve">Należy stosować system </w:t>
      </w:r>
      <w:r w:rsidR="00AB6D48">
        <w:t>regulacji natęże</w:t>
      </w:r>
      <w:r w:rsidR="00657EE9">
        <w:t>nia oświetlenia</w:t>
      </w:r>
      <w:r w:rsidR="001E5117">
        <w:t xml:space="preserve"> </w:t>
      </w:r>
      <w:r>
        <w:t>w oparciu o magistralę DALI</w:t>
      </w:r>
      <w:r w:rsidR="00657EE9">
        <w:t xml:space="preserve"> (oprawy oraz ściemniacz DALI)</w:t>
      </w:r>
      <w:r>
        <w:t>.</w:t>
      </w:r>
      <w:r w:rsidR="00AE269A">
        <w:t xml:space="preserve"> Jak</w:t>
      </w:r>
      <w:r w:rsidR="00AB6D48">
        <w:t xml:space="preserve">o urządzenie wykonawcze stosować </w:t>
      </w:r>
      <w:r w:rsidR="003151DA">
        <w:t xml:space="preserve">ściemniacze przeznaczone do montażu w puszkach p/t </w:t>
      </w:r>
      <w:r w:rsidR="001E2EB4">
        <w:t>fi 60 o parametrach:</w:t>
      </w:r>
    </w:p>
    <w:p w14:paraId="070EC74D" w14:textId="30F0A46A" w:rsidR="001E2EB4" w:rsidRDefault="001E2EB4" w:rsidP="00AE269A">
      <w:r>
        <w:t>Napięcie znamionowe: 230 V</w:t>
      </w:r>
    </w:p>
    <w:p w14:paraId="1AE04EED" w14:textId="1D1C6EE6" w:rsidR="001E2EB4" w:rsidRDefault="00FE3FE2" w:rsidP="00AE269A">
      <w:r>
        <w:t>Moc pobierana: 2W</w:t>
      </w:r>
    </w:p>
    <w:p w14:paraId="66D7273F" w14:textId="12C985FD" w:rsidR="00FE3FE2" w:rsidRDefault="00FE3FE2" w:rsidP="00AE269A">
      <w:r>
        <w:t>Interfejs</w:t>
      </w:r>
      <w:r w:rsidR="00452D6E">
        <w:t>: DALI</w:t>
      </w:r>
    </w:p>
    <w:p w14:paraId="5825E9F7" w14:textId="5597DF4D" w:rsidR="00452D6E" w:rsidRDefault="00452D6E" w:rsidP="00AE269A">
      <w:r>
        <w:t>Kl. ochronności: II</w:t>
      </w:r>
    </w:p>
    <w:p w14:paraId="3E5E5F8B" w14:textId="03885109" w:rsidR="00452D6E" w:rsidRDefault="00452D6E" w:rsidP="00AE269A">
      <w:r>
        <w:t>Stopień IP: 20</w:t>
      </w:r>
    </w:p>
    <w:p w14:paraId="1F9980CA" w14:textId="4CF08581" w:rsidR="00452D6E" w:rsidRDefault="00801B4E" w:rsidP="00AE269A">
      <w:r>
        <w:t>Możliwość przyłączenia do 25 opraw DALI</w:t>
      </w:r>
      <w:r w:rsidR="00753ABB">
        <w:t xml:space="preserve"> przy długości przewodu do 300 m. Regulacja pokrętłem.</w:t>
      </w:r>
      <w:r w:rsidR="009D77DD">
        <w:t xml:space="preserve"> Możliwość łączenia równoległego 4 ściemniaczy.</w:t>
      </w:r>
    </w:p>
    <w:p w14:paraId="31EAB34A" w14:textId="6599BF68" w:rsidR="008E0F6A" w:rsidRDefault="008E0F6A" w:rsidP="00AE269A">
      <w:pPr>
        <w:pStyle w:val="Heading3"/>
      </w:pPr>
      <w:bookmarkStart w:id="24" w:name="_Toc488229957"/>
      <w:bookmarkStart w:id="25" w:name="_Toc53585405"/>
      <w:r>
        <w:t>Gniazda teleinformatyczne.</w:t>
      </w:r>
      <w:bookmarkEnd w:id="24"/>
      <w:bookmarkEnd w:id="25"/>
    </w:p>
    <w:p w14:paraId="13ECEE5C" w14:textId="77777777" w:rsidR="008E0F6A" w:rsidRDefault="008E0F6A" w:rsidP="008E0F6A">
      <w:pPr>
        <w:spacing w:after="0" w:line="360" w:lineRule="auto"/>
      </w:pPr>
    </w:p>
    <w:p w14:paraId="0380F60C" w14:textId="77777777" w:rsidR="008E0F6A" w:rsidRDefault="008E0F6A" w:rsidP="008E0F6A">
      <w:r w:rsidRPr="00215D4E">
        <w:t>Złącza RJ45, montowane w gniazdach przyłączeniowych, muszą spełniać wymagania norm EN 50173, ISO/IEC 11801, ANSI/TIA/EIA 568</w:t>
      </w:r>
      <w:r w:rsidRPr="00215D4E">
        <w:noBreakHyphen/>
        <w:t>B.2 dla kategorii 6</w:t>
      </w:r>
      <w:r>
        <w:t>.</w:t>
      </w:r>
      <w:r w:rsidRPr="00215D4E">
        <w:t xml:space="preserve"> Moduł RJ45 musi zapewnić kompensację sprzętową </w:t>
      </w:r>
      <w:r w:rsidRPr="00215D4E">
        <w:lastRenderedPageBreak/>
        <w:t xml:space="preserve">przesłuchów przy wysokich częstotliwościach. Moduł musi zapewnić możliwość zakończenia kabla </w:t>
      </w:r>
      <w:proofErr w:type="spellStart"/>
      <w:r w:rsidRPr="00215D4E">
        <w:t>skrętkowego</w:t>
      </w:r>
      <w:proofErr w:type="spellEnd"/>
      <w:r w:rsidRPr="00215D4E">
        <w:t xml:space="preserve"> typu drut oraz linka, ze średnicą zakańczanych żył 22…24AWG. Należy zapewnić złącza, w których skrętka jest montowana bezpośrednio w module RJ45, bez pośrednictwa wymiennych, rozłączalnych mechanicznie wkładek, wprowadzających dodatkowe miejsce styku w kanale transmisyjnym, pogarszając jego parametry. Moduł RJ45 musi zapewniać możliwość rozszycia kabla według schematu T568A i T568B. Złącza tego samego typu należy zastosować w panelach rozdzielczych.</w:t>
      </w:r>
    </w:p>
    <w:p w14:paraId="056BEDCC" w14:textId="77777777" w:rsidR="008E0F6A" w:rsidRPr="00215D4E" w:rsidRDefault="008E0F6A" w:rsidP="008E0F6A">
      <w:r>
        <w:t xml:space="preserve">Gniazda teleinformatyczne będą montowane w puszkach instalacyjnych p/t fi60 w zestawach z gniazdami elektrycznymi więc winny być dostarczone </w:t>
      </w:r>
      <w:r w:rsidRPr="000F6714">
        <w:t>według</w:t>
      </w:r>
      <w:r w:rsidRPr="004811A2">
        <w:t xml:space="preserve"> ujednoliconego standardu z wykorzystaniem technologii jednego producenta</w:t>
      </w:r>
      <w:r>
        <w:t>. Gniazda na stropie montować w adapterach natynkowych.</w:t>
      </w:r>
    </w:p>
    <w:p w14:paraId="188E70DF" w14:textId="77777777" w:rsidR="008E0F6A" w:rsidRDefault="008E0F6A" w:rsidP="008E0F6A">
      <w:r w:rsidRPr="00215D4E">
        <w:t>Szczegółową lokalizację przyłączy i sposób ich montażu należy skoordynować z projektem wnętrz oraz uzgodnić z Użytkownikiem przed montażem przy uwzględnieniu docelowego zagospodarowania technologicznego pomieszczenia. Montaż przyłączy okablowania strukturalnego skoordynować z wykonawstwem instalacji elektrycznych zasilania komputerów.</w:t>
      </w:r>
    </w:p>
    <w:p w14:paraId="3CE05E84" w14:textId="77777777" w:rsidR="000A4A00" w:rsidRDefault="000A4A00" w:rsidP="00AE269A">
      <w:pPr>
        <w:pStyle w:val="Heading3"/>
      </w:pPr>
      <w:bookmarkStart w:id="26" w:name="_Toc53585406"/>
      <w:r>
        <w:t>Oprawy oświetleniowe.</w:t>
      </w:r>
      <w:bookmarkEnd w:id="26"/>
    </w:p>
    <w:p w14:paraId="3CE05E85" w14:textId="77777777" w:rsidR="000A4A00" w:rsidRDefault="000A4A00" w:rsidP="000A4A00"/>
    <w:p w14:paraId="3CE05E97" w14:textId="517AC2AA" w:rsidR="001A6902" w:rsidRDefault="000A4A00" w:rsidP="00451825">
      <w:r w:rsidRPr="00107FE3">
        <w:t xml:space="preserve">Zastosowane oprawy oświetleniowe winny posiadać parametry nie gorsze niż </w:t>
      </w:r>
      <w:r w:rsidR="00451825" w:rsidRPr="00107FE3">
        <w:t>oprawy wskazane</w:t>
      </w:r>
      <w:r w:rsidR="001834E6" w:rsidRPr="00107FE3">
        <w:t xml:space="preserve"> i wyspecyfikowane </w:t>
      </w:r>
      <w:r w:rsidR="00451825" w:rsidRPr="00107FE3">
        <w:t xml:space="preserve"> w projekcie </w:t>
      </w:r>
      <w:r w:rsidR="007345A9" w:rsidRPr="00107FE3">
        <w:t>wykonawczym.</w:t>
      </w:r>
    </w:p>
    <w:p w14:paraId="6D8AC401" w14:textId="7D2CB130" w:rsidR="00296783" w:rsidRDefault="00FB57F3" w:rsidP="00451825">
      <w:r>
        <w:t>K</w:t>
      </w:r>
      <w:r w:rsidR="00296783">
        <w:t xml:space="preserve">N1. </w:t>
      </w:r>
      <w:r w:rsidR="00200728">
        <w:t>IP</w:t>
      </w:r>
      <w:r w:rsidR="007E733D">
        <w:t>65</w:t>
      </w:r>
      <w:r w:rsidR="00200728">
        <w:t xml:space="preserve">, 840, </w:t>
      </w:r>
      <w:r w:rsidR="007E733D">
        <w:t xml:space="preserve">34 W, </w:t>
      </w:r>
      <w:r w:rsidR="00200728">
        <w:t>5200 lm,</w:t>
      </w:r>
      <w:r w:rsidR="007E733D">
        <w:t xml:space="preserve"> sterowanie DALI.</w:t>
      </w:r>
      <w:r w:rsidR="00200728">
        <w:t xml:space="preserve"> </w:t>
      </w:r>
      <w:r w:rsidRPr="00FB57F3">
        <w:t xml:space="preserve">Oprawa przeznaczona do montażu </w:t>
      </w:r>
      <w:proofErr w:type="spellStart"/>
      <w:r w:rsidRPr="00FB57F3">
        <w:t>nastropowego</w:t>
      </w:r>
      <w:proofErr w:type="spellEnd"/>
      <w:r w:rsidRPr="00FB57F3">
        <w:t>, wyposażona w</w:t>
      </w:r>
      <w:r>
        <w:t xml:space="preserve"> </w:t>
      </w:r>
      <w:r w:rsidRPr="00FB57F3">
        <w:t>wysokowydajne panele LED. Kaseton oprawy wykonany z blachy</w:t>
      </w:r>
      <w:r>
        <w:t xml:space="preserve"> </w:t>
      </w:r>
      <w:r w:rsidRPr="00FB57F3">
        <w:t>stalowej, lakierowanej proszkowo na kolor biały. Układy optyczne i</w:t>
      </w:r>
      <w:r>
        <w:t xml:space="preserve"> </w:t>
      </w:r>
      <w:r w:rsidRPr="00FB57F3">
        <w:t>przesłony montowane w ramce aluminiowej. Oprawa rekomendowana</w:t>
      </w:r>
      <w:r>
        <w:t xml:space="preserve"> </w:t>
      </w:r>
      <w:r w:rsidRPr="00FB57F3">
        <w:t>do</w:t>
      </w:r>
      <w:r>
        <w:t xml:space="preserve"> pomieszczeń medycznych.</w:t>
      </w:r>
    </w:p>
    <w:p w14:paraId="36966CF5" w14:textId="0E36A593" w:rsidR="00DD67AC" w:rsidRDefault="00DD67AC" w:rsidP="00451825">
      <w:r>
        <w:t xml:space="preserve">KP1. </w:t>
      </w:r>
      <w:r w:rsidR="009A6168">
        <w:t xml:space="preserve">IP54, 840, 26W, </w:t>
      </w:r>
      <w:r w:rsidR="00823C6C">
        <w:t xml:space="preserve">3900 lm. </w:t>
      </w:r>
      <w:r w:rsidR="009E6675" w:rsidRPr="009E6675">
        <w:t xml:space="preserve">Kasetonowa, płaska oprawa do biur. </w:t>
      </w:r>
      <w:r w:rsidR="009E6675">
        <w:t>W</w:t>
      </w:r>
      <w:r w:rsidR="009E6675" w:rsidRPr="009E6675">
        <w:t>arstwowy dyfuzor i krawędziowe podświetlenie zapewniają równomiernie rozproszone światło, brak efektu olśnienia i wysoką wydajność. Gładka, aluminiowa ramka lakierowana na biało</w:t>
      </w:r>
      <w:r w:rsidR="005F7042">
        <w:t>.</w:t>
      </w:r>
    </w:p>
    <w:p w14:paraId="7CE2B2E0" w14:textId="349CCA92" w:rsidR="00FF133B" w:rsidRDefault="00186276" w:rsidP="00451825">
      <w:r>
        <w:t>OP</w:t>
      </w:r>
      <w:r w:rsidR="008F6809">
        <w:t xml:space="preserve">1. IP44, 840, </w:t>
      </w:r>
      <w:r w:rsidR="00682F3F">
        <w:t>24W, 2</w:t>
      </w:r>
      <w:r w:rsidR="00EA7A5B">
        <w:t>5</w:t>
      </w:r>
      <w:r w:rsidR="00682F3F">
        <w:t>00 lm</w:t>
      </w:r>
      <w:r>
        <w:t xml:space="preserve"> – oprawy typu </w:t>
      </w:r>
      <w:proofErr w:type="spellStart"/>
      <w:r>
        <w:t>downlight</w:t>
      </w:r>
      <w:proofErr w:type="spellEnd"/>
      <w:r>
        <w:t xml:space="preserve"> wbudowane w sufit podwieszany.</w:t>
      </w:r>
      <w:r w:rsidR="00BC5BD6">
        <w:t xml:space="preserve"> </w:t>
      </w:r>
      <w:r w:rsidR="0089128E">
        <w:t>Ring z aluminium, malowany elektrostatycznie (w standardzie kolor biały), obudowa z blachy stalowej. Klosz OPAL, odbłyśnik z polerowanego aluminium o czystości 99,85%.</w:t>
      </w:r>
      <w:r w:rsidR="00C4607C">
        <w:t>, źródła światła LED</w:t>
      </w:r>
      <w:r w:rsidR="00633C91">
        <w:t xml:space="preserve">, rozsył </w:t>
      </w:r>
      <w:proofErr w:type="spellStart"/>
      <w:r w:rsidR="00633C91">
        <w:t>średniostrumieniowy</w:t>
      </w:r>
      <w:proofErr w:type="spellEnd"/>
      <w:r w:rsidR="00633C91">
        <w:t xml:space="preserve">. </w:t>
      </w:r>
      <w:proofErr w:type="spellStart"/>
      <w:r w:rsidR="00633C91">
        <w:t>Żywtoność</w:t>
      </w:r>
      <w:proofErr w:type="spellEnd"/>
      <w:r w:rsidR="00633C91">
        <w:t xml:space="preserve"> &gt; </w:t>
      </w:r>
      <w:r w:rsidR="000400F1">
        <w:t xml:space="preserve">54 000 h. </w:t>
      </w:r>
    </w:p>
    <w:p w14:paraId="56701F16" w14:textId="580C6B22" w:rsidR="00682F3F" w:rsidRDefault="00682F3F" w:rsidP="00682F3F">
      <w:r>
        <w:t>O</w:t>
      </w:r>
      <w:r>
        <w:t>N</w:t>
      </w:r>
      <w:r>
        <w:t>1. IP44, 840, 2</w:t>
      </w:r>
      <w:r>
        <w:t>0</w:t>
      </w:r>
      <w:r>
        <w:t>W, 2</w:t>
      </w:r>
      <w:r w:rsidR="00EA7A5B">
        <w:t>5</w:t>
      </w:r>
      <w:r>
        <w:t xml:space="preserve">00 lm – oprawy typu </w:t>
      </w:r>
      <w:proofErr w:type="spellStart"/>
      <w:r>
        <w:t>downlight</w:t>
      </w:r>
      <w:proofErr w:type="spellEnd"/>
      <w:r>
        <w:t xml:space="preserve"> </w:t>
      </w:r>
      <w:r w:rsidR="00EA7A5B">
        <w:t>montowane natynkowo</w:t>
      </w:r>
      <w:r>
        <w:t xml:space="preserve">. Ring z aluminium, malowany elektrostatycznie (w standardzie kolor biały), obudowa z blachy stalowej. Klosz OPAL, odbłyśnik z polerowanego aluminium o czystości 99,85%., źródła światła LED, rozsył </w:t>
      </w:r>
      <w:proofErr w:type="spellStart"/>
      <w:r>
        <w:t>średniostrumieniowy</w:t>
      </w:r>
      <w:proofErr w:type="spellEnd"/>
      <w:r>
        <w:t xml:space="preserve">. </w:t>
      </w:r>
      <w:proofErr w:type="spellStart"/>
      <w:r>
        <w:t>Żywtoność</w:t>
      </w:r>
      <w:proofErr w:type="spellEnd"/>
      <w:r>
        <w:t xml:space="preserve"> &gt; 54 000 h. </w:t>
      </w:r>
    </w:p>
    <w:p w14:paraId="6F76EEEF" w14:textId="451FE2B4" w:rsidR="00EA7A5B" w:rsidRDefault="00EA7A5B" w:rsidP="00682F3F">
      <w:r>
        <w:t xml:space="preserve">LO. </w:t>
      </w:r>
      <w:r w:rsidR="004A2797">
        <w:t xml:space="preserve">IP44, 840, 10W, 300 lm. Oprawa ostrzegawcza, montaż natynkowy nad wejściami do pokoju badań. </w:t>
      </w:r>
      <w:r w:rsidR="001B23BC">
        <w:t>Oprawy wyposażyć w niezbędne piktogramy ostrzegawcze przez promieniowaniem RTG podczas przeprowadzanego badania. Typy piktogramów ustalić wykonawczo z dostawcą urządzeń RTG.</w:t>
      </w:r>
    </w:p>
    <w:p w14:paraId="3CE05ED4" w14:textId="1E58099D" w:rsidR="001A6902" w:rsidRDefault="000A4A00" w:rsidP="000A4A00">
      <w:r w:rsidRPr="00107FE3">
        <w:t>Wszystkie oprawy awaryjne</w:t>
      </w:r>
      <w:r w:rsidR="001B23BC">
        <w:t>, wg. projektu. Oprawy</w:t>
      </w:r>
      <w:r w:rsidRPr="00107FE3">
        <w:t xml:space="preserve"> muszą posiadać aktualne świadectwo dopuszczenia CNBOP. Oprawy muszą także spełniać wymagania opisane w projekcie </w:t>
      </w:r>
      <w:r w:rsidR="001834E6" w:rsidRPr="00107FE3">
        <w:t>wykonawczym</w:t>
      </w:r>
      <w:r w:rsidR="00E61B1E" w:rsidRPr="00107FE3">
        <w:t>.</w:t>
      </w:r>
      <w:r w:rsidR="00E61B1E">
        <w:t xml:space="preserve"> </w:t>
      </w:r>
    </w:p>
    <w:p w14:paraId="48B651DA" w14:textId="77777777" w:rsidR="00D96B15" w:rsidRDefault="00D96B15" w:rsidP="00AE269A">
      <w:pPr>
        <w:pStyle w:val="Heading3"/>
      </w:pPr>
      <w:bookmarkStart w:id="27" w:name="_Toc488229960"/>
      <w:bookmarkStart w:id="28" w:name="_Toc53585407"/>
      <w:r>
        <w:t>Szyna miejscowych połączeń wyrównawczych - MSU.</w:t>
      </w:r>
      <w:bookmarkEnd w:id="27"/>
      <w:bookmarkEnd w:id="28"/>
    </w:p>
    <w:p w14:paraId="156EE5C0" w14:textId="77777777" w:rsidR="00D96B15" w:rsidRDefault="00D96B15" w:rsidP="00D96B15"/>
    <w:p w14:paraId="5A70AA26" w14:textId="60CAC8E3" w:rsidR="00D96B15" w:rsidRDefault="00D96B15" w:rsidP="00D96B15">
      <w:r>
        <w:t xml:space="preserve">Szyna MSU musi spełniać wymagania normy </w:t>
      </w:r>
      <w:r w:rsidRPr="00E522B0">
        <w:t> IEC 60947-7-2</w:t>
      </w:r>
      <w:r>
        <w:t>, mieć przekrój  25 mm2 i umożliwiać przyłączenie co najmniej 6 przewodów okrągłych Cu o przekroju 1,5-</w:t>
      </w:r>
      <w:r w:rsidR="001B23BC">
        <w:t>10</w:t>
      </w:r>
      <w:r>
        <w:t xml:space="preserve"> mm2 i dwóch przewodów o przekroju  6-</w:t>
      </w:r>
      <w:r w:rsidR="001B23BC">
        <w:t>3</w:t>
      </w:r>
      <w:r>
        <w:t xml:space="preserve">5 mm2. </w:t>
      </w:r>
    </w:p>
    <w:p w14:paraId="2F3C64DF" w14:textId="77777777" w:rsidR="00D96B15" w:rsidRPr="005F1287" w:rsidRDefault="00D96B15" w:rsidP="00AE269A">
      <w:pPr>
        <w:pStyle w:val="Heading3"/>
      </w:pPr>
      <w:bookmarkStart w:id="29" w:name="_Toc443746649"/>
      <w:bookmarkStart w:id="30" w:name="_Toc488229961"/>
      <w:bookmarkStart w:id="31" w:name="_Toc53585408"/>
      <w:r w:rsidRPr="005F1287">
        <w:lastRenderedPageBreak/>
        <w:t>Punkty dystrybucyjne.</w:t>
      </w:r>
      <w:bookmarkEnd w:id="29"/>
      <w:bookmarkEnd w:id="30"/>
      <w:bookmarkEnd w:id="31"/>
    </w:p>
    <w:p w14:paraId="3AF69C86" w14:textId="77777777" w:rsidR="00D96B15" w:rsidRDefault="00D96B15" w:rsidP="00D96B15"/>
    <w:p w14:paraId="21DF8E88" w14:textId="54CA5021" w:rsidR="00D96B15" w:rsidRDefault="008300B7" w:rsidP="00D96B15">
      <w:r>
        <w:t>Istniejącą s</w:t>
      </w:r>
      <w:r w:rsidR="00D96B15">
        <w:t xml:space="preserve">zafkę teleinformatyczną </w:t>
      </w:r>
      <w:r w:rsidR="001B23BC">
        <w:t>PPD1</w:t>
      </w:r>
      <w:r w:rsidR="00D96B15">
        <w:t xml:space="preserve"> należy </w:t>
      </w:r>
      <w:r>
        <w:t>do</w:t>
      </w:r>
      <w:r w:rsidR="00D96B15">
        <w:t xml:space="preserve">posażyć zgodnie z projektem </w:t>
      </w:r>
      <w:r w:rsidR="001B23BC">
        <w:t xml:space="preserve">– panel </w:t>
      </w:r>
      <w:r w:rsidR="00646A57">
        <w:t>wielkości 1U, kat. 6, ekranowany do przyłączenia przewodów F/UTP. Wyposażony w 24 złącza RJ45.</w:t>
      </w:r>
    </w:p>
    <w:p w14:paraId="48DD8B97" w14:textId="77777777" w:rsidR="00BE5BCC" w:rsidRPr="00725288" w:rsidRDefault="00BE5BCC" w:rsidP="00BE5BCC">
      <w:pPr>
        <w:rPr>
          <w:b/>
          <w:bCs/>
        </w:rPr>
      </w:pPr>
    </w:p>
    <w:p w14:paraId="56F4C308" w14:textId="10DD1117" w:rsidR="00FC296C" w:rsidRDefault="00FC296C" w:rsidP="00FC296C">
      <w:pPr>
        <w:pStyle w:val="Heading3"/>
      </w:pPr>
      <w:bookmarkStart w:id="32" w:name="_Toc53585409"/>
      <w:r>
        <w:t xml:space="preserve">System </w:t>
      </w:r>
      <w:proofErr w:type="spellStart"/>
      <w:r>
        <w:t>SSWiN</w:t>
      </w:r>
      <w:bookmarkEnd w:id="32"/>
      <w:proofErr w:type="spellEnd"/>
    </w:p>
    <w:p w14:paraId="0BE55455" w14:textId="77777777" w:rsidR="00FC296C" w:rsidRPr="00FC296C" w:rsidRDefault="00FC296C" w:rsidP="00FC296C"/>
    <w:p w14:paraId="4C1936FB" w14:textId="75B8175A" w:rsidR="00FC296C" w:rsidRDefault="007D7684" w:rsidP="00FC296C">
      <w:r>
        <w:t>Czujki dualne:</w:t>
      </w:r>
    </w:p>
    <w:p w14:paraId="5B7EA484" w14:textId="77777777" w:rsidR="009B6E82" w:rsidRPr="009B6E82" w:rsidRDefault="009B6E82" w:rsidP="009B6E82">
      <w:pPr>
        <w:numPr>
          <w:ilvl w:val="0"/>
          <w:numId w:val="14"/>
        </w:numPr>
        <w:spacing w:after="0"/>
      </w:pPr>
      <w:r w:rsidRPr="009B6E82">
        <w:t>zgodność z wymaganiami normy EN 50131 dla Grade 2</w:t>
      </w:r>
    </w:p>
    <w:p w14:paraId="247A2FF3" w14:textId="77777777" w:rsidR="009B6E82" w:rsidRPr="009B6E82" w:rsidRDefault="009B6E82" w:rsidP="009B6E82">
      <w:pPr>
        <w:numPr>
          <w:ilvl w:val="0"/>
          <w:numId w:val="14"/>
        </w:numPr>
        <w:spacing w:after="0"/>
      </w:pPr>
      <w:r w:rsidRPr="009B6E82">
        <w:t>detekcja ruchu przy pomocy dwóch czujników: pasywnego czujnika podczerwieni (PIR) i czujnika mikrofalowego (MW)</w:t>
      </w:r>
    </w:p>
    <w:p w14:paraId="7E8E4880" w14:textId="77777777" w:rsidR="009B6E82" w:rsidRPr="009B6E82" w:rsidRDefault="009B6E82" w:rsidP="009B6E82">
      <w:pPr>
        <w:numPr>
          <w:ilvl w:val="0"/>
          <w:numId w:val="14"/>
        </w:numPr>
        <w:spacing w:after="0"/>
      </w:pPr>
      <w:r w:rsidRPr="009B6E82">
        <w:t>regulowana czułość detekcji obu czujników</w:t>
      </w:r>
    </w:p>
    <w:p w14:paraId="338064CA" w14:textId="77777777" w:rsidR="009B6E82" w:rsidRPr="009B6E82" w:rsidRDefault="009B6E82" w:rsidP="009B6E82">
      <w:pPr>
        <w:numPr>
          <w:ilvl w:val="0"/>
          <w:numId w:val="14"/>
        </w:numPr>
        <w:spacing w:after="0"/>
      </w:pPr>
      <w:r w:rsidRPr="009B6E82">
        <w:t>możliwość oddzielnego testowania czujników</w:t>
      </w:r>
    </w:p>
    <w:p w14:paraId="5FA770D3" w14:textId="77777777" w:rsidR="009B6E82" w:rsidRPr="009B6E82" w:rsidRDefault="009B6E82" w:rsidP="009B6E82">
      <w:pPr>
        <w:numPr>
          <w:ilvl w:val="0"/>
          <w:numId w:val="14"/>
        </w:numPr>
        <w:spacing w:after="0"/>
      </w:pPr>
      <w:r w:rsidRPr="009B6E82">
        <w:t>cyfrowy algorytm detekcji ruchu</w:t>
      </w:r>
    </w:p>
    <w:p w14:paraId="35A02785" w14:textId="77777777" w:rsidR="009B6E82" w:rsidRPr="009B6E82" w:rsidRDefault="009B6E82" w:rsidP="009B6E82">
      <w:pPr>
        <w:numPr>
          <w:ilvl w:val="0"/>
          <w:numId w:val="14"/>
        </w:numPr>
        <w:spacing w:after="0"/>
      </w:pPr>
      <w:r w:rsidRPr="009B6E82">
        <w:t>cyfrowa kompensacja temperatury</w:t>
      </w:r>
    </w:p>
    <w:p w14:paraId="5C18DD20" w14:textId="77777777" w:rsidR="009B6E82" w:rsidRPr="009B6E82" w:rsidRDefault="009B6E82" w:rsidP="009B6E82">
      <w:pPr>
        <w:numPr>
          <w:ilvl w:val="0"/>
          <w:numId w:val="14"/>
        </w:numPr>
        <w:spacing w:after="0"/>
      </w:pPr>
      <w:r w:rsidRPr="009B6E82">
        <w:t>cyfrowy filtr sygnałów odbieranych przez czujnik mikrofalowy zapewniający odporność na zakłócenia wywołane przez sieć energetyczną oraz lampy wyładowcze</w:t>
      </w:r>
    </w:p>
    <w:p w14:paraId="40E7FD3A" w14:textId="77777777" w:rsidR="009B6E82" w:rsidRPr="009B6E82" w:rsidRDefault="009B6E82" w:rsidP="009B6E82">
      <w:pPr>
        <w:numPr>
          <w:ilvl w:val="0"/>
          <w:numId w:val="14"/>
        </w:numPr>
        <w:spacing w:after="0"/>
      </w:pPr>
      <w:r w:rsidRPr="009B6E82">
        <w:t>wybór trybu pracy: podstawowy, zaawansowany, PIR lub MW</w:t>
      </w:r>
    </w:p>
    <w:p w14:paraId="20F51FC5" w14:textId="77777777" w:rsidR="009B6E82" w:rsidRPr="009B6E82" w:rsidRDefault="009B6E82" w:rsidP="009B6E82">
      <w:pPr>
        <w:numPr>
          <w:ilvl w:val="0"/>
          <w:numId w:val="14"/>
        </w:numPr>
        <w:spacing w:after="0"/>
      </w:pPr>
      <w:r w:rsidRPr="009B6E82">
        <w:t>odporność na ruch zwierząt o wadze do 20 kilogramów (tylko podstawowy tryb pracy)</w:t>
      </w:r>
    </w:p>
    <w:p w14:paraId="49C699BE" w14:textId="77777777" w:rsidR="009B6E82" w:rsidRPr="009B6E82" w:rsidRDefault="009B6E82" w:rsidP="009B6E82">
      <w:pPr>
        <w:numPr>
          <w:ilvl w:val="0"/>
          <w:numId w:val="14"/>
        </w:numPr>
        <w:spacing w:after="0"/>
      </w:pPr>
      <w:r w:rsidRPr="009B6E82">
        <w:t>funkcja oświetlenia realizowana przy pomocy białych diod LED</w:t>
      </w:r>
    </w:p>
    <w:p w14:paraId="4D1D8805" w14:textId="77777777" w:rsidR="009B6E82" w:rsidRPr="009B6E82" w:rsidRDefault="009B6E82" w:rsidP="009B6E82">
      <w:pPr>
        <w:numPr>
          <w:ilvl w:val="0"/>
          <w:numId w:val="14"/>
        </w:numPr>
        <w:spacing w:after="0"/>
      </w:pPr>
      <w:r w:rsidRPr="009B6E82">
        <w:t>wskaźnik LED do sygnalizacji</w:t>
      </w:r>
    </w:p>
    <w:p w14:paraId="4475C670" w14:textId="77777777" w:rsidR="009B6E82" w:rsidRPr="009B6E82" w:rsidRDefault="009B6E82" w:rsidP="009B6E82">
      <w:pPr>
        <w:numPr>
          <w:ilvl w:val="0"/>
          <w:numId w:val="14"/>
        </w:numPr>
        <w:spacing w:after="0"/>
      </w:pPr>
      <w:r w:rsidRPr="009B6E82">
        <w:t>zdalne włączanie/wyłączanie wskaźnika LED</w:t>
      </w:r>
    </w:p>
    <w:p w14:paraId="754A8CDA" w14:textId="77777777" w:rsidR="009B6E82" w:rsidRPr="009B6E82" w:rsidRDefault="009B6E82" w:rsidP="009B6E82">
      <w:pPr>
        <w:numPr>
          <w:ilvl w:val="0"/>
          <w:numId w:val="14"/>
        </w:numPr>
        <w:spacing w:after="0"/>
      </w:pPr>
      <w:r w:rsidRPr="009B6E82">
        <w:t>zdalne przełączanie między dwoma zestawami parametrów pracy czujki</w:t>
      </w:r>
    </w:p>
    <w:p w14:paraId="480A8E84" w14:textId="77777777" w:rsidR="009B6E82" w:rsidRPr="009B6E82" w:rsidRDefault="009B6E82" w:rsidP="009B6E82">
      <w:pPr>
        <w:numPr>
          <w:ilvl w:val="0"/>
          <w:numId w:val="14"/>
        </w:numPr>
        <w:spacing w:after="0"/>
      </w:pPr>
      <w:r w:rsidRPr="009B6E82">
        <w:t>zdalne włączanie/wyłączanie trybu konfigurowania</w:t>
      </w:r>
    </w:p>
    <w:p w14:paraId="580A3997" w14:textId="77777777" w:rsidR="009B6E82" w:rsidRPr="009B6E82" w:rsidRDefault="009B6E82" w:rsidP="009B6E82">
      <w:pPr>
        <w:numPr>
          <w:ilvl w:val="0"/>
          <w:numId w:val="14"/>
        </w:numPr>
        <w:spacing w:after="0"/>
      </w:pPr>
      <w:r w:rsidRPr="009B6E82">
        <w:t>nadzór układu detekcji ruchu i napięcia zasilania</w:t>
      </w:r>
    </w:p>
    <w:p w14:paraId="1B503551" w14:textId="77777777" w:rsidR="009B6E82" w:rsidRPr="009B6E82" w:rsidRDefault="009B6E82" w:rsidP="009B6E82">
      <w:pPr>
        <w:numPr>
          <w:ilvl w:val="0"/>
          <w:numId w:val="14"/>
        </w:numPr>
        <w:spacing w:after="0"/>
      </w:pPr>
      <w:r w:rsidRPr="009B6E82">
        <w:t>ochrona sabotażowa przed otwarciem obudowy i oderwaniem od podłoża</w:t>
      </w:r>
    </w:p>
    <w:p w14:paraId="3264CF82" w14:textId="77777777" w:rsidR="007D7684" w:rsidRPr="00FC296C" w:rsidRDefault="007D7684" w:rsidP="00FC296C"/>
    <w:p w14:paraId="6FD4DB70" w14:textId="3276D25E" w:rsidR="00D5485B" w:rsidRDefault="00D5485B" w:rsidP="00D5485B">
      <w:r>
        <w:t>Kontaktrony:</w:t>
      </w:r>
    </w:p>
    <w:p w14:paraId="765EE783" w14:textId="33DEFCB7" w:rsidR="00F36C30" w:rsidRPr="00F36C30" w:rsidRDefault="00F36C30" w:rsidP="00F36C30">
      <w:pPr>
        <w:numPr>
          <w:ilvl w:val="0"/>
          <w:numId w:val="14"/>
        </w:numPr>
        <w:spacing w:after="0"/>
      </w:pPr>
      <w:r w:rsidRPr="00F36C30">
        <w:t>Maksymalne napięcie przełączalne kontaktronu</w:t>
      </w:r>
      <w:r>
        <w:t xml:space="preserve"> </w:t>
      </w:r>
      <w:r w:rsidRPr="00F36C30">
        <w:t>100 V</w:t>
      </w:r>
    </w:p>
    <w:p w14:paraId="242025C7" w14:textId="5EC32312" w:rsidR="00F36C30" w:rsidRPr="00F36C30" w:rsidRDefault="00F36C30" w:rsidP="00F36C30">
      <w:pPr>
        <w:numPr>
          <w:ilvl w:val="0"/>
          <w:numId w:val="14"/>
        </w:numPr>
        <w:spacing w:after="0"/>
      </w:pPr>
      <w:r w:rsidRPr="00F36C30">
        <w:t>Maksymalny prąd przełączalny</w:t>
      </w:r>
      <w:r>
        <w:t xml:space="preserve"> </w:t>
      </w:r>
      <w:r w:rsidRPr="00F36C30">
        <w:t xml:space="preserve">500 </w:t>
      </w:r>
      <w:proofErr w:type="spellStart"/>
      <w:r w:rsidRPr="00F36C30">
        <w:t>mA</w:t>
      </w:r>
      <w:proofErr w:type="spellEnd"/>
    </w:p>
    <w:p w14:paraId="01B41E05" w14:textId="284085B6" w:rsidR="00F36C30" w:rsidRPr="00F36C30" w:rsidRDefault="00F36C30" w:rsidP="00F36C30">
      <w:pPr>
        <w:numPr>
          <w:ilvl w:val="0"/>
          <w:numId w:val="14"/>
        </w:numPr>
        <w:spacing w:after="0"/>
      </w:pPr>
      <w:r w:rsidRPr="00F36C30">
        <w:t>Zakres temperatur pracy</w:t>
      </w:r>
      <w:r>
        <w:t xml:space="preserve"> </w:t>
      </w:r>
      <w:r w:rsidRPr="00F36C30">
        <w:t xml:space="preserve">-10...+55 °C </w:t>
      </w:r>
    </w:p>
    <w:p w14:paraId="733A7FB2" w14:textId="301F2795" w:rsidR="00F36C30" w:rsidRPr="00F36C30" w:rsidRDefault="00F36C30" w:rsidP="00F36C30">
      <w:pPr>
        <w:numPr>
          <w:ilvl w:val="0"/>
          <w:numId w:val="14"/>
        </w:numPr>
        <w:spacing w:after="0"/>
      </w:pPr>
      <w:r w:rsidRPr="00F36C30">
        <w:t>Maksymalna wilgotność</w:t>
      </w:r>
      <w:r>
        <w:t xml:space="preserve"> </w:t>
      </w:r>
      <w:r w:rsidRPr="00F36C30">
        <w:t xml:space="preserve">93±3% </w:t>
      </w:r>
    </w:p>
    <w:p w14:paraId="436EE4D0" w14:textId="536B8AC1" w:rsidR="00F36C30" w:rsidRPr="00F36C30" w:rsidRDefault="00F36C30" w:rsidP="00F36C30">
      <w:pPr>
        <w:numPr>
          <w:ilvl w:val="0"/>
          <w:numId w:val="14"/>
        </w:numPr>
        <w:spacing w:after="0"/>
      </w:pPr>
      <w:r w:rsidRPr="00F36C30">
        <w:t>Odległość zamknięcia styków kontaktronu</w:t>
      </w:r>
      <w:r>
        <w:t xml:space="preserve"> </w:t>
      </w:r>
      <w:r w:rsidRPr="00F36C30">
        <w:t>25 mm</w:t>
      </w:r>
    </w:p>
    <w:p w14:paraId="6EE9B9D6" w14:textId="7E956770" w:rsidR="00F36C30" w:rsidRPr="00F36C30" w:rsidRDefault="00F36C30" w:rsidP="00F36C30">
      <w:pPr>
        <w:numPr>
          <w:ilvl w:val="0"/>
          <w:numId w:val="14"/>
        </w:numPr>
        <w:spacing w:after="0"/>
      </w:pPr>
      <w:r w:rsidRPr="00F36C30">
        <w:t>Odległość otwarcia styków kontaktronu</w:t>
      </w:r>
      <w:r>
        <w:t xml:space="preserve"> </w:t>
      </w:r>
      <w:r w:rsidRPr="00F36C30">
        <w:t>30 mm</w:t>
      </w:r>
    </w:p>
    <w:p w14:paraId="1B954913" w14:textId="291DD541" w:rsidR="00F36C30" w:rsidRPr="00F36C30" w:rsidRDefault="00F36C30" w:rsidP="00F36C30">
      <w:pPr>
        <w:numPr>
          <w:ilvl w:val="0"/>
          <w:numId w:val="14"/>
        </w:numPr>
        <w:spacing w:after="0"/>
      </w:pPr>
      <w:r w:rsidRPr="00F36C30">
        <w:t>Klasa środowiskowa wg EN50130-5</w:t>
      </w:r>
      <w:r>
        <w:t xml:space="preserve"> </w:t>
      </w:r>
      <w:r w:rsidRPr="00F36C30">
        <w:t xml:space="preserve">II </w:t>
      </w:r>
    </w:p>
    <w:p w14:paraId="190E3516" w14:textId="6F78354F" w:rsidR="00F36C30" w:rsidRPr="00F36C30" w:rsidRDefault="00F36C30" w:rsidP="00F36C30">
      <w:pPr>
        <w:numPr>
          <w:ilvl w:val="0"/>
          <w:numId w:val="14"/>
        </w:numPr>
        <w:spacing w:after="0"/>
      </w:pPr>
      <w:r w:rsidRPr="00F36C30">
        <w:t>Typ czujki (poza polem magnetycznym)</w:t>
      </w:r>
      <w:r>
        <w:t xml:space="preserve"> </w:t>
      </w:r>
      <w:r w:rsidRPr="00F36C30">
        <w:t xml:space="preserve">NO </w:t>
      </w:r>
    </w:p>
    <w:p w14:paraId="13712430" w14:textId="1E3FD5BC" w:rsidR="002921CE" w:rsidRDefault="002921CE" w:rsidP="00D5485B"/>
    <w:p w14:paraId="56F54CA9" w14:textId="0E86E674" w:rsidR="00010455" w:rsidRDefault="00010455" w:rsidP="00010455">
      <w:pPr>
        <w:pStyle w:val="Heading3"/>
      </w:pPr>
      <w:bookmarkStart w:id="33" w:name="_Toc53585410"/>
      <w:r>
        <w:t>Interkom.</w:t>
      </w:r>
      <w:bookmarkEnd w:id="33"/>
    </w:p>
    <w:p w14:paraId="6843ADCE" w14:textId="77777777" w:rsidR="00010455" w:rsidRPr="00010455" w:rsidRDefault="00010455" w:rsidP="00010455"/>
    <w:p w14:paraId="50AEAA01" w14:textId="6F057C9D" w:rsidR="00010455" w:rsidRDefault="00010455" w:rsidP="008C6826">
      <w:pPr>
        <w:numPr>
          <w:ilvl w:val="0"/>
          <w:numId w:val="14"/>
        </w:numPr>
        <w:spacing w:after="0"/>
      </w:pPr>
      <w:r>
        <w:t xml:space="preserve">Wzmacniacze </w:t>
      </w:r>
      <w:proofErr w:type="spellStart"/>
      <w:r>
        <w:t>interkomowe</w:t>
      </w:r>
      <w:proofErr w:type="spellEnd"/>
      <w:r>
        <w:t>.</w:t>
      </w:r>
    </w:p>
    <w:p w14:paraId="58C123D8" w14:textId="3DE6D99C" w:rsidR="00AE15CB" w:rsidRPr="008C6826" w:rsidRDefault="008D178F" w:rsidP="008C6826">
      <w:pPr>
        <w:numPr>
          <w:ilvl w:val="0"/>
          <w:numId w:val="14"/>
        </w:numPr>
        <w:spacing w:after="0"/>
      </w:pPr>
      <w:r w:rsidRPr="008C6826">
        <w:t>Wejście</w:t>
      </w:r>
      <w:r w:rsidRPr="008C6826">
        <w:t xml:space="preserve">: &gt; 600 Ω </w:t>
      </w:r>
      <w:r w:rsidR="00AE15CB" w:rsidRPr="008C6826">
        <w:t>zbalansowane</w:t>
      </w:r>
      <w:r w:rsidRPr="008C6826">
        <w:t xml:space="preserve"> </w:t>
      </w:r>
    </w:p>
    <w:p w14:paraId="39091254" w14:textId="0FB6C552" w:rsidR="00BB78C0" w:rsidRPr="00BB78C0" w:rsidRDefault="00AE15CB" w:rsidP="008C6826">
      <w:pPr>
        <w:numPr>
          <w:ilvl w:val="0"/>
          <w:numId w:val="14"/>
        </w:numPr>
        <w:spacing w:after="0"/>
      </w:pPr>
      <w:r w:rsidRPr="00BB78C0">
        <w:t>Pasmo przenoszenia</w:t>
      </w:r>
      <w:r w:rsidR="008D178F" w:rsidRPr="00BB78C0">
        <w:t xml:space="preserve">: 300 </w:t>
      </w:r>
      <w:proofErr w:type="spellStart"/>
      <w:r w:rsidR="008D178F" w:rsidRPr="00BB78C0">
        <w:t>Hz</w:t>
      </w:r>
      <w:proofErr w:type="spellEnd"/>
      <w:r w:rsidR="008D178F" w:rsidRPr="00BB78C0">
        <w:t xml:space="preserve"> to 4 kHz (± 2 </w:t>
      </w:r>
      <w:proofErr w:type="spellStart"/>
      <w:r w:rsidR="008D178F" w:rsidRPr="00BB78C0">
        <w:t>dB</w:t>
      </w:r>
      <w:proofErr w:type="spellEnd"/>
      <w:r w:rsidR="008D178F" w:rsidRPr="00BB78C0">
        <w:t xml:space="preserve">, </w:t>
      </w:r>
      <w:r w:rsidR="00BB78C0" w:rsidRPr="00BB78C0">
        <w:t>filtr</w:t>
      </w:r>
      <w:r w:rsidR="00322964">
        <w:t>o</w:t>
      </w:r>
      <w:r w:rsidR="00BB78C0" w:rsidRPr="00BB78C0">
        <w:t>wanie pod kątem zrozumiałości mowy</w:t>
      </w:r>
      <w:r w:rsidR="008D178F" w:rsidRPr="00BB78C0">
        <w:t>)</w:t>
      </w:r>
    </w:p>
    <w:p w14:paraId="36B856FB" w14:textId="58EDB326" w:rsidR="00322964" w:rsidRPr="008C6826" w:rsidRDefault="00BB78C0" w:rsidP="008C6826">
      <w:pPr>
        <w:numPr>
          <w:ilvl w:val="0"/>
          <w:numId w:val="14"/>
        </w:numPr>
        <w:spacing w:after="0"/>
      </w:pPr>
      <w:r w:rsidRPr="008C6826">
        <w:t>Wzmocn</w:t>
      </w:r>
      <w:r w:rsidR="00322964" w:rsidRPr="008C6826">
        <w:t>i</w:t>
      </w:r>
      <w:r w:rsidRPr="008C6826">
        <w:t>enie</w:t>
      </w:r>
      <w:r w:rsidR="008D178F" w:rsidRPr="008C6826">
        <w:t xml:space="preserve">: </w:t>
      </w:r>
      <w:r w:rsidRPr="008C6826">
        <w:t>0 (off)</w:t>
      </w:r>
      <w:r w:rsidR="008D178F" w:rsidRPr="008C6826">
        <w:t xml:space="preserve"> </w:t>
      </w:r>
      <w:r w:rsidRPr="008C6826">
        <w:t>-</w:t>
      </w:r>
      <w:r w:rsidR="008D178F" w:rsidRPr="008C6826">
        <w:t xml:space="preserve"> 70 </w:t>
      </w:r>
      <w:proofErr w:type="spellStart"/>
      <w:r w:rsidR="008D178F" w:rsidRPr="008C6826">
        <w:t>dB</w:t>
      </w:r>
      <w:proofErr w:type="spellEnd"/>
      <w:r w:rsidR="008D178F" w:rsidRPr="008C6826">
        <w:t xml:space="preserve"> (</w:t>
      </w:r>
      <w:r w:rsidR="00322964" w:rsidRPr="008C6826">
        <w:t>regulowane</w:t>
      </w:r>
      <w:r w:rsidR="008D178F" w:rsidRPr="008C6826">
        <w:t>)</w:t>
      </w:r>
    </w:p>
    <w:p w14:paraId="3DA91F44" w14:textId="77777777" w:rsidR="00BF02DE" w:rsidRPr="00BF02DE" w:rsidRDefault="008D178F" w:rsidP="008C6826">
      <w:pPr>
        <w:numPr>
          <w:ilvl w:val="0"/>
          <w:numId w:val="14"/>
        </w:numPr>
        <w:spacing w:after="0"/>
      </w:pPr>
      <w:r w:rsidRPr="00BF02DE">
        <w:t xml:space="preserve"> </w:t>
      </w:r>
      <w:r w:rsidR="008D2132" w:rsidRPr="00BF02DE">
        <w:t xml:space="preserve">Poziom wejścia dla: </w:t>
      </w:r>
      <w:r w:rsidRPr="00BF02DE">
        <w:t xml:space="preserve"> 1 W RMS: -60 </w:t>
      </w:r>
      <w:proofErr w:type="spellStart"/>
      <w:r w:rsidRPr="00BF02DE">
        <w:t>dBu</w:t>
      </w:r>
      <w:proofErr w:type="spellEnd"/>
      <w:r w:rsidRPr="00BF02DE">
        <w:t xml:space="preserve"> (</w:t>
      </w:r>
      <w:r w:rsidR="00BF02DE" w:rsidRPr="00BF02DE">
        <w:t xml:space="preserve">źródło </w:t>
      </w:r>
      <w:r w:rsidRPr="00BF02DE">
        <w:t xml:space="preserve">8 </w:t>
      </w:r>
      <w:r w:rsidRPr="008D178F">
        <w:sym w:font="Symbol" w:char="F057"/>
      </w:r>
      <w:r w:rsidRPr="00BF02DE">
        <w:t xml:space="preserve">); -55 </w:t>
      </w:r>
      <w:proofErr w:type="spellStart"/>
      <w:r w:rsidRPr="00BF02DE">
        <w:t>dBu</w:t>
      </w:r>
      <w:proofErr w:type="spellEnd"/>
      <w:r w:rsidRPr="00BF02DE">
        <w:t xml:space="preserve"> (</w:t>
      </w:r>
      <w:proofErr w:type="spellStart"/>
      <w:r w:rsidR="00BF02DE" w:rsidRPr="00BF02DE">
        <w:t>zródło</w:t>
      </w:r>
      <w:proofErr w:type="spellEnd"/>
      <w:r w:rsidR="00BF02DE" w:rsidRPr="00BF02DE">
        <w:t xml:space="preserve"> </w:t>
      </w:r>
      <w:r w:rsidRPr="00BF02DE">
        <w:t xml:space="preserve">600 </w:t>
      </w:r>
      <w:r w:rsidRPr="008D178F">
        <w:sym w:font="Symbol" w:char="F057"/>
      </w:r>
      <w:r w:rsidRPr="00BF02DE">
        <w:t xml:space="preserve"> </w:t>
      </w:r>
      <w:r w:rsidR="00BF02DE" w:rsidRPr="00BF02DE">
        <w:t>)</w:t>
      </w:r>
    </w:p>
    <w:p w14:paraId="60DD9FA3" w14:textId="69E7ED5C" w:rsidR="005C3F70" w:rsidRPr="005C3F70" w:rsidRDefault="008D178F" w:rsidP="008C6826">
      <w:pPr>
        <w:numPr>
          <w:ilvl w:val="0"/>
          <w:numId w:val="14"/>
        </w:numPr>
        <w:spacing w:after="0"/>
      </w:pPr>
      <w:r w:rsidRPr="00BF02DE">
        <w:t xml:space="preserve"> </w:t>
      </w:r>
      <w:r w:rsidRPr="005C3F70">
        <w:t xml:space="preserve">THD+N: &lt; 1% @ 1 kHz, </w:t>
      </w:r>
      <w:r w:rsidR="005C3F70" w:rsidRPr="005C3F70">
        <w:t>przy</w:t>
      </w:r>
      <w:r w:rsidRPr="005C3F70">
        <w:t xml:space="preserve">1 W @ 50 </w:t>
      </w:r>
      <w:proofErr w:type="spellStart"/>
      <w:r w:rsidRPr="005C3F70">
        <w:t>dB</w:t>
      </w:r>
      <w:proofErr w:type="spellEnd"/>
      <w:r w:rsidRPr="005C3F70">
        <w:t xml:space="preserve"> </w:t>
      </w:r>
      <w:proofErr w:type="spellStart"/>
      <w:r w:rsidR="003A262F">
        <w:t>wzmocienia</w:t>
      </w:r>
      <w:proofErr w:type="spellEnd"/>
    </w:p>
    <w:p w14:paraId="1DA60C56" w14:textId="77777777" w:rsidR="003A262F" w:rsidRPr="008C6826" w:rsidRDefault="003A262F" w:rsidP="008C6826">
      <w:pPr>
        <w:numPr>
          <w:ilvl w:val="0"/>
          <w:numId w:val="14"/>
        </w:numPr>
        <w:spacing w:after="0"/>
      </w:pPr>
      <w:r w:rsidRPr="008C6826">
        <w:lastRenderedPageBreak/>
        <w:t>Moc wyjściowa</w:t>
      </w:r>
      <w:r w:rsidR="008D178F" w:rsidRPr="008C6826">
        <w:t xml:space="preserve">: 1 W RMS </w:t>
      </w:r>
    </w:p>
    <w:p w14:paraId="456C568B" w14:textId="77777777" w:rsidR="003A262F" w:rsidRPr="008C6826" w:rsidRDefault="003A262F" w:rsidP="008C6826">
      <w:pPr>
        <w:numPr>
          <w:ilvl w:val="0"/>
          <w:numId w:val="14"/>
        </w:numPr>
        <w:spacing w:after="0"/>
      </w:pPr>
      <w:proofErr w:type="spellStart"/>
      <w:r w:rsidRPr="008C6826">
        <w:t>Maksymala</w:t>
      </w:r>
      <w:proofErr w:type="spellEnd"/>
      <w:r w:rsidRPr="008C6826">
        <w:t xml:space="preserve"> moc wyjściowa</w:t>
      </w:r>
      <w:r w:rsidR="008D178F" w:rsidRPr="008C6826">
        <w:t xml:space="preserve"> 1.5 W RMS </w:t>
      </w:r>
    </w:p>
    <w:p w14:paraId="61DE13CB" w14:textId="1FAA2BC3" w:rsidR="008E7301" w:rsidRPr="008C6826" w:rsidRDefault="008E7301" w:rsidP="008C6826">
      <w:pPr>
        <w:numPr>
          <w:ilvl w:val="0"/>
          <w:numId w:val="14"/>
        </w:numPr>
        <w:spacing w:after="0"/>
      </w:pPr>
      <w:r w:rsidRPr="008C6826">
        <w:t>Wejście do wyciszenia</w:t>
      </w:r>
    </w:p>
    <w:p w14:paraId="408A7D6F" w14:textId="02D2C175" w:rsidR="008D178F" w:rsidRPr="008C6826" w:rsidRDefault="008E7301" w:rsidP="008C6826">
      <w:pPr>
        <w:numPr>
          <w:ilvl w:val="0"/>
          <w:numId w:val="14"/>
        </w:numPr>
        <w:spacing w:after="0"/>
      </w:pPr>
      <w:r w:rsidRPr="008C6826">
        <w:t xml:space="preserve">Zasilanie </w:t>
      </w:r>
      <w:r w:rsidR="008D178F" w:rsidRPr="008C6826">
        <w:t xml:space="preserve">24 </w:t>
      </w:r>
      <w:proofErr w:type="spellStart"/>
      <w:r w:rsidR="008D178F" w:rsidRPr="008C6826">
        <w:t>Vdc</w:t>
      </w:r>
      <w:proofErr w:type="spellEnd"/>
      <w:r w:rsidR="008D178F" w:rsidRPr="008C6826">
        <w:t xml:space="preserve"> @ 175 </w:t>
      </w:r>
      <w:proofErr w:type="spellStart"/>
      <w:r w:rsidR="008D178F" w:rsidRPr="008C6826">
        <w:t>mA</w:t>
      </w:r>
      <w:proofErr w:type="spellEnd"/>
    </w:p>
    <w:p w14:paraId="6A545D06" w14:textId="44F2DAE4" w:rsidR="008E7301" w:rsidRPr="008C6826" w:rsidRDefault="008E7301" w:rsidP="008C6826">
      <w:pPr>
        <w:numPr>
          <w:ilvl w:val="0"/>
          <w:numId w:val="14"/>
        </w:numPr>
        <w:spacing w:after="0"/>
        <w:rPr>
          <w:lang w:val="en-US"/>
        </w:rPr>
      </w:pPr>
      <w:r w:rsidRPr="008C6826">
        <w:t>Wejście mikrofonowe</w:t>
      </w:r>
    </w:p>
    <w:p w14:paraId="33C43326" w14:textId="08EAF5E0" w:rsidR="008C6826" w:rsidRDefault="008C6826" w:rsidP="008C6826">
      <w:pPr>
        <w:spacing w:after="0"/>
        <w:ind w:left="720"/>
      </w:pPr>
    </w:p>
    <w:p w14:paraId="3CE05ED5" w14:textId="77777777" w:rsidR="00F57782" w:rsidRDefault="00F57782" w:rsidP="00F57782">
      <w:pPr>
        <w:pStyle w:val="Heading1"/>
      </w:pPr>
      <w:bookmarkStart w:id="34" w:name="_Toc328645544"/>
      <w:bookmarkStart w:id="35" w:name="_Toc53585411"/>
      <w:r>
        <w:t>SPRZĘT</w:t>
      </w:r>
      <w:bookmarkEnd w:id="34"/>
      <w:bookmarkEnd w:id="35"/>
    </w:p>
    <w:p w14:paraId="3CE05ED6" w14:textId="77777777" w:rsidR="00F57782" w:rsidRPr="00F57782" w:rsidRDefault="00F57782" w:rsidP="00F57782"/>
    <w:p w14:paraId="3CE05ED7" w14:textId="77777777" w:rsidR="00F57782" w:rsidRDefault="00F57782" w:rsidP="00F57782">
      <w:r>
        <w:t>Wykonawca jest zobowiązany do używania jedynie takiego sprzętu który nie spowoduje niekorzystnego wpływu na jakość wykonywanych robót, zarówno w miejscu tych robót, jak tez przy wykonywaniu czynności pomocniczych oraz w czasie transportu, załadunku i wyładunku materiałów, sprzętu itp. Sprzęt używany przez wykonawcę powinien być sprawny, posiadać odpowiednie potwierdzenia o dopuszczeniu do używalności oraz zaakceptowany przez inspektora nadzoru.</w:t>
      </w:r>
    </w:p>
    <w:p w14:paraId="3CE05ED8" w14:textId="77777777" w:rsidR="00F57782" w:rsidRDefault="00F57782" w:rsidP="00F57782">
      <w:r>
        <w:t>Wykonawca winien wykazać się możliwością korzystania z następującego sprzętu:</w:t>
      </w:r>
    </w:p>
    <w:p w14:paraId="3CE05ED9" w14:textId="77777777" w:rsidR="00F57782" w:rsidRPr="009575EE" w:rsidRDefault="00F57782" w:rsidP="000B031B">
      <w:pPr>
        <w:pStyle w:val="ListParagraph"/>
        <w:numPr>
          <w:ilvl w:val="0"/>
          <w:numId w:val="3"/>
        </w:numPr>
        <w:spacing w:after="0"/>
        <w:rPr>
          <w:lang w:val="x-none"/>
        </w:rPr>
      </w:pPr>
      <w:r w:rsidRPr="009575EE">
        <w:rPr>
          <w:lang w:val="x-none"/>
        </w:rPr>
        <w:t xml:space="preserve">elektronarzędzia do wykonywania instalacji </w:t>
      </w:r>
      <w:r w:rsidRPr="00CD5AEB">
        <w:rPr>
          <w:color w:val="0070C0"/>
          <w:lang w:val="x-none"/>
        </w:rPr>
        <w:t xml:space="preserve">elektrycznych </w:t>
      </w:r>
      <w:r w:rsidRPr="009575EE">
        <w:rPr>
          <w:lang w:val="x-none"/>
        </w:rPr>
        <w:t xml:space="preserve">np. </w:t>
      </w:r>
      <w:proofErr w:type="spellStart"/>
      <w:r w:rsidRPr="009575EE">
        <w:rPr>
          <w:lang w:val="x-none"/>
        </w:rPr>
        <w:t>młotowiertarka</w:t>
      </w:r>
      <w:proofErr w:type="spellEnd"/>
      <w:r w:rsidRPr="009575EE">
        <w:rPr>
          <w:lang w:val="x-none"/>
        </w:rPr>
        <w:t xml:space="preserve"> udarowa, wkrętarka elektryczna</w:t>
      </w:r>
    </w:p>
    <w:p w14:paraId="3CE05EDA" w14:textId="77777777" w:rsidR="00F57782" w:rsidRPr="009575EE" w:rsidRDefault="00F57782" w:rsidP="000B031B">
      <w:pPr>
        <w:pStyle w:val="ListParagraph"/>
        <w:numPr>
          <w:ilvl w:val="0"/>
          <w:numId w:val="3"/>
        </w:numPr>
        <w:spacing w:after="0"/>
        <w:rPr>
          <w:lang w:val="x-none"/>
        </w:rPr>
      </w:pPr>
      <w:r w:rsidRPr="009575EE">
        <w:rPr>
          <w:lang w:val="x-none"/>
        </w:rPr>
        <w:t xml:space="preserve">urządzenia do pracy manualnej: np. </w:t>
      </w:r>
      <w:proofErr w:type="spellStart"/>
      <w:r w:rsidRPr="009575EE">
        <w:rPr>
          <w:lang w:val="x-none"/>
        </w:rPr>
        <w:t>zaciskarka</w:t>
      </w:r>
      <w:proofErr w:type="spellEnd"/>
      <w:r w:rsidRPr="009575EE">
        <w:rPr>
          <w:lang w:val="x-none"/>
        </w:rPr>
        <w:t xml:space="preserve"> do tulejek, obcinaczki, kombinerki, śrubokręty płaskie oraz krzyżowe o różnych wielkościach</w:t>
      </w:r>
    </w:p>
    <w:p w14:paraId="3CE05EDB" w14:textId="77777777" w:rsidR="00F57782" w:rsidRPr="009575EE" w:rsidRDefault="00F57782" w:rsidP="000B031B">
      <w:pPr>
        <w:pStyle w:val="ListParagraph"/>
        <w:numPr>
          <w:ilvl w:val="0"/>
          <w:numId w:val="3"/>
        </w:numPr>
        <w:spacing w:after="0"/>
        <w:rPr>
          <w:lang w:val="x-none"/>
        </w:rPr>
      </w:pPr>
      <w:r w:rsidRPr="009575EE">
        <w:rPr>
          <w:lang w:val="x-none"/>
        </w:rPr>
        <w:t xml:space="preserve">mierniki do standardowych pomiarów </w:t>
      </w:r>
      <w:r w:rsidRPr="00CD5AEB">
        <w:rPr>
          <w:color w:val="0070C0"/>
          <w:lang w:val="x-none"/>
        </w:rPr>
        <w:t>elektrycznych</w:t>
      </w:r>
      <w:r w:rsidR="00595DF5">
        <w:rPr>
          <w:color w:val="0070C0"/>
        </w:rPr>
        <w:t xml:space="preserve"> </w:t>
      </w:r>
      <w:r w:rsidRPr="009575EE">
        <w:rPr>
          <w:lang w:val="x-none"/>
        </w:rPr>
        <w:t>oraz do pomiaru rezystancji izolacji</w:t>
      </w:r>
    </w:p>
    <w:p w14:paraId="3CE05EDC" w14:textId="77777777" w:rsidR="00F57782" w:rsidRPr="009575EE" w:rsidRDefault="00F57782" w:rsidP="000B031B">
      <w:pPr>
        <w:pStyle w:val="ListParagraph"/>
        <w:numPr>
          <w:ilvl w:val="0"/>
          <w:numId w:val="3"/>
        </w:numPr>
        <w:spacing w:after="0"/>
        <w:rPr>
          <w:lang w:val="x-none"/>
        </w:rPr>
      </w:pPr>
      <w:r w:rsidRPr="009575EE">
        <w:rPr>
          <w:lang w:val="x-none"/>
        </w:rPr>
        <w:t>sprzęt zabezpieczający bezpieczne wykonanie robót</w:t>
      </w:r>
    </w:p>
    <w:p w14:paraId="3CE05EDD" w14:textId="77777777" w:rsidR="00F57782" w:rsidRPr="009575EE" w:rsidRDefault="00CD5AEB" w:rsidP="000B031B">
      <w:pPr>
        <w:pStyle w:val="ListParagraph"/>
        <w:numPr>
          <w:ilvl w:val="0"/>
          <w:numId w:val="3"/>
        </w:numPr>
        <w:spacing w:after="0"/>
        <w:rPr>
          <w:lang w:val="x-none"/>
        </w:rPr>
      </w:pPr>
      <w:r>
        <w:t>drabiny</w:t>
      </w:r>
    </w:p>
    <w:p w14:paraId="3CE05EDE" w14:textId="77777777" w:rsidR="009575EE" w:rsidRPr="00F57782" w:rsidRDefault="009575EE" w:rsidP="009575EE">
      <w:pPr>
        <w:spacing w:after="0"/>
        <w:ind w:left="720"/>
        <w:rPr>
          <w:lang w:val="x-none"/>
        </w:rPr>
      </w:pPr>
    </w:p>
    <w:p w14:paraId="3CE05EDF" w14:textId="77777777" w:rsidR="00F57782" w:rsidRPr="00F57782" w:rsidRDefault="00F57782" w:rsidP="00F57782">
      <w:pPr>
        <w:rPr>
          <w:lang w:val="x-none"/>
        </w:rPr>
      </w:pPr>
      <w:r w:rsidRPr="00F57782">
        <w:rPr>
          <w:lang w:val="x-none"/>
        </w:rPr>
        <w:t>Wykonawca na potrzeby robót zobowiązuje się zapewnić wystarczającą ilość sprzętu, o odpowiedniej wydajności tak, aby zagwarantować wykonanie wszystkich prac w terminie przewidzianym w kontrakcie.</w:t>
      </w:r>
    </w:p>
    <w:p w14:paraId="3CE05EE0" w14:textId="77777777" w:rsidR="00F57782" w:rsidRDefault="009B6F36" w:rsidP="00297A90">
      <w:r>
        <w:t xml:space="preserve">Ogólne wymagania określono w </w:t>
      </w:r>
      <w:r w:rsidR="00F57782">
        <w:t>ST pkt. 3</w:t>
      </w:r>
      <w:r w:rsidR="00F57782">
        <w:tab/>
      </w:r>
    </w:p>
    <w:p w14:paraId="3CE05EE1" w14:textId="77777777" w:rsidR="00F57782" w:rsidRDefault="00F57782" w:rsidP="00F57782">
      <w:pPr>
        <w:pStyle w:val="Heading1"/>
      </w:pPr>
      <w:bookmarkStart w:id="36" w:name="_Toc328645545"/>
      <w:bookmarkStart w:id="37" w:name="_Toc53585412"/>
      <w:r>
        <w:t>TRANSPORT</w:t>
      </w:r>
      <w:bookmarkEnd w:id="36"/>
      <w:bookmarkEnd w:id="37"/>
    </w:p>
    <w:p w14:paraId="3CE05EE2" w14:textId="77777777" w:rsidR="00F57782" w:rsidRPr="00F57782" w:rsidRDefault="00F57782" w:rsidP="00F57782"/>
    <w:p w14:paraId="3CE05EE3" w14:textId="77777777" w:rsidR="00F57782" w:rsidRDefault="00F57782" w:rsidP="00F57782">
      <w:r>
        <w:t xml:space="preserve">Wykonawca jest zobowiązany do stosowania jedynie takich środków transportu, które nie wpłyną niekorzystnie na jakość wykonywania robót. </w:t>
      </w:r>
    </w:p>
    <w:p w14:paraId="3CE05EE4" w14:textId="77777777" w:rsidR="00F57782" w:rsidRDefault="00F57782" w:rsidP="00F57782">
      <w:r>
        <w:t>Dostawy materiałów i urządzeń powinny być  zgłoszone i uzgadniane z osobą koordynującą prace na obiekcie.</w:t>
      </w:r>
    </w:p>
    <w:p w14:paraId="3CE05EE5" w14:textId="77777777" w:rsidR="00F57782" w:rsidRDefault="009B6F36" w:rsidP="00F57782">
      <w:r>
        <w:t xml:space="preserve">Ogólne wymagania określono w </w:t>
      </w:r>
      <w:r w:rsidR="00F57782">
        <w:t>ST pkt. 4</w:t>
      </w:r>
    </w:p>
    <w:p w14:paraId="3CE05EE6" w14:textId="77777777" w:rsidR="00F57782" w:rsidRDefault="00F57782" w:rsidP="00F57782">
      <w:pPr>
        <w:pStyle w:val="Heading1"/>
      </w:pPr>
      <w:bookmarkStart w:id="38" w:name="_Toc328645546"/>
      <w:bookmarkStart w:id="39" w:name="_Toc53585413"/>
      <w:r>
        <w:t>WYKONANIE ROBÓT</w:t>
      </w:r>
      <w:bookmarkEnd w:id="38"/>
      <w:bookmarkEnd w:id="39"/>
    </w:p>
    <w:p w14:paraId="3CE05EE7" w14:textId="77777777" w:rsidR="00F57782" w:rsidRDefault="00F57782" w:rsidP="00F57782">
      <w:pPr>
        <w:pStyle w:val="Heading2"/>
      </w:pPr>
      <w:bookmarkStart w:id="40" w:name="_Toc328645547"/>
      <w:r>
        <w:t xml:space="preserve"> </w:t>
      </w:r>
      <w:bookmarkStart w:id="41" w:name="_Toc53585414"/>
      <w:r>
        <w:t>Ogólne zasady wykonywania</w:t>
      </w:r>
      <w:bookmarkEnd w:id="40"/>
      <w:bookmarkEnd w:id="41"/>
      <w:r>
        <w:t xml:space="preserve"> </w:t>
      </w:r>
    </w:p>
    <w:p w14:paraId="3CE05EE8" w14:textId="77777777" w:rsidR="00F57782" w:rsidRPr="00F57782" w:rsidRDefault="00F57782" w:rsidP="00F57782"/>
    <w:p w14:paraId="3CE05EE9" w14:textId="5DA83CC2" w:rsidR="00F57782" w:rsidRDefault="00F57782" w:rsidP="009B618F">
      <w:r>
        <w:t xml:space="preserve">Roboty </w:t>
      </w:r>
      <w:r w:rsidR="00F3084B">
        <w:t xml:space="preserve">instalacyjne </w:t>
      </w:r>
      <w:r w:rsidRPr="00CD5AEB">
        <w:rPr>
          <w:color w:val="0070C0"/>
        </w:rPr>
        <w:t>elektryczne</w:t>
      </w:r>
      <w:r w:rsidR="0092785D">
        <w:rPr>
          <w:color w:val="0070C0"/>
        </w:rPr>
        <w:t xml:space="preserve"> i teletechniczne</w:t>
      </w:r>
      <w:r w:rsidR="00595DF5">
        <w:rPr>
          <w:color w:val="0070C0"/>
        </w:rPr>
        <w:t xml:space="preserve"> </w:t>
      </w:r>
      <w:r>
        <w:t xml:space="preserve">należy prowadzić zgodnie z obowiązującymi aktami polskiego prawa, rozporządzeniami związanymi z nimi oraz normami i opracowanymi wytycznymi do stosowania. </w:t>
      </w:r>
    </w:p>
    <w:p w14:paraId="3CE05EEA" w14:textId="77777777" w:rsidR="00297A90" w:rsidRDefault="00F57782" w:rsidP="009B618F">
      <w:r>
        <w:t>Wykonawca przedstawi do akceptacji projekt organizacji i harmonogram robót uwzględniający wszystkie warunki, w jakich będą wykonywane roboty instalacyjne</w:t>
      </w:r>
      <w:r w:rsidR="009B618F">
        <w:t>.</w:t>
      </w:r>
    </w:p>
    <w:p w14:paraId="3CE05EEB" w14:textId="77777777" w:rsidR="00F57782" w:rsidRDefault="00F57782" w:rsidP="008B562C">
      <w:pPr>
        <w:pStyle w:val="Heading2"/>
      </w:pPr>
      <w:bookmarkStart w:id="42" w:name="_Toc328645548"/>
      <w:bookmarkStart w:id="43" w:name="_Toc53585415"/>
      <w:r>
        <w:lastRenderedPageBreak/>
        <w:t>Trasowanie</w:t>
      </w:r>
      <w:bookmarkEnd w:id="42"/>
      <w:r w:rsidR="008B562C">
        <w:t>, roboty przygotowawcze.</w:t>
      </w:r>
      <w:bookmarkEnd w:id="43"/>
    </w:p>
    <w:p w14:paraId="3CE05EEC" w14:textId="77777777" w:rsidR="008B562C" w:rsidRPr="008B562C" w:rsidRDefault="008B562C" w:rsidP="008B562C"/>
    <w:p w14:paraId="3CE05EED" w14:textId="77777777" w:rsidR="007F1555" w:rsidRDefault="00F57782" w:rsidP="001142F2">
      <w:r w:rsidRPr="00011EA2">
        <w:t>Trasowanie należy wykonać uwzględniając konstrukcję budynku oraz zapewniając bezkolizyjność z innymi instalacjami. Trasa instalacji powinna być przejrzysta, prosta i dostępna dla prawidłowej konserwacji i remontów. Trasa powinna przebiegać w liniach poziomych i pionowych</w:t>
      </w:r>
      <w:r>
        <w:t>.</w:t>
      </w:r>
    </w:p>
    <w:p w14:paraId="3CE05EEE" w14:textId="77777777" w:rsidR="00F57782" w:rsidRDefault="00F57782" w:rsidP="008B562C">
      <w:pPr>
        <w:pStyle w:val="Heading2"/>
      </w:pPr>
      <w:bookmarkStart w:id="44" w:name="_Toc328645549"/>
      <w:bookmarkStart w:id="45" w:name="_Toc53585416"/>
      <w:r>
        <w:t>Przejścia przez ściany i stropy</w:t>
      </w:r>
      <w:bookmarkEnd w:id="44"/>
      <w:bookmarkEnd w:id="45"/>
    </w:p>
    <w:p w14:paraId="3CE05EEF" w14:textId="77777777" w:rsidR="008B562C" w:rsidRPr="008B562C" w:rsidRDefault="008B562C" w:rsidP="008B562C"/>
    <w:p w14:paraId="3CE05EF0" w14:textId="77777777" w:rsidR="00F57782" w:rsidRDefault="00F57782" w:rsidP="008B562C">
      <w:r w:rsidRPr="008B562C">
        <w:t>Przejścia przez ściany i stropy powinny spełniać następujące wymagania</w:t>
      </w:r>
      <w:r>
        <w:t>:</w:t>
      </w:r>
    </w:p>
    <w:p w14:paraId="3CE05EF1" w14:textId="77777777" w:rsidR="00F57782" w:rsidRDefault="00F57782" w:rsidP="009B618F">
      <w:r>
        <w:t>- wszystkie przejścia obwodów instalacji elektrycznych przez ściany, stropy itp. muszą być chronione przed uszkodzeniami,</w:t>
      </w:r>
    </w:p>
    <w:p w14:paraId="3CE05EF2" w14:textId="77777777" w:rsidR="00F57782" w:rsidRDefault="00F57782" w:rsidP="009B618F">
      <w:r>
        <w:t>- przejścia te należy wykonywać w przepustach rurowych,</w:t>
      </w:r>
    </w:p>
    <w:p w14:paraId="3CE05EF3" w14:textId="77777777" w:rsidR="00F57782" w:rsidRDefault="00F57782" w:rsidP="009B618F">
      <w:r>
        <w:t>- przejścia pomiędzy pomieszczeniami o różnych atmosferach powinny być wykonywane w sposób szczelny, zapewniający nie przedostawanie się wyziewów,</w:t>
      </w:r>
    </w:p>
    <w:p w14:paraId="3CE05EF4" w14:textId="77777777" w:rsidR="001E7A12" w:rsidRDefault="001E7A12" w:rsidP="009B618F">
      <w:r w:rsidRPr="001E7A12">
        <w:t>- przejścia instalacyjne przez ściany i stropy oddzielenia przeciwpożarowego uszczelnić do wymaganej odporności ogniowej. Uszczelnienia wykonać zgodnie z instrukcją producenta.</w:t>
      </w:r>
    </w:p>
    <w:p w14:paraId="3CE05EF5" w14:textId="77777777" w:rsidR="00F57782" w:rsidRDefault="00F57782" w:rsidP="009B618F">
      <w:r>
        <w:t>- kabel w miejscu wprowadzenia do budynku należy chronić osłoną otaczającą chroniącą przed uszkodzeniem oraz zabezpieczyć przed wnikaniem wody</w:t>
      </w:r>
      <w:r w:rsidR="00F3084B">
        <w:t xml:space="preserve"> i gazu.</w:t>
      </w:r>
    </w:p>
    <w:p w14:paraId="3CE05EF6" w14:textId="77777777" w:rsidR="00F57782" w:rsidRDefault="00F57782" w:rsidP="00F3084B">
      <w:pPr>
        <w:pStyle w:val="Heading2"/>
      </w:pPr>
      <w:bookmarkStart w:id="46" w:name="_Toc328645550"/>
      <w:bookmarkStart w:id="47" w:name="_Toc53585417"/>
      <w:r>
        <w:t>Trasy kablowe</w:t>
      </w:r>
      <w:bookmarkEnd w:id="46"/>
      <w:bookmarkEnd w:id="47"/>
    </w:p>
    <w:p w14:paraId="3CE05EF7" w14:textId="77777777" w:rsidR="008B562C" w:rsidRPr="008B562C" w:rsidRDefault="008B562C" w:rsidP="008B562C"/>
    <w:p w14:paraId="3CE05EF8" w14:textId="77777777" w:rsidR="00F57782" w:rsidRDefault="00F57782" w:rsidP="009B618F">
      <w:r w:rsidRPr="00011EA2">
        <w:t>Konstrukcje wsporcze i uchwyty przewidziane do ułożenia na nich instalacji elektrycznych, bez względu na rodzaj instalacji, powinny być zamocowane do podłoża w</w:t>
      </w:r>
      <w:r>
        <w:t xml:space="preserve"> </w:t>
      </w:r>
      <w:r w:rsidRPr="00011EA2">
        <w:t>sposób trwały, uwzględniając warunki lokalne i technologiczne, w jakich dana instalacja</w:t>
      </w:r>
      <w:r>
        <w:t xml:space="preserve"> będzie pracować oraz sam rodzaj instalacji. </w:t>
      </w:r>
    </w:p>
    <w:p w14:paraId="3CE05EF9" w14:textId="77777777" w:rsidR="00F57782" w:rsidRDefault="00F57782" w:rsidP="009B618F">
      <w:r>
        <w:t xml:space="preserve">Rozmiar (pojemność) tras kablowych należy dobierać w zależności od maksymalnej liczby kabli projektowanych w danym miejscu instalacji. Należy przyjąć zapas 10% na potrzeby ewentualnej rozbudowy systemu. Zajętość światła kanałów kablowych przez kable należy obliczać w miejscach zakrętów kanałów kablowych. </w:t>
      </w:r>
    </w:p>
    <w:p w14:paraId="3CE05EFA" w14:textId="77777777" w:rsidR="008B562C" w:rsidRDefault="00F57782" w:rsidP="00297A90">
      <w:r>
        <w:t>Przy budowie tras kablowych na potrzeby okablowania strukturalnego należy w</w:t>
      </w:r>
      <w:r w:rsidR="00F3084B">
        <w:t>z</w:t>
      </w:r>
      <w:r>
        <w:t>ią</w:t>
      </w:r>
      <w:r w:rsidR="00F3084B">
        <w:t>ć</w:t>
      </w:r>
      <w:r>
        <w:t xml:space="preserve"> pod uwagę zapisy normy PN-EN 50174-2:2000 dotyczące równoległego prowadzenia różnych instalacji zasilających a okablowaniem strukturalnym</w:t>
      </w:r>
    </w:p>
    <w:p w14:paraId="3CE05EFB" w14:textId="77777777" w:rsidR="00F57782" w:rsidRDefault="00F57782" w:rsidP="008B562C">
      <w:pPr>
        <w:pStyle w:val="Heading2"/>
      </w:pPr>
      <w:bookmarkStart w:id="48" w:name="_Toc328645551"/>
      <w:r>
        <w:t xml:space="preserve"> </w:t>
      </w:r>
      <w:bookmarkStart w:id="49" w:name="_Toc53585418"/>
      <w:r>
        <w:t>Rury instalacyjne</w:t>
      </w:r>
      <w:bookmarkEnd w:id="48"/>
      <w:bookmarkEnd w:id="49"/>
    </w:p>
    <w:p w14:paraId="3CE05EFC" w14:textId="77777777" w:rsidR="008B562C" w:rsidRPr="008B562C" w:rsidRDefault="008B562C" w:rsidP="008B562C"/>
    <w:p w14:paraId="3CE05EFD" w14:textId="77777777" w:rsidR="00F57782" w:rsidRDefault="00F57782" w:rsidP="009B618F">
      <w:r w:rsidRPr="00011EA2">
        <w:t>Instalacje</w:t>
      </w:r>
      <w:r w:rsidR="00F3084B">
        <w:t xml:space="preserve"> n/t</w:t>
      </w:r>
      <w:r w:rsidRPr="00011EA2">
        <w:t xml:space="preserve"> prowadzić w rurkach instalacyjnych zamocowanych natynkowo na uchwytach</w:t>
      </w:r>
      <w:r>
        <w:t xml:space="preserve"> mocujących. Rozstawienie uchwytów powinno być takie, aby odległości </w:t>
      </w:r>
      <w:r w:rsidRPr="00011EA2">
        <w:t>między nimi ze względów estetycznych były jednakowe i znajdować się blisko osprzętu do którego są prowadzone. Zwisy rurek pomiędzy uchwytami nie powinny być widoczne. Ilość przewodów prowadzonych w poszczególnych rurkach powinna być tak dobrana aby umożliwiła swobodne wprowadzenie przewodów</w:t>
      </w:r>
      <w:r>
        <w:t>.</w:t>
      </w:r>
    </w:p>
    <w:p w14:paraId="3CE05EFE" w14:textId="77777777" w:rsidR="00F57782" w:rsidRDefault="00F57782" w:rsidP="008B562C">
      <w:pPr>
        <w:pStyle w:val="Heading2"/>
      </w:pPr>
      <w:bookmarkStart w:id="50" w:name="_Toc328645553"/>
      <w:bookmarkStart w:id="51" w:name="_Toc53585419"/>
      <w:r>
        <w:t>Instalacja podtynkowa</w:t>
      </w:r>
      <w:bookmarkEnd w:id="50"/>
      <w:bookmarkEnd w:id="51"/>
    </w:p>
    <w:p w14:paraId="3CE05EFF" w14:textId="77777777" w:rsidR="008B562C" w:rsidRPr="008B562C" w:rsidRDefault="008B562C" w:rsidP="008B562C"/>
    <w:p w14:paraId="3CE05F00" w14:textId="77777777" w:rsidR="00C94233" w:rsidRDefault="00F57782" w:rsidP="009B618F">
      <w:r w:rsidRPr="009B618F">
        <w:t xml:space="preserve">Instalację podtynkową należy prowadzić w liniach poziomych lub pionowych w stosunku do ścian i sufitów. Poziome odcinki instalacji na ścianach układać w odległości ok. </w:t>
      </w:r>
      <w:smartTag w:uri="urn:schemas-microsoft-com:office:smarttags" w:element="metricconverter">
        <w:smartTagPr>
          <w:attr w:name="ProductID" w:val="30 cm"/>
        </w:smartTagPr>
        <w:r w:rsidRPr="009B618F">
          <w:t>30 cm</w:t>
        </w:r>
      </w:smartTag>
      <w:r w:rsidRPr="009B618F">
        <w:t xml:space="preserve"> od sufitu. Pionowe odcinki instalacji </w:t>
      </w:r>
      <w:r w:rsidRPr="009B618F">
        <w:lastRenderedPageBreak/>
        <w:t xml:space="preserve">prowadzić ok. </w:t>
      </w:r>
      <w:smartTag w:uri="urn:schemas-microsoft-com:office:smarttags" w:element="metricconverter">
        <w:smartTagPr>
          <w:attr w:name="ProductID" w:val="15 cm"/>
        </w:smartTagPr>
        <w:r w:rsidRPr="009B618F">
          <w:t>15 cm</w:t>
        </w:r>
      </w:smartTag>
      <w:r w:rsidRPr="009B618F">
        <w:t xml:space="preserve"> od krawędzi ościeżnicy lub prostopadle od puszki do gniazda. Przewody biegnące od gniazda do gniazda umieszczać ok. </w:t>
      </w:r>
      <w:smartTag w:uri="urn:schemas-microsoft-com:office:smarttags" w:element="metricconverter">
        <w:smartTagPr>
          <w:attr w:name="ProductID" w:val="30 cm"/>
        </w:smartTagPr>
        <w:r w:rsidRPr="009B618F">
          <w:t>30 cm</w:t>
        </w:r>
      </w:smartTag>
      <w:r w:rsidRPr="009B618F">
        <w:t xml:space="preserve"> nad podłogą. Przewody należy grupować i mocować za pomocą taśmy aluminiowej lub materiałów mocujących </w:t>
      </w:r>
      <w:proofErr w:type="spellStart"/>
      <w:r w:rsidRPr="009B618F">
        <w:t>np</w:t>
      </w:r>
      <w:proofErr w:type="spellEnd"/>
      <w:r w:rsidRPr="009B618F">
        <w:t xml:space="preserve"> gips budowlany. Przy mocowaniu przewodów zwrócić szczególna uwagę na stan izolacji. Prowadzone przewody muszą być oddzielone od materiałów palnych i przykryte warstwą tynku minimum </w:t>
      </w:r>
      <w:smartTag w:uri="urn:schemas-microsoft-com:office:smarttags" w:element="metricconverter">
        <w:smartTagPr>
          <w:attr w:name="ProductID" w:val="5 mm"/>
        </w:smartTagPr>
        <w:r w:rsidRPr="009B618F">
          <w:t>5 mm</w:t>
        </w:r>
      </w:smartTag>
      <w:r w:rsidR="00824D60">
        <w:t>.</w:t>
      </w:r>
    </w:p>
    <w:p w14:paraId="3CE05F01" w14:textId="77777777" w:rsidR="00F57782" w:rsidRDefault="00F57782" w:rsidP="008B562C">
      <w:pPr>
        <w:pStyle w:val="Heading2"/>
      </w:pPr>
      <w:bookmarkStart w:id="52" w:name="_Toc328645554"/>
      <w:bookmarkStart w:id="53" w:name="_Toc53585420"/>
      <w:r>
        <w:t>Prowadzenie instalacji</w:t>
      </w:r>
      <w:bookmarkEnd w:id="52"/>
      <w:bookmarkEnd w:id="53"/>
    </w:p>
    <w:p w14:paraId="3CE05F02" w14:textId="77777777" w:rsidR="008B562C" w:rsidRPr="008B562C" w:rsidRDefault="008B562C" w:rsidP="008B562C"/>
    <w:p w14:paraId="3CE05F03" w14:textId="77777777" w:rsidR="00F57782" w:rsidRDefault="00F57782" w:rsidP="009B618F">
      <w:r>
        <w:t>Układanie przewodów kabelkowych i kabli</w:t>
      </w:r>
      <w:r w:rsidR="00521F2B">
        <w:t>.</w:t>
      </w:r>
    </w:p>
    <w:p w14:paraId="3CE05F04" w14:textId="77777777" w:rsidR="00F57782" w:rsidRDefault="00F57782" w:rsidP="009B618F">
      <w:r>
        <w:t>Przewody kabelkowe na napięcie 450/750V wielożyłowe o żyłach miedzianych, izolacji roboczej i powłoce ochronnej.</w:t>
      </w:r>
    </w:p>
    <w:p w14:paraId="3CE05F05" w14:textId="77777777" w:rsidR="00F57782" w:rsidRDefault="00F57782" w:rsidP="009B618F">
      <w:r>
        <w:t>Zasadnicze czynności przy wykonywaniu robót:</w:t>
      </w:r>
    </w:p>
    <w:p w14:paraId="3CE05F06" w14:textId="77777777" w:rsidR="00F57782" w:rsidRDefault="00F57782" w:rsidP="009575EE">
      <w:pPr>
        <w:spacing w:after="0"/>
      </w:pPr>
      <w:r>
        <w:t>- rozwinięcie przewodu,</w:t>
      </w:r>
    </w:p>
    <w:p w14:paraId="3CE05F07" w14:textId="77777777" w:rsidR="00F57782" w:rsidRDefault="00F57782" w:rsidP="009575EE">
      <w:pPr>
        <w:spacing w:after="0"/>
      </w:pPr>
      <w:r>
        <w:t>- sprawdzenie ciągłości żył,</w:t>
      </w:r>
    </w:p>
    <w:p w14:paraId="3CE05F08" w14:textId="77777777" w:rsidR="00F57782" w:rsidRDefault="00F57782" w:rsidP="009575EE">
      <w:pPr>
        <w:spacing w:after="0"/>
      </w:pPr>
      <w:r>
        <w:t>- odmierzenie i cięcie,</w:t>
      </w:r>
    </w:p>
    <w:p w14:paraId="3CE05F09" w14:textId="77777777" w:rsidR="00F57782" w:rsidRDefault="00F57782" w:rsidP="009575EE">
      <w:pPr>
        <w:spacing w:after="0"/>
      </w:pPr>
      <w:r>
        <w:t>- wprowadzenie końców przewodów do puszek lub rozgałęźników urządzeń, a także rozdzielni bezpiecznikowej,</w:t>
      </w:r>
    </w:p>
    <w:p w14:paraId="3CE05F0A" w14:textId="77777777" w:rsidR="00F57782" w:rsidRDefault="00F57782" w:rsidP="009575EE">
      <w:pPr>
        <w:spacing w:after="0"/>
      </w:pPr>
      <w:r>
        <w:t>- ułożenie przewodów na korytach, drabinkach, rurkach, kanałach i listwach instalacyjnych</w:t>
      </w:r>
    </w:p>
    <w:p w14:paraId="3CE05F0B" w14:textId="77777777" w:rsidR="00F57782" w:rsidRDefault="00F57782" w:rsidP="009575EE">
      <w:pPr>
        <w:spacing w:after="0"/>
      </w:pPr>
      <w:r>
        <w:t>- przewody instalacji zasilających i teletechnicznych prowadzić w osobnych wiązkach z zastosowaniem elementów rozdzielających (listew, uchwytów, izolatorów)</w:t>
      </w:r>
    </w:p>
    <w:p w14:paraId="3CE05F0C" w14:textId="77777777" w:rsidR="00F57782" w:rsidRDefault="00F57782" w:rsidP="009575EE">
      <w:pPr>
        <w:spacing w:after="0"/>
      </w:pPr>
      <w:r>
        <w:t>- umocowanie przewodów do koryt, drabinek opaskami kablowymi,</w:t>
      </w:r>
    </w:p>
    <w:p w14:paraId="3CE05F0D" w14:textId="77777777" w:rsidR="00F57782" w:rsidRDefault="00F57782" w:rsidP="009575EE">
      <w:pPr>
        <w:spacing w:after="0"/>
      </w:pPr>
      <w:r>
        <w:t>- oznaczenie przewodów kabelkowych na obu końcach zgodnie z adresami umieszczonymi na liście adresowej,</w:t>
      </w:r>
    </w:p>
    <w:p w14:paraId="3CE05F0E" w14:textId="77777777" w:rsidR="00F57782" w:rsidRDefault="00F57782" w:rsidP="009575EE">
      <w:pPr>
        <w:spacing w:after="0"/>
      </w:pPr>
      <w:r>
        <w:t>- oznaczenie puszek rozgałęźnych zgodnie z dokumentacją projektową oraz przyjętą systematyką oznaczeń ,</w:t>
      </w:r>
    </w:p>
    <w:p w14:paraId="3CE05F0F" w14:textId="77777777" w:rsidR="00F57782" w:rsidRDefault="00F57782" w:rsidP="009575EE">
      <w:pPr>
        <w:spacing w:after="0"/>
      </w:pPr>
      <w:r>
        <w:t>- zabezpieczenie przejścia przewodów kabelkowych przez stropy i ściany rurami osłonowymi lub odpowiednia obudowa,</w:t>
      </w:r>
    </w:p>
    <w:p w14:paraId="3CE05F10" w14:textId="78FF47F2" w:rsidR="009575EE" w:rsidRDefault="00F57782" w:rsidP="009575EE">
      <w:pPr>
        <w:spacing w:after="0"/>
      </w:pPr>
      <w:r>
        <w:t>- ułożenie przewodów w sposób umożliwiający łatwość wymiany przewodów.</w:t>
      </w:r>
    </w:p>
    <w:p w14:paraId="3C2575A7" w14:textId="77777777" w:rsidR="004C1932" w:rsidRDefault="004C1932" w:rsidP="007135E9">
      <w:pPr>
        <w:pStyle w:val="Heading2"/>
      </w:pPr>
      <w:bookmarkStart w:id="54" w:name="_Toc484108881"/>
      <w:bookmarkStart w:id="55" w:name="_Toc456974207"/>
      <w:bookmarkStart w:id="56" w:name="_Toc455483511"/>
      <w:bookmarkStart w:id="57" w:name="_Toc53585421"/>
      <w:r>
        <w:t>Instalowanie okablowania strukturalnego.</w:t>
      </w:r>
      <w:bookmarkEnd w:id="54"/>
      <w:bookmarkEnd w:id="55"/>
      <w:bookmarkEnd w:id="56"/>
      <w:bookmarkEnd w:id="57"/>
    </w:p>
    <w:p w14:paraId="041F6422" w14:textId="77777777" w:rsidR="004C1932" w:rsidRDefault="004C1932" w:rsidP="004C1932"/>
    <w:p w14:paraId="4351255F" w14:textId="77777777" w:rsidR="004C1932" w:rsidRDefault="004C1932" w:rsidP="004C1932">
      <w:r>
        <w:t xml:space="preserve">Instalator musi zwrócić szczególną uwagę, by nie naruszyć struktury kabli podczas montażu. Należy przestrzegać bezpiecznych promieni gięcia kabli </w:t>
      </w:r>
      <w:proofErr w:type="spellStart"/>
      <w:r>
        <w:t>skrętkowych</w:t>
      </w:r>
      <w:proofErr w:type="spellEnd"/>
      <w:r>
        <w:t xml:space="preserve"> wartości promieni gięcia kabli można znaleźć w specyfikacji technicznej danego kabla. Kable </w:t>
      </w:r>
      <w:proofErr w:type="spellStart"/>
      <w:r>
        <w:t>skrętkowe</w:t>
      </w:r>
      <w:proofErr w:type="spellEnd"/>
      <w:r>
        <w:t xml:space="preserve"> należy montować w złączach RJ45 zachowując minimalny </w:t>
      </w:r>
      <w:proofErr w:type="spellStart"/>
      <w:r>
        <w:t>rozplot</w:t>
      </w:r>
      <w:proofErr w:type="spellEnd"/>
      <w:r>
        <w:t xml:space="preserve"> par wprowadzanych do złącza. Konstrukcja modułów RJ45 musi zapewniać minimalny </w:t>
      </w:r>
      <w:proofErr w:type="spellStart"/>
      <w:r>
        <w:t>rozplot</w:t>
      </w:r>
      <w:proofErr w:type="spellEnd"/>
      <w:r>
        <w:t xml:space="preserve"> żył w parze. Długość </w:t>
      </w:r>
      <w:proofErr w:type="spellStart"/>
      <w:r>
        <w:t>skrętkowych</w:t>
      </w:r>
      <w:proofErr w:type="spellEnd"/>
      <w:r>
        <w:t xml:space="preserve"> kabli instalacyjnych pomiędzy gniazdami RJ45 w panelu rozdzielczym a gniazdami przyłączeniowymi nie może być większa niż 90m. Każdy moduł powinien posiadać możliwość rozszycia kabla według schematu T568A i T568B. Zaleca się stosowanie rozszycia wg schematu T568B. </w:t>
      </w:r>
    </w:p>
    <w:p w14:paraId="1B13901F" w14:textId="77777777" w:rsidR="004C1932" w:rsidRDefault="004C1932" w:rsidP="004C1932">
      <w:r>
        <w:t>Wszystkie metalowe części szaf i stelaży dystrybucyjnych muszą zostać uziemione. W celu ochrony przed niepowołanym dostępem wszystkie szafy dystrybucyjne oraz pomieszczenia teletechniczne powinny zostać wyposażone w drzwi z zamkami zabezpieczającymi.</w:t>
      </w:r>
    </w:p>
    <w:p w14:paraId="588CAA3C" w14:textId="77777777" w:rsidR="004C1932" w:rsidRDefault="004C1932" w:rsidP="004C1932">
      <w:r>
        <w:t xml:space="preserve">Instalując okablowanie </w:t>
      </w:r>
      <w:proofErr w:type="spellStart"/>
      <w:r>
        <w:t>skrętkowe</w:t>
      </w:r>
      <w:proofErr w:type="spellEnd"/>
      <w:r>
        <w:t xml:space="preserve"> należy zachowywać poniższe bezpieczne odległości od kabli zasilających:</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80"/>
        <w:gridCol w:w="1260"/>
        <w:gridCol w:w="1800"/>
        <w:gridCol w:w="1620"/>
      </w:tblGrid>
      <w:tr w:rsidR="004C1932" w14:paraId="267D7359" w14:textId="77777777" w:rsidTr="004C1932">
        <w:trPr>
          <w:cantSplit/>
        </w:trPr>
        <w:tc>
          <w:tcPr>
            <w:tcW w:w="4680" w:type="dxa"/>
            <w:vMerge w:val="restart"/>
            <w:tcBorders>
              <w:top w:val="single" w:sz="4" w:space="0" w:color="auto"/>
              <w:left w:val="single" w:sz="4" w:space="0" w:color="auto"/>
              <w:bottom w:val="single" w:sz="4" w:space="0" w:color="auto"/>
              <w:right w:val="single" w:sz="4" w:space="0" w:color="auto"/>
            </w:tcBorders>
            <w:hideMark/>
          </w:tcPr>
          <w:p w14:paraId="276BA9BF" w14:textId="77777777" w:rsidR="004C1932" w:rsidRDefault="004C1932">
            <w:pPr>
              <w:spacing w:after="0" w:line="240" w:lineRule="auto"/>
              <w:jc w:val="center"/>
            </w:pPr>
            <w:r>
              <w:t>Typy kabli</w:t>
            </w:r>
          </w:p>
        </w:tc>
        <w:tc>
          <w:tcPr>
            <w:tcW w:w="4680" w:type="dxa"/>
            <w:gridSpan w:val="3"/>
            <w:tcBorders>
              <w:top w:val="single" w:sz="4" w:space="0" w:color="auto"/>
              <w:left w:val="single" w:sz="4" w:space="0" w:color="auto"/>
              <w:bottom w:val="single" w:sz="4" w:space="0" w:color="auto"/>
              <w:right w:val="single" w:sz="4" w:space="0" w:color="auto"/>
            </w:tcBorders>
            <w:hideMark/>
          </w:tcPr>
          <w:p w14:paraId="685BD814" w14:textId="77777777" w:rsidR="004C1932" w:rsidRDefault="004C1932">
            <w:pPr>
              <w:spacing w:after="0" w:line="240" w:lineRule="auto"/>
              <w:jc w:val="center"/>
            </w:pPr>
            <w:r>
              <w:t>Minimalny dystans pomiędzy kablami w [mm]</w:t>
            </w:r>
          </w:p>
        </w:tc>
      </w:tr>
      <w:tr w:rsidR="004C1932" w14:paraId="40DA2F31" w14:textId="77777777" w:rsidTr="004C1932">
        <w:trPr>
          <w:cantSplit/>
        </w:trPr>
        <w:tc>
          <w:tcPr>
            <w:tcW w:w="4680" w:type="dxa"/>
            <w:vMerge/>
            <w:tcBorders>
              <w:top w:val="single" w:sz="4" w:space="0" w:color="auto"/>
              <w:left w:val="single" w:sz="4" w:space="0" w:color="auto"/>
              <w:bottom w:val="single" w:sz="4" w:space="0" w:color="auto"/>
              <w:right w:val="single" w:sz="4" w:space="0" w:color="auto"/>
            </w:tcBorders>
            <w:vAlign w:val="center"/>
            <w:hideMark/>
          </w:tcPr>
          <w:p w14:paraId="35BEEF61" w14:textId="77777777" w:rsidR="004C1932" w:rsidRDefault="004C1932">
            <w:pPr>
              <w:spacing w:after="0"/>
              <w:jc w:val="left"/>
            </w:pPr>
          </w:p>
        </w:tc>
        <w:tc>
          <w:tcPr>
            <w:tcW w:w="1260" w:type="dxa"/>
            <w:tcBorders>
              <w:top w:val="single" w:sz="4" w:space="0" w:color="auto"/>
              <w:left w:val="single" w:sz="4" w:space="0" w:color="auto"/>
              <w:bottom w:val="single" w:sz="4" w:space="0" w:color="auto"/>
              <w:right w:val="single" w:sz="4" w:space="0" w:color="auto"/>
            </w:tcBorders>
            <w:hideMark/>
          </w:tcPr>
          <w:p w14:paraId="78F2321A" w14:textId="77777777" w:rsidR="004C1932" w:rsidRDefault="004C1932">
            <w:pPr>
              <w:spacing w:after="0" w:line="240" w:lineRule="auto"/>
              <w:jc w:val="center"/>
            </w:pPr>
            <w:r>
              <w:t>Brak przegrody</w:t>
            </w:r>
          </w:p>
        </w:tc>
        <w:tc>
          <w:tcPr>
            <w:tcW w:w="1800" w:type="dxa"/>
            <w:tcBorders>
              <w:top w:val="single" w:sz="4" w:space="0" w:color="auto"/>
              <w:left w:val="single" w:sz="4" w:space="0" w:color="auto"/>
              <w:bottom w:val="single" w:sz="4" w:space="0" w:color="auto"/>
              <w:right w:val="single" w:sz="4" w:space="0" w:color="auto"/>
            </w:tcBorders>
            <w:hideMark/>
          </w:tcPr>
          <w:p w14:paraId="7E7915CA" w14:textId="77777777" w:rsidR="004C1932" w:rsidRDefault="004C1932">
            <w:pPr>
              <w:spacing w:after="0" w:line="240" w:lineRule="auto"/>
              <w:jc w:val="center"/>
            </w:pPr>
            <w:r>
              <w:t>Przegroda aluminiowa</w:t>
            </w:r>
          </w:p>
        </w:tc>
        <w:tc>
          <w:tcPr>
            <w:tcW w:w="1620" w:type="dxa"/>
            <w:tcBorders>
              <w:top w:val="single" w:sz="4" w:space="0" w:color="auto"/>
              <w:left w:val="single" w:sz="4" w:space="0" w:color="auto"/>
              <w:bottom w:val="single" w:sz="4" w:space="0" w:color="auto"/>
              <w:right w:val="single" w:sz="4" w:space="0" w:color="auto"/>
            </w:tcBorders>
            <w:hideMark/>
          </w:tcPr>
          <w:p w14:paraId="0645DA73" w14:textId="77777777" w:rsidR="004C1932" w:rsidRDefault="004C1932">
            <w:pPr>
              <w:spacing w:after="0" w:line="240" w:lineRule="auto"/>
              <w:jc w:val="center"/>
            </w:pPr>
            <w:r>
              <w:t>Przegroda stalowa</w:t>
            </w:r>
          </w:p>
        </w:tc>
      </w:tr>
      <w:tr w:rsidR="004C1932" w14:paraId="4D38D685" w14:textId="77777777" w:rsidTr="004C1932">
        <w:tc>
          <w:tcPr>
            <w:tcW w:w="4680" w:type="dxa"/>
            <w:tcBorders>
              <w:top w:val="single" w:sz="4" w:space="0" w:color="auto"/>
              <w:left w:val="single" w:sz="4" w:space="0" w:color="auto"/>
              <w:bottom w:val="single" w:sz="4" w:space="0" w:color="auto"/>
              <w:right w:val="single" w:sz="4" w:space="0" w:color="auto"/>
            </w:tcBorders>
            <w:hideMark/>
          </w:tcPr>
          <w:p w14:paraId="0D51343C" w14:textId="77777777" w:rsidR="004C1932" w:rsidRDefault="004C1932">
            <w:pPr>
              <w:spacing w:after="0" w:line="240" w:lineRule="auto"/>
            </w:pPr>
            <w:r>
              <w:lastRenderedPageBreak/>
              <w:t>Nieekranowany kabel zasilający oraz skrętka nieekranowana</w:t>
            </w:r>
          </w:p>
        </w:tc>
        <w:tc>
          <w:tcPr>
            <w:tcW w:w="1260" w:type="dxa"/>
            <w:tcBorders>
              <w:top w:val="single" w:sz="4" w:space="0" w:color="auto"/>
              <w:left w:val="single" w:sz="4" w:space="0" w:color="auto"/>
              <w:bottom w:val="single" w:sz="4" w:space="0" w:color="auto"/>
              <w:right w:val="single" w:sz="4" w:space="0" w:color="auto"/>
            </w:tcBorders>
            <w:hideMark/>
          </w:tcPr>
          <w:p w14:paraId="7F4D9592" w14:textId="77777777" w:rsidR="004C1932" w:rsidRDefault="004C1932">
            <w:pPr>
              <w:spacing w:after="0" w:line="240" w:lineRule="auto"/>
              <w:jc w:val="center"/>
            </w:pPr>
            <w:r>
              <w:t>200</w:t>
            </w:r>
          </w:p>
        </w:tc>
        <w:tc>
          <w:tcPr>
            <w:tcW w:w="1800" w:type="dxa"/>
            <w:tcBorders>
              <w:top w:val="single" w:sz="4" w:space="0" w:color="auto"/>
              <w:left w:val="single" w:sz="4" w:space="0" w:color="auto"/>
              <w:bottom w:val="single" w:sz="4" w:space="0" w:color="auto"/>
              <w:right w:val="single" w:sz="4" w:space="0" w:color="auto"/>
            </w:tcBorders>
            <w:hideMark/>
          </w:tcPr>
          <w:p w14:paraId="5E6FEF95" w14:textId="77777777" w:rsidR="004C1932" w:rsidRDefault="004C1932">
            <w:pPr>
              <w:spacing w:after="0" w:line="240" w:lineRule="auto"/>
              <w:jc w:val="center"/>
            </w:pPr>
            <w:r>
              <w:t>100</w:t>
            </w:r>
          </w:p>
        </w:tc>
        <w:tc>
          <w:tcPr>
            <w:tcW w:w="1620" w:type="dxa"/>
            <w:tcBorders>
              <w:top w:val="single" w:sz="4" w:space="0" w:color="auto"/>
              <w:left w:val="single" w:sz="4" w:space="0" w:color="auto"/>
              <w:bottom w:val="single" w:sz="4" w:space="0" w:color="auto"/>
              <w:right w:val="single" w:sz="4" w:space="0" w:color="auto"/>
            </w:tcBorders>
            <w:hideMark/>
          </w:tcPr>
          <w:p w14:paraId="0747168D" w14:textId="77777777" w:rsidR="004C1932" w:rsidRDefault="004C1932">
            <w:pPr>
              <w:spacing w:after="0" w:line="240" w:lineRule="auto"/>
              <w:jc w:val="center"/>
            </w:pPr>
            <w:r>
              <w:t>50</w:t>
            </w:r>
          </w:p>
        </w:tc>
      </w:tr>
      <w:tr w:rsidR="004C1932" w14:paraId="2ABBCD19" w14:textId="77777777" w:rsidTr="004C1932">
        <w:tc>
          <w:tcPr>
            <w:tcW w:w="4680" w:type="dxa"/>
            <w:tcBorders>
              <w:top w:val="single" w:sz="4" w:space="0" w:color="auto"/>
              <w:left w:val="single" w:sz="4" w:space="0" w:color="auto"/>
              <w:bottom w:val="single" w:sz="4" w:space="0" w:color="auto"/>
              <w:right w:val="single" w:sz="4" w:space="0" w:color="auto"/>
            </w:tcBorders>
            <w:hideMark/>
          </w:tcPr>
          <w:p w14:paraId="188A881B" w14:textId="77777777" w:rsidR="004C1932" w:rsidRDefault="004C1932">
            <w:pPr>
              <w:spacing w:after="0" w:line="240" w:lineRule="auto"/>
            </w:pPr>
            <w:r>
              <w:t>Nieekranowany kabel zasilający oraz skrętka ekranowana</w:t>
            </w:r>
          </w:p>
        </w:tc>
        <w:tc>
          <w:tcPr>
            <w:tcW w:w="1260" w:type="dxa"/>
            <w:tcBorders>
              <w:top w:val="single" w:sz="4" w:space="0" w:color="auto"/>
              <w:left w:val="single" w:sz="4" w:space="0" w:color="auto"/>
              <w:bottom w:val="single" w:sz="4" w:space="0" w:color="auto"/>
              <w:right w:val="single" w:sz="4" w:space="0" w:color="auto"/>
            </w:tcBorders>
            <w:hideMark/>
          </w:tcPr>
          <w:p w14:paraId="15943AD8" w14:textId="77777777" w:rsidR="004C1932" w:rsidRDefault="004C1932">
            <w:pPr>
              <w:spacing w:after="0" w:line="240" w:lineRule="auto"/>
              <w:jc w:val="center"/>
            </w:pPr>
            <w:r>
              <w:t>50</w:t>
            </w:r>
          </w:p>
        </w:tc>
        <w:tc>
          <w:tcPr>
            <w:tcW w:w="1800" w:type="dxa"/>
            <w:tcBorders>
              <w:top w:val="single" w:sz="4" w:space="0" w:color="auto"/>
              <w:left w:val="single" w:sz="4" w:space="0" w:color="auto"/>
              <w:bottom w:val="single" w:sz="4" w:space="0" w:color="auto"/>
              <w:right w:val="single" w:sz="4" w:space="0" w:color="auto"/>
            </w:tcBorders>
            <w:hideMark/>
          </w:tcPr>
          <w:p w14:paraId="72A22B6F" w14:textId="77777777" w:rsidR="004C1932" w:rsidRDefault="004C1932">
            <w:pPr>
              <w:spacing w:after="0" w:line="240" w:lineRule="auto"/>
              <w:jc w:val="center"/>
            </w:pPr>
            <w:r>
              <w:t>20</w:t>
            </w:r>
          </w:p>
        </w:tc>
        <w:tc>
          <w:tcPr>
            <w:tcW w:w="1620" w:type="dxa"/>
            <w:tcBorders>
              <w:top w:val="single" w:sz="4" w:space="0" w:color="auto"/>
              <w:left w:val="single" w:sz="4" w:space="0" w:color="auto"/>
              <w:bottom w:val="single" w:sz="4" w:space="0" w:color="auto"/>
              <w:right w:val="single" w:sz="4" w:space="0" w:color="auto"/>
            </w:tcBorders>
            <w:hideMark/>
          </w:tcPr>
          <w:p w14:paraId="52693FA7" w14:textId="77777777" w:rsidR="004C1932" w:rsidRDefault="004C1932">
            <w:pPr>
              <w:spacing w:after="0" w:line="240" w:lineRule="auto"/>
              <w:jc w:val="center"/>
            </w:pPr>
            <w:r>
              <w:t>5</w:t>
            </w:r>
          </w:p>
        </w:tc>
      </w:tr>
      <w:tr w:rsidR="004C1932" w14:paraId="6BB358AD" w14:textId="77777777" w:rsidTr="004C1932">
        <w:tc>
          <w:tcPr>
            <w:tcW w:w="4680" w:type="dxa"/>
            <w:tcBorders>
              <w:top w:val="single" w:sz="4" w:space="0" w:color="auto"/>
              <w:left w:val="single" w:sz="4" w:space="0" w:color="auto"/>
              <w:bottom w:val="single" w:sz="4" w:space="0" w:color="auto"/>
              <w:right w:val="single" w:sz="4" w:space="0" w:color="auto"/>
            </w:tcBorders>
            <w:hideMark/>
          </w:tcPr>
          <w:p w14:paraId="01B81359" w14:textId="77777777" w:rsidR="004C1932" w:rsidRDefault="004C1932">
            <w:pPr>
              <w:spacing w:after="0" w:line="240" w:lineRule="auto"/>
            </w:pPr>
            <w:r>
              <w:t>Ekranowany kabel zasilający oraz skrętka nieekranowana</w:t>
            </w:r>
          </w:p>
        </w:tc>
        <w:tc>
          <w:tcPr>
            <w:tcW w:w="1260" w:type="dxa"/>
            <w:tcBorders>
              <w:top w:val="single" w:sz="4" w:space="0" w:color="auto"/>
              <w:left w:val="single" w:sz="4" w:space="0" w:color="auto"/>
              <w:bottom w:val="single" w:sz="4" w:space="0" w:color="auto"/>
              <w:right w:val="single" w:sz="4" w:space="0" w:color="auto"/>
            </w:tcBorders>
            <w:hideMark/>
          </w:tcPr>
          <w:p w14:paraId="0DCAF9F4" w14:textId="77777777" w:rsidR="004C1932" w:rsidRDefault="004C1932">
            <w:pPr>
              <w:spacing w:after="0" w:line="240" w:lineRule="auto"/>
              <w:jc w:val="center"/>
            </w:pPr>
            <w:r>
              <w:t>30</w:t>
            </w:r>
          </w:p>
        </w:tc>
        <w:tc>
          <w:tcPr>
            <w:tcW w:w="1800" w:type="dxa"/>
            <w:tcBorders>
              <w:top w:val="single" w:sz="4" w:space="0" w:color="auto"/>
              <w:left w:val="single" w:sz="4" w:space="0" w:color="auto"/>
              <w:bottom w:val="single" w:sz="4" w:space="0" w:color="auto"/>
              <w:right w:val="single" w:sz="4" w:space="0" w:color="auto"/>
            </w:tcBorders>
            <w:hideMark/>
          </w:tcPr>
          <w:p w14:paraId="3EE3B719" w14:textId="77777777" w:rsidR="004C1932" w:rsidRDefault="004C1932">
            <w:pPr>
              <w:spacing w:after="0" w:line="240" w:lineRule="auto"/>
              <w:jc w:val="center"/>
            </w:pPr>
            <w:r>
              <w:t>10</w:t>
            </w:r>
          </w:p>
        </w:tc>
        <w:tc>
          <w:tcPr>
            <w:tcW w:w="1620" w:type="dxa"/>
            <w:tcBorders>
              <w:top w:val="single" w:sz="4" w:space="0" w:color="auto"/>
              <w:left w:val="single" w:sz="4" w:space="0" w:color="auto"/>
              <w:bottom w:val="single" w:sz="4" w:space="0" w:color="auto"/>
              <w:right w:val="single" w:sz="4" w:space="0" w:color="auto"/>
            </w:tcBorders>
            <w:hideMark/>
          </w:tcPr>
          <w:p w14:paraId="40F40011" w14:textId="77777777" w:rsidR="004C1932" w:rsidRDefault="004C1932">
            <w:pPr>
              <w:spacing w:after="0" w:line="240" w:lineRule="auto"/>
              <w:jc w:val="center"/>
            </w:pPr>
            <w:r>
              <w:t>2</w:t>
            </w:r>
          </w:p>
        </w:tc>
      </w:tr>
      <w:tr w:rsidR="004C1932" w14:paraId="54F9D15C" w14:textId="77777777" w:rsidTr="004C1932">
        <w:tc>
          <w:tcPr>
            <w:tcW w:w="4680" w:type="dxa"/>
            <w:tcBorders>
              <w:top w:val="single" w:sz="4" w:space="0" w:color="auto"/>
              <w:left w:val="single" w:sz="4" w:space="0" w:color="auto"/>
              <w:bottom w:val="single" w:sz="4" w:space="0" w:color="auto"/>
              <w:right w:val="single" w:sz="4" w:space="0" w:color="auto"/>
            </w:tcBorders>
            <w:hideMark/>
          </w:tcPr>
          <w:p w14:paraId="5A5DD025" w14:textId="77777777" w:rsidR="004C1932" w:rsidRDefault="004C1932">
            <w:pPr>
              <w:spacing w:after="0" w:line="240" w:lineRule="auto"/>
            </w:pPr>
            <w:r>
              <w:t>Ekranowany kabel zasilający oraz skrętka ekranowana</w:t>
            </w:r>
          </w:p>
        </w:tc>
        <w:tc>
          <w:tcPr>
            <w:tcW w:w="1260" w:type="dxa"/>
            <w:tcBorders>
              <w:top w:val="single" w:sz="4" w:space="0" w:color="auto"/>
              <w:left w:val="single" w:sz="4" w:space="0" w:color="auto"/>
              <w:bottom w:val="single" w:sz="4" w:space="0" w:color="auto"/>
              <w:right w:val="single" w:sz="4" w:space="0" w:color="auto"/>
            </w:tcBorders>
            <w:hideMark/>
          </w:tcPr>
          <w:p w14:paraId="5C06F97A" w14:textId="77777777" w:rsidR="004C1932" w:rsidRDefault="004C1932">
            <w:pPr>
              <w:spacing w:after="0" w:line="240" w:lineRule="auto"/>
              <w:jc w:val="center"/>
            </w:pPr>
            <w:r>
              <w:t>0</w:t>
            </w:r>
          </w:p>
        </w:tc>
        <w:tc>
          <w:tcPr>
            <w:tcW w:w="1800" w:type="dxa"/>
            <w:tcBorders>
              <w:top w:val="single" w:sz="4" w:space="0" w:color="auto"/>
              <w:left w:val="single" w:sz="4" w:space="0" w:color="auto"/>
              <w:bottom w:val="single" w:sz="4" w:space="0" w:color="auto"/>
              <w:right w:val="single" w:sz="4" w:space="0" w:color="auto"/>
            </w:tcBorders>
            <w:hideMark/>
          </w:tcPr>
          <w:p w14:paraId="129D9597" w14:textId="77777777" w:rsidR="004C1932" w:rsidRDefault="004C1932">
            <w:pPr>
              <w:spacing w:after="0" w:line="240" w:lineRule="auto"/>
              <w:jc w:val="center"/>
            </w:pPr>
            <w:r>
              <w:t>0</w:t>
            </w:r>
          </w:p>
        </w:tc>
        <w:tc>
          <w:tcPr>
            <w:tcW w:w="1620" w:type="dxa"/>
            <w:tcBorders>
              <w:top w:val="single" w:sz="4" w:space="0" w:color="auto"/>
              <w:left w:val="single" w:sz="4" w:space="0" w:color="auto"/>
              <w:bottom w:val="single" w:sz="4" w:space="0" w:color="auto"/>
              <w:right w:val="single" w:sz="4" w:space="0" w:color="auto"/>
            </w:tcBorders>
            <w:hideMark/>
          </w:tcPr>
          <w:p w14:paraId="42807448" w14:textId="77777777" w:rsidR="004C1932" w:rsidRDefault="004C1932">
            <w:pPr>
              <w:spacing w:after="0" w:line="240" w:lineRule="auto"/>
              <w:jc w:val="center"/>
            </w:pPr>
            <w:r>
              <w:t>0</w:t>
            </w:r>
          </w:p>
        </w:tc>
      </w:tr>
    </w:tbl>
    <w:p w14:paraId="0EE1A325" w14:textId="77777777" w:rsidR="004C1932" w:rsidRDefault="004C1932" w:rsidP="004C1932">
      <w:pPr>
        <w:spacing w:after="0" w:line="360" w:lineRule="auto"/>
        <w:rPr>
          <w:sz w:val="24"/>
          <w:szCs w:val="24"/>
        </w:rPr>
      </w:pPr>
    </w:p>
    <w:p w14:paraId="013C8B6D" w14:textId="42AB3A14" w:rsidR="004C1932" w:rsidRDefault="004C1932" w:rsidP="004C1932">
      <w:r>
        <w:t>Powyższa tabela nie wymaga stosowania w stosunku do ostatnich 15m łącza od strony gniazda przyłączeniowego.</w:t>
      </w:r>
    </w:p>
    <w:p w14:paraId="6BFA2DFA" w14:textId="77777777" w:rsidR="00F97BEB" w:rsidRDefault="00F97BEB" w:rsidP="00F97BEB">
      <w:pPr>
        <w:pStyle w:val="Heading2"/>
      </w:pPr>
      <w:bookmarkStart w:id="58" w:name="_Toc484108883"/>
      <w:bookmarkStart w:id="59" w:name="_Toc53585422"/>
      <w:r>
        <w:t>Montaż oświetlenia</w:t>
      </w:r>
      <w:bookmarkEnd w:id="58"/>
      <w:bookmarkEnd w:id="59"/>
      <w:r>
        <w:t xml:space="preserve">  </w:t>
      </w:r>
    </w:p>
    <w:p w14:paraId="77C2BEA3" w14:textId="77777777" w:rsidR="00F97BEB" w:rsidRDefault="00F97BEB" w:rsidP="00F97BEB">
      <w:r>
        <w:t xml:space="preserve"> </w:t>
      </w:r>
    </w:p>
    <w:p w14:paraId="051865EF" w14:textId="77777777" w:rsidR="00F97BEB" w:rsidRDefault="00F97BEB" w:rsidP="00F97BEB">
      <w:r>
        <w:t xml:space="preserve">Oprawy oświetleniowe należy zamontować zgodnie z dokumentacją projektową oraz w taki sposób aby zapewnić wymagane parametry oświetlenia. Oprawy powinny być zamontowane w sposób trwały i estetyczny. Przy montażu opraw zachować systematyczne odległości. Przed montażem instalację wytrasować – montaż opraw koordynować z  innymi branżami. Podczas  montażu  rastrów  pracę  wykonywać  w  rękawicach  ochronnych.  Rastry  montować  po zakończeniu prac budowlanych mogących powodować zapylenie. Zmiany typów opraw będą wymagały uzgodnień z  architektem    oraz  projektantem  branży  elektrycznej  w  celu  zachowania  projektowanego  wystroju  wnętrz  i porównywalnych parametrów technicznych. </w:t>
      </w:r>
    </w:p>
    <w:p w14:paraId="3CE05F72" w14:textId="399D9434" w:rsidR="00824D60" w:rsidRDefault="00824D60" w:rsidP="00824D60">
      <w:pPr>
        <w:pStyle w:val="Heading2"/>
      </w:pPr>
      <w:bookmarkStart w:id="60" w:name="_Toc53585423"/>
      <w:r>
        <w:t>Montaż osprzętu</w:t>
      </w:r>
      <w:r w:rsidR="00F97BEB">
        <w:t xml:space="preserve"> </w:t>
      </w:r>
      <w:r w:rsidR="00CD5AEB">
        <w:t>elektrycznego</w:t>
      </w:r>
      <w:bookmarkEnd w:id="60"/>
    </w:p>
    <w:p w14:paraId="3CE05F73" w14:textId="77777777" w:rsidR="00824D60" w:rsidRPr="00824D60" w:rsidRDefault="00824D60" w:rsidP="00824D60"/>
    <w:p w14:paraId="3CE05F74" w14:textId="77777777" w:rsidR="00824D60" w:rsidRDefault="00824D60" w:rsidP="00824D60">
      <w:r>
        <w:t>Urządzenia manipulacyjne i odłączające powinny być zainstalowane w sposób zapewniający odłączenie instalacji elektrycznej, obwodów lub poszczególnych aparatów, gdy jest to wymagane ze względów na konstrukcje, sprawdzenie, wykrycie uszkodzenia lub naprawę. Wyposażenie elektryczne powinno być zainstalowane i rozmieszczone tak, aby zapewnić do niego dostęp, gdy jest to niezbędne. Należy zapewnić odpowiednią przestrzeń dla umożliwienia montażu oraz wykonania przewidywanych zmian i wymian poszczególnych części wyposażenia. Zapewnić dostęp obsługi do wyposażenia w celu sprawdzenia, przeglądu, konserwacji i napraw. Wszystkie elementy wyposażenia elektrycznego powinny być dobrane do maksymalnych zastosowanych napięć oraz prądów roboczych, jak również do mogących wystąpić przepięć. Wszystkie elementy wyposażenia powinny być dobrane tak, aby były zabezpieczone przed wszelkimi oddziaływaniami oraz warunkami otoczenia i środowiska, na które mogą być narażone.</w:t>
      </w:r>
    </w:p>
    <w:p w14:paraId="3CE05F75" w14:textId="77777777" w:rsidR="00824D60" w:rsidRDefault="00824D60" w:rsidP="00824D60">
      <w:r>
        <w:t>Gdy w przypadku pojawienia się niebezpieczeństwa zaistnieje konieczność natychmiastowego wyłączenia zasilania, urządzenie wyłączające powinno być dostępne i odpowiednio oznaczone w celu szybkiego jego uruchomienia.</w:t>
      </w:r>
    </w:p>
    <w:p w14:paraId="2682ED54" w14:textId="41332AD5" w:rsidR="0065019F" w:rsidRDefault="00824D60" w:rsidP="00824D60">
      <w:r>
        <w:t xml:space="preserve">Aparaty, wyłączniki, przełączniki, puszki montować w miejscach podanych w Dokumentacji Projektowej. Przewiduje się montaż tych urządzeń natynkowo i podtynkowo. Zalecana wysokość montażu wyłączników oświetleniowych 120 cm nad podłogą. Zalecana wysokość montażu gniazd odbiorczych </w:t>
      </w:r>
      <w:smartTag w:uri="urn:schemas-microsoft-com:office:smarttags" w:element="metricconverter">
        <w:smartTagPr>
          <w:attr w:name="ProductID" w:val="30 cm"/>
        </w:smartTagPr>
        <w:r>
          <w:t>30 cm</w:t>
        </w:r>
      </w:smartTag>
      <w:r>
        <w:t xml:space="preserve"> nad podłogą. W pomieszczeniach wilgotnych i na zewnątrz stosować osprzęt w obudowie o wy</w:t>
      </w:r>
      <w:r w:rsidR="000474AB">
        <w:t xml:space="preserve">ższych wymaganiach szczelności </w:t>
      </w:r>
    </w:p>
    <w:p w14:paraId="0DA90E9C" w14:textId="77777777" w:rsidR="004534B5" w:rsidRDefault="004534B5" w:rsidP="004534B5">
      <w:pPr>
        <w:pStyle w:val="Heading2"/>
      </w:pPr>
      <w:bookmarkStart w:id="61" w:name="_Toc443746669"/>
      <w:bookmarkStart w:id="62" w:name="_Toc53585424"/>
      <w:r>
        <w:t>Montaż kamer.</w:t>
      </w:r>
      <w:bookmarkEnd w:id="61"/>
      <w:bookmarkEnd w:id="62"/>
    </w:p>
    <w:p w14:paraId="29A22175" w14:textId="77777777" w:rsidR="004534B5" w:rsidRDefault="004534B5" w:rsidP="004534B5"/>
    <w:p w14:paraId="4BEA547A" w14:textId="77777777" w:rsidR="004534B5" w:rsidRDefault="004534B5" w:rsidP="004534B5">
      <w:r>
        <w:t xml:space="preserve">Kamery w miejscu wskazanym w dokumentacji projektowej. Okablowanie do kamer słupowych należy szczególnie chronić poprzez montaż w dodatkowych grubościennych osłonach. </w:t>
      </w:r>
    </w:p>
    <w:p w14:paraId="77B7B764" w14:textId="77777777" w:rsidR="004534B5" w:rsidRDefault="004534B5" w:rsidP="004534B5">
      <w:pPr>
        <w:tabs>
          <w:tab w:val="left" w:pos="5422"/>
        </w:tabs>
        <w:rPr>
          <w:szCs w:val="24"/>
        </w:rPr>
      </w:pPr>
      <w:r>
        <w:rPr>
          <w:szCs w:val="24"/>
        </w:rPr>
        <w:lastRenderedPageBreak/>
        <w:t>Wyszczególnienie robót:</w:t>
      </w:r>
    </w:p>
    <w:p w14:paraId="5E0366D2" w14:textId="77777777" w:rsidR="004534B5" w:rsidRDefault="004534B5" w:rsidP="004534B5">
      <w:r>
        <w:t>- Sprawdzenie parametrów kamer przed montażem</w:t>
      </w:r>
    </w:p>
    <w:p w14:paraId="438C6AEB" w14:textId="77777777" w:rsidR="004534B5" w:rsidRDefault="004534B5" w:rsidP="004534B5">
      <w:r>
        <w:t>- Rozpakowanie urządzeń</w:t>
      </w:r>
    </w:p>
    <w:p w14:paraId="7CEE9109" w14:textId="77777777" w:rsidR="004534B5" w:rsidRDefault="004534B5" w:rsidP="004534B5">
      <w:r>
        <w:t>- Sprawdzenie kompletności uchwytów mocujących</w:t>
      </w:r>
    </w:p>
    <w:p w14:paraId="673EF40A" w14:textId="77777777" w:rsidR="004534B5" w:rsidRDefault="004534B5" w:rsidP="004534B5">
      <w:r>
        <w:t>- Sprawdzenie kompletności oraz stanu obudów kamer zewnętrznych</w:t>
      </w:r>
    </w:p>
    <w:p w14:paraId="75250184" w14:textId="77777777" w:rsidR="004534B5" w:rsidRDefault="004534B5" w:rsidP="004534B5">
      <w:r>
        <w:t>- Trasowanie w miejscach instalacji</w:t>
      </w:r>
    </w:p>
    <w:p w14:paraId="27B815A6" w14:textId="77777777" w:rsidR="004534B5" w:rsidRDefault="004534B5" w:rsidP="004534B5">
      <w:r>
        <w:t>- Wywiercenie ślepych otworów, założenie kołków rozporowych</w:t>
      </w:r>
    </w:p>
    <w:p w14:paraId="5C233BF9" w14:textId="77777777" w:rsidR="004534B5" w:rsidRDefault="004534B5" w:rsidP="004534B5">
      <w:r>
        <w:t>- montaż kamer do uchwytów słupowych, adapterów</w:t>
      </w:r>
    </w:p>
    <w:p w14:paraId="4EC0A1EA" w14:textId="77777777" w:rsidR="004534B5" w:rsidRDefault="004534B5" w:rsidP="004534B5">
      <w:r>
        <w:t>- Mocowanie elementów do podłoża</w:t>
      </w:r>
    </w:p>
    <w:p w14:paraId="4F105B68" w14:textId="77777777" w:rsidR="004534B5" w:rsidRDefault="004534B5" w:rsidP="004534B5">
      <w:r>
        <w:t>- Wprowadzenie przewodów i podłączenie do zacisków</w:t>
      </w:r>
    </w:p>
    <w:p w14:paraId="418F96F9" w14:textId="77777777" w:rsidR="004534B5" w:rsidRDefault="004534B5" w:rsidP="004534B5">
      <w:r>
        <w:t>- Zamknięcie obudów tak by miały zadaną szczelność</w:t>
      </w:r>
    </w:p>
    <w:p w14:paraId="3C9FA167" w14:textId="77777777" w:rsidR="004534B5" w:rsidRDefault="004534B5" w:rsidP="004534B5">
      <w:r>
        <w:t>- Regulacja, ustawienia wstępne pola widzenia kamer</w:t>
      </w:r>
    </w:p>
    <w:p w14:paraId="52FFC92E" w14:textId="77777777" w:rsidR="004534B5" w:rsidRDefault="004534B5" w:rsidP="004534B5">
      <w:r>
        <w:t>- regulacja i ustawienie docelowe pola widzenia i ostrości kamer</w:t>
      </w:r>
    </w:p>
    <w:p w14:paraId="39D5BE9B" w14:textId="6FB5AEA0" w:rsidR="004534B5" w:rsidRDefault="004534B5" w:rsidP="004534B5">
      <w:r>
        <w:t>- Sprawdzenie poprawności działania</w:t>
      </w:r>
    </w:p>
    <w:p w14:paraId="0366F7E9" w14:textId="77777777" w:rsidR="00F8117A" w:rsidRDefault="00F8117A" w:rsidP="00F8117A">
      <w:pPr>
        <w:pStyle w:val="Heading2"/>
      </w:pPr>
      <w:bookmarkStart w:id="63" w:name="_Toc326140584"/>
      <w:bookmarkStart w:id="64" w:name="_Toc328673935"/>
      <w:bookmarkStart w:id="65" w:name="_Toc450483135"/>
      <w:bookmarkStart w:id="66" w:name="_Toc53585425"/>
      <w:r>
        <w:t>Instalacja czujek PIR, kontaktronów</w:t>
      </w:r>
      <w:bookmarkEnd w:id="63"/>
      <w:bookmarkEnd w:id="64"/>
      <w:bookmarkEnd w:id="65"/>
      <w:bookmarkEnd w:id="66"/>
    </w:p>
    <w:p w14:paraId="204150A8" w14:textId="77777777" w:rsidR="00F8117A" w:rsidRPr="008C2591" w:rsidRDefault="00F8117A" w:rsidP="00F8117A"/>
    <w:p w14:paraId="04BFFA8D" w14:textId="77777777" w:rsidR="00F8117A" w:rsidRDefault="00F8117A" w:rsidP="00F8117A">
      <w:r>
        <w:t>Czujniki obecności, czujniki zbliżeniowe, zamontować w miejscu wskazanym na dokumentacji projektowej .</w:t>
      </w:r>
    </w:p>
    <w:p w14:paraId="53FBAB91" w14:textId="77777777" w:rsidR="00F8117A" w:rsidRDefault="00F8117A" w:rsidP="00F8117A">
      <w:pPr>
        <w:tabs>
          <w:tab w:val="left" w:pos="5422"/>
        </w:tabs>
        <w:rPr>
          <w:szCs w:val="24"/>
        </w:rPr>
      </w:pPr>
      <w:r>
        <w:rPr>
          <w:szCs w:val="24"/>
        </w:rPr>
        <w:t>Wyszczególnienie robót:</w:t>
      </w:r>
    </w:p>
    <w:p w14:paraId="78F1CA4A" w14:textId="77777777" w:rsidR="00F8117A" w:rsidRDefault="00F8117A" w:rsidP="00F8117A">
      <w:pPr>
        <w:numPr>
          <w:ilvl w:val="0"/>
          <w:numId w:val="16"/>
        </w:numPr>
        <w:tabs>
          <w:tab w:val="left" w:pos="-450"/>
          <w:tab w:val="left" w:pos="-153"/>
          <w:tab w:val="left" w:pos="4342"/>
        </w:tabs>
        <w:suppressAutoHyphens/>
        <w:autoSpaceDN w:val="0"/>
        <w:spacing w:after="0" w:line="360" w:lineRule="auto"/>
        <w:textAlignment w:val="baseline"/>
        <w:rPr>
          <w:szCs w:val="24"/>
        </w:rPr>
      </w:pPr>
      <w:r>
        <w:rPr>
          <w:szCs w:val="24"/>
        </w:rPr>
        <w:t>Sprawdzenie parametrów czujek, kontaktronów przed montażem</w:t>
      </w:r>
    </w:p>
    <w:p w14:paraId="6EEA794F" w14:textId="77777777" w:rsidR="00F8117A" w:rsidRDefault="00F8117A" w:rsidP="00F8117A">
      <w:pPr>
        <w:numPr>
          <w:ilvl w:val="0"/>
          <w:numId w:val="16"/>
        </w:numPr>
        <w:tabs>
          <w:tab w:val="left" w:pos="-450"/>
          <w:tab w:val="left" w:pos="-153"/>
          <w:tab w:val="left" w:pos="4342"/>
        </w:tabs>
        <w:suppressAutoHyphens/>
        <w:autoSpaceDN w:val="0"/>
        <w:spacing w:after="0" w:line="360" w:lineRule="auto"/>
        <w:textAlignment w:val="baseline"/>
        <w:rPr>
          <w:szCs w:val="24"/>
        </w:rPr>
      </w:pPr>
      <w:r>
        <w:rPr>
          <w:szCs w:val="24"/>
        </w:rPr>
        <w:t>Rozpakowanie urządzeń</w:t>
      </w:r>
    </w:p>
    <w:p w14:paraId="343CB26D" w14:textId="77777777" w:rsidR="00F8117A" w:rsidRDefault="00F8117A" w:rsidP="00F8117A">
      <w:pPr>
        <w:numPr>
          <w:ilvl w:val="0"/>
          <w:numId w:val="16"/>
        </w:numPr>
        <w:tabs>
          <w:tab w:val="left" w:pos="-450"/>
          <w:tab w:val="left" w:pos="-153"/>
          <w:tab w:val="left" w:pos="4342"/>
        </w:tabs>
        <w:suppressAutoHyphens/>
        <w:autoSpaceDN w:val="0"/>
        <w:spacing w:after="0" w:line="360" w:lineRule="auto"/>
        <w:textAlignment w:val="baseline"/>
        <w:rPr>
          <w:szCs w:val="24"/>
        </w:rPr>
      </w:pPr>
      <w:r>
        <w:rPr>
          <w:szCs w:val="24"/>
        </w:rPr>
        <w:t>Trasowanie w miejscach instalacji</w:t>
      </w:r>
    </w:p>
    <w:p w14:paraId="1795DAA3" w14:textId="77777777" w:rsidR="00F8117A" w:rsidRDefault="00F8117A" w:rsidP="00F8117A">
      <w:pPr>
        <w:numPr>
          <w:ilvl w:val="0"/>
          <w:numId w:val="16"/>
        </w:numPr>
        <w:tabs>
          <w:tab w:val="left" w:pos="-450"/>
          <w:tab w:val="left" w:pos="-153"/>
          <w:tab w:val="left" w:pos="4342"/>
        </w:tabs>
        <w:suppressAutoHyphens/>
        <w:autoSpaceDN w:val="0"/>
        <w:spacing w:after="0" w:line="360" w:lineRule="auto"/>
        <w:textAlignment w:val="baseline"/>
        <w:rPr>
          <w:szCs w:val="24"/>
        </w:rPr>
      </w:pPr>
      <w:r>
        <w:rPr>
          <w:szCs w:val="24"/>
        </w:rPr>
        <w:t>Wywiercenie ślepych otworów założenie kołków rozporowych,</w:t>
      </w:r>
    </w:p>
    <w:p w14:paraId="6AF16D4A" w14:textId="77777777" w:rsidR="00F8117A" w:rsidRDefault="00F8117A" w:rsidP="00F8117A">
      <w:pPr>
        <w:numPr>
          <w:ilvl w:val="0"/>
          <w:numId w:val="16"/>
        </w:numPr>
        <w:tabs>
          <w:tab w:val="left" w:pos="-450"/>
          <w:tab w:val="left" w:pos="-153"/>
          <w:tab w:val="left" w:pos="4342"/>
        </w:tabs>
        <w:suppressAutoHyphens/>
        <w:autoSpaceDN w:val="0"/>
        <w:spacing w:after="0" w:line="360" w:lineRule="auto"/>
        <w:textAlignment w:val="baseline"/>
        <w:rPr>
          <w:szCs w:val="24"/>
        </w:rPr>
      </w:pPr>
      <w:r>
        <w:rPr>
          <w:szCs w:val="24"/>
        </w:rPr>
        <w:t>Mocowanie elementów do podłoża</w:t>
      </w:r>
    </w:p>
    <w:p w14:paraId="4AFA9410" w14:textId="77777777" w:rsidR="00F8117A" w:rsidRDefault="00F8117A" w:rsidP="00F8117A">
      <w:pPr>
        <w:numPr>
          <w:ilvl w:val="0"/>
          <w:numId w:val="16"/>
        </w:numPr>
        <w:tabs>
          <w:tab w:val="left" w:pos="-450"/>
          <w:tab w:val="left" w:pos="-153"/>
          <w:tab w:val="left" w:pos="4342"/>
        </w:tabs>
        <w:suppressAutoHyphens/>
        <w:autoSpaceDN w:val="0"/>
        <w:spacing w:after="0" w:line="360" w:lineRule="auto"/>
        <w:textAlignment w:val="baseline"/>
        <w:rPr>
          <w:szCs w:val="24"/>
        </w:rPr>
      </w:pPr>
      <w:r>
        <w:rPr>
          <w:szCs w:val="24"/>
        </w:rPr>
        <w:t>Wprowadzenie przewodów i podłączenie do zacisków</w:t>
      </w:r>
    </w:p>
    <w:p w14:paraId="0A0EFE1C" w14:textId="77777777" w:rsidR="00F8117A" w:rsidRDefault="00F8117A" w:rsidP="00F8117A">
      <w:pPr>
        <w:numPr>
          <w:ilvl w:val="0"/>
          <w:numId w:val="16"/>
        </w:numPr>
        <w:tabs>
          <w:tab w:val="left" w:pos="-450"/>
          <w:tab w:val="left" w:pos="-153"/>
          <w:tab w:val="left" w:pos="4342"/>
        </w:tabs>
        <w:suppressAutoHyphens/>
        <w:autoSpaceDN w:val="0"/>
        <w:spacing w:after="0" w:line="360" w:lineRule="auto"/>
        <w:textAlignment w:val="baseline"/>
        <w:rPr>
          <w:szCs w:val="24"/>
        </w:rPr>
      </w:pPr>
      <w:r>
        <w:rPr>
          <w:szCs w:val="24"/>
        </w:rPr>
        <w:t>Zamknięcie obudów tak by miały zadaną szczelność</w:t>
      </w:r>
    </w:p>
    <w:p w14:paraId="7C3738E8" w14:textId="77777777" w:rsidR="00F8117A" w:rsidRDefault="00F8117A" w:rsidP="00F8117A">
      <w:pPr>
        <w:numPr>
          <w:ilvl w:val="0"/>
          <w:numId w:val="16"/>
        </w:numPr>
        <w:tabs>
          <w:tab w:val="left" w:pos="-450"/>
          <w:tab w:val="left" w:pos="-153"/>
          <w:tab w:val="left" w:pos="4342"/>
        </w:tabs>
        <w:suppressAutoHyphens/>
        <w:autoSpaceDN w:val="0"/>
        <w:spacing w:after="0" w:line="360" w:lineRule="auto"/>
        <w:textAlignment w:val="baseline"/>
        <w:rPr>
          <w:szCs w:val="24"/>
        </w:rPr>
      </w:pPr>
      <w:r>
        <w:rPr>
          <w:szCs w:val="24"/>
        </w:rPr>
        <w:t>Regulacja ustawienia położenia elementów wykonawczych czujek ruchu oraz czujników zbliżeniowych</w:t>
      </w:r>
    </w:p>
    <w:p w14:paraId="6D8F1A15" w14:textId="77777777" w:rsidR="00F8117A" w:rsidRPr="008C2591" w:rsidRDefault="00F8117A" w:rsidP="00F8117A">
      <w:pPr>
        <w:numPr>
          <w:ilvl w:val="0"/>
          <w:numId w:val="16"/>
        </w:numPr>
        <w:tabs>
          <w:tab w:val="left" w:pos="-450"/>
          <w:tab w:val="left" w:pos="-153"/>
          <w:tab w:val="left" w:pos="4342"/>
        </w:tabs>
        <w:suppressAutoHyphens/>
        <w:autoSpaceDN w:val="0"/>
        <w:spacing w:after="0" w:line="360" w:lineRule="auto"/>
        <w:textAlignment w:val="baseline"/>
        <w:rPr>
          <w:szCs w:val="24"/>
        </w:rPr>
      </w:pPr>
      <w:r>
        <w:rPr>
          <w:szCs w:val="24"/>
        </w:rPr>
        <w:t>Sprawdzenie poprawności działania</w:t>
      </w:r>
    </w:p>
    <w:p w14:paraId="27F924CA" w14:textId="77777777" w:rsidR="00F8117A" w:rsidRDefault="00F8117A" w:rsidP="004534B5"/>
    <w:p w14:paraId="62FF0F75" w14:textId="77777777" w:rsidR="004534B5" w:rsidRDefault="004534B5" w:rsidP="00824D60"/>
    <w:p w14:paraId="3CE05F7A" w14:textId="77777777" w:rsidR="00F57782" w:rsidRDefault="001142F2" w:rsidP="001142F2">
      <w:pPr>
        <w:pStyle w:val="Heading1"/>
      </w:pPr>
      <w:bookmarkStart w:id="67" w:name="_Toc328645561"/>
      <w:bookmarkStart w:id="68" w:name="_Toc53585426"/>
      <w:r>
        <w:t>Kontrola jakości robót</w:t>
      </w:r>
      <w:bookmarkEnd w:id="67"/>
      <w:bookmarkEnd w:id="68"/>
    </w:p>
    <w:p w14:paraId="3CE05F7B" w14:textId="77777777" w:rsidR="005352AC" w:rsidRPr="005352AC" w:rsidRDefault="005352AC" w:rsidP="005352AC"/>
    <w:p w14:paraId="3CE05F7C" w14:textId="77777777" w:rsidR="00F57782" w:rsidRDefault="00F57782" w:rsidP="005352AC">
      <w:r>
        <w:t>Sprawdzenie i odbiór robót powinno być wykonane i skontrolowane zgodnie z przepisami i normami zawartymi w pkt.10.</w:t>
      </w:r>
    </w:p>
    <w:p w14:paraId="3CE05F7D" w14:textId="77777777" w:rsidR="00F57782" w:rsidRDefault="00F57782" w:rsidP="005352AC">
      <w:r>
        <w:lastRenderedPageBreak/>
        <w:t>Celem kontroli jest stwierdzenie osiągnięcia założonego efektu oraz jakości wykonanych robót. Jakość robót instalacyjn</w:t>
      </w:r>
      <w:r w:rsidR="00D15E74">
        <w:t xml:space="preserve">ych </w:t>
      </w:r>
      <w:r>
        <w:t>elektrycznych</w:t>
      </w:r>
      <w:r w:rsidR="00D15E74">
        <w:t xml:space="preserve"> i teletechnicznych</w:t>
      </w:r>
      <w:r>
        <w:t xml:space="preserve"> jest sprawdzana przez osoby upoważnione, wymienione w odpowiednich przepisach Prawa Budowlanego oraz innych z nim związanych.</w:t>
      </w:r>
    </w:p>
    <w:p w14:paraId="3CE05F7E" w14:textId="77777777" w:rsidR="00D15E74" w:rsidRDefault="00D15E74" w:rsidP="005352AC">
      <w:pPr>
        <w:pStyle w:val="Heading2"/>
      </w:pPr>
      <w:bookmarkStart w:id="69" w:name="_Toc53585427"/>
      <w:r>
        <w:t>Instalacje elektryczne.</w:t>
      </w:r>
      <w:bookmarkEnd w:id="69"/>
    </w:p>
    <w:p w14:paraId="3CE05F7F" w14:textId="77777777" w:rsidR="000B031B" w:rsidRPr="000B031B" w:rsidRDefault="000B031B" w:rsidP="000B031B"/>
    <w:p w14:paraId="3CE05F80" w14:textId="77777777" w:rsidR="00F57782" w:rsidRDefault="00F57782" w:rsidP="005352AC">
      <w:r>
        <w:t xml:space="preserve">Badania, próby i pomiary </w:t>
      </w:r>
      <w:proofErr w:type="spellStart"/>
      <w:r>
        <w:t>pomontażowe</w:t>
      </w:r>
      <w:proofErr w:type="spellEnd"/>
      <w:r>
        <w:t>.</w:t>
      </w:r>
    </w:p>
    <w:p w14:paraId="3CE05F81" w14:textId="77777777" w:rsidR="00F57782" w:rsidRDefault="00F57782" w:rsidP="005352AC">
      <w:r>
        <w:t>Podstawowym celem badań jest stwierdzenie za pomocą pomiarów i prób czy zainstalowane przewody, kable, aparaty, osprzęt oświetleniowy oraz środki ochrony:</w:t>
      </w:r>
    </w:p>
    <w:p w14:paraId="3CE05F82" w14:textId="77777777" w:rsidR="00F57782" w:rsidRDefault="00F57782" w:rsidP="005352AC">
      <w:r>
        <w:t>- spełniają wymagania określone w odpowiednich normach</w:t>
      </w:r>
    </w:p>
    <w:p w14:paraId="3CE05F83" w14:textId="77777777" w:rsidR="00F57782" w:rsidRDefault="00F57782" w:rsidP="005352AC">
      <w:r>
        <w:t>- spełniają rolę ochrony i zabezpieczenia osób i mienia przed negatywnymi oddziaływaniem instalacji elektrycznej,</w:t>
      </w:r>
    </w:p>
    <w:p w14:paraId="3CE05F84" w14:textId="77777777" w:rsidR="00F57782" w:rsidRDefault="00F57782" w:rsidP="005352AC">
      <w:r>
        <w:t>- nie posiadają uszkodzeń, wad lub odporności mniejszej niż jest wymagana,</w:t>
      </w:r>
    </w:p>
    <w:p w14:paraId="3CE05F85" w14:textId="77777777" w:rsidR="00F57782" w:rsidRDefault="00F57782" w:rsidP="005352AC">
      <w:r>
        <w:t xml:space="preserve">- są dobre, prawidłowo zainstalowane i wykazują prawidłowe parametry </w:t>
      </w:r>
    </w:p>
    <w:p w14:paraId="3CE05F86" w14:textId="77777777" w:rsidR="00F57782" w:rsidRDefault="00F57782" w:rsidP="005352AC">
      <w:r>
        <w:t>Należy wykonać następujące sprawdzenia</w:t>
      </w:r>
      <w:r w:rsidR="00C37104">
        <w:t>,</w:t>
      </w:r>
      <w:r>
        <w:t xml:space="preserve"> próby i pomiary instalacji elektrycznej</w:t>
      </w:r>
      <w:r w:rsidR="00C37104">
        <w:t>:</w:t>
      </w:r>
    </w:p>
    <w:p w14:paraId="3CE05F87" w14:textId="77777777" w:rsidR="00F57782" w:rsidRDefault="00F57782" w:rsidP="005352AC">
      <w:r>
        <w:t>- spra</w:t>
      </w:r>
      <w:r w:rsidR="00C37104">
        <w:t>wdzenie instalacji zewnętrznej</w:t>
      </w:r>
      <w:r>
        <w:t xml:space="preserve"> pod względem montażu (odporności na warunki atmosferyczne)</w:t>
      </w:r>
    </w:p>
    <w:p w14:paraId="3CE05F88" w14:textId="77777777" w:rsidR="00F57782" w:rsidRDefault="00F57782" w:rsidP="005352AC">
      <w:r>
        <w:t>- umiejscowienia (zgodnie z dokumentacją projektową , geodezyjną)</w:t>
      </w:r>
    </w:p>
    <w:p w14:paraId="3CE05F89" w14:textId="77777777" w:rsidR="00F57782" w:rsidRDefault="00F57782" w:rsidP="005352AC">
      <w:r>
        <w:t xml:space="preserve">- poprawność wykonania przejść przewodów przez stropy i ściany </w:t>
      </w:r>
    </w:p>
    <w:p w14:paraId="3CE05F8A" w14:textId="77777777" w:rsidR="00F57782" w:rsidRDefault="00F57782" w:rsidP="005352AC">
      <w:r>
        <w:t>- sprawdzenie zgodności wykonanej instalacji z projektem elektrycznym</w:t>
      </w:r>
    </w:p>
    <w:p w14:paraId="3CE05F8B" w14:textId="77777777" w:rsidR="00F57782" w:rsidRDefault="00F57782" w:rsidP="005352AC">
      <w:r>
        <w:t>- sprawdzenie WLZ oraz przewodów instalacji elektrycznej</w:t>
      </w:r>
    </w:p>
    <w:p w14:paraId="3CE05F8C" w14:textId="77777777" w:rsidR="00F57782" w:rsidRDefault="00F57782" w:rsidP="005352AC">
      <w:r>
        <w:t>- sprawdzenie ciągłości przewodów ochronnych, w tym głównych i dodatkowych połączeń wyrównawczych</w:t>
      </w:r>
    </w:p>
    <w:p w14:paraId="3CE05F8D" w14:textId="77777777" w:rsidR="00F57782" w:rsidRDefault="00F57782" w:rsidP="005352AC">
      <w:r>
        <w:t>- pomiary spadku napięć</w:t>
      </w:r>
    </w:p>
    <w:p w14:paraId="3CE05F8E" w14:textId="77777777" w:rsidR="00F57782" w:rsidRDefault="00F57782" w:rsidP="005352AC">
      <w:r>
        <w:t>- sprawdzenie skuteczności zabezpieczeń i środków ochrony od porażeń prądem elektrycznym</w:t>
      </w:r>
    </w:p>
    <w:p w14:paraId="3CE05F8F" w14:textId="77777777" w:rsidR="00F57782" w:rsidRDefault="00F57782" w:rsidP="005352AC">
      <w:r>
        <w:t>- pomiar rezystancji izolacji instalacji elektrycznej</w:t>
      </w:r>
    </w:p>
    <w:p w14:paraId="3CE05F90" w14:textId="77777777" w:rsidR="00F57782" w:rsidRDefault="00F57782" w:rsidP="005352AC">
      <w:r>
        <w:t xml:space="preserve">- pomiar impedancji pętli zwarcia instalacji elektrycznej </w:t>
      </w:r>
    </w:p>
    <w:p w14:paraId="3CE05F91" w14:textId="77777777" w:rsidR="00F57782" w:rsidRDefault="00F57782" w:rsidP="005352AC">
      <w:r>
        <w:t>- pomiar rezystancji uziomu</w:t>
      </w:r>
    </w:p>
    <w:p w14:paraId="3CE05F92" w14:textId="77777777" w:rsidR="00F57782" w:rsidRDefault="00F57782" w:rsidP="005352AC">
      <w:r>
        <w:t>- przeprowadzić pomiar  parametrów znamionowych zainstalowanych urządzeń</w:t>
      </w:r>
    </w:p>
    <w:p w14:paraId="3CE05F93" w14:textId="77777777" w:rsidR="00F57782" w:rsidRDefault="00F57782" w:rsidP="005352AC">
      <w:r>
        <w:t>- przeprowadzić próby działania aparatów oraz łączników manipulacyjnych, łączników oświetleniowych</w:t>
      </w:r>
    </w:p>
    <w:p w14:paraId="3CE05F94" w14:textId="77777777" w:rsidR="00F57782" w:rsidRDefault="00F57782" w:rsidP="005352AC">
      <w:r>
        <w:t>- inne przewidziane prawem oraz zgodne z wcześniejszymi ustaleniami</w:t>
      </w:r>
    </w:p>
    <w:p w14:paraId="3CE05F95" w14:textId="77777777" w:rsidR="00F57782" w:rsidRDefault="00F57782" w:rsidP="005352AC">
      <w:r>
        <w:t xml:space="preserve">W przypadku, gdy wynik którejkolwiek próby będzie niezgodny z normą, to próbę lub próby należy powtórzyć po wcześniejszym usunięciu przyczyny niezgodności </w:t>
      </w:r>
    </w:p>
    <w:p w14:paraId="3CE05F96" w14:textId="1F8F8FE2" w:rsidR="009A3419" w:rsidRDefault="00F57782" w:rsidP="009A3419">
      <w:r>
        <w:t xml:space="preserve">Wyniki badań wraz z opracowaniami zawarte w protokołach powinny być zgodne z wymaganiami obowiązującymi dla poszczególnych elementów oraz całej instalacji. Materiały posiadające atesty producenta stwierdzające ich pełną zgodność warunkami podanymi w specyfikacjach, mogą być dopuszczonego użytkowania bez badań. Przed przystąpieniem do badań Wykonawca powinien powiadomić przedstawiciela Zleceniodawcy o rodzaju i terminie badań. Po wykonaniu badań, Wykonawca </w:t>
      </w:r>
      <w:r w:rsidRPr="00011EA2">
        <w:t xml:space="preserve">przedstawi na </w:t>
      </w:r>
      <w:r w:rsidRPr="00011EA2">
        <w:lastRenderedPageBreak/>
        <w:t>piśmie wyniki badań do akceptacji przedstawicielowi Zleceniodawcy. Wykonawca powiadomi pisemnie przedstawiciela Zleceniodawcy o zakończeniu każdej roboty zanik</w:t>
      </w:r>
      <w:r w:rsidR="00297A90">
        <w:t>ającej, którą może kontynuować.</w:t>
      </w:r>
    </w:p>
    <w:p w14:paraId="3546292C" w14:textId="77777777" w:rsidR="00E576DB" w:rsidRDefault="00E576DB" w:rsidP="00E576DB">
      <w:pPr>
        <w:pStyle w:val="Heading2"/>
      </w:pPr>
      <w:bookmarkStart w:id="70" w:name="_Toc499570638"/>
      <w:bookmarkStart w:id="71" w:name="_Toc488229979"/>
      <w:bookmarkStart w:id="72" w:name="_Toc53585428"/>
      <w:r>
        <w:t>Sieć LAN</w:t>
      </w:r>
      <w:bookmarkEnd w:id="70"/>
      <w:bookmarkEnd w:id="71"/>
      <w:bookmarkEnd w:id="72"/>
    </w:p>
    <w:p w14:paraId="5FA65C84" w14:textId="77777777" w:rsidR="00E576DB" w:rsidRDefault="00E576DB" w:rsidP="00E576DB"/>
    <w:p w14:paraId="0C382480" w14:textId="77777777" w:rsidR="00E576DB" w:rsidRDefault="00E576DB" w:rsidP="00E576DB">
      <w:r>
        <w:t>Kontrola jakości wykonania budowy  sieci LAN polega na sprawdzeniu:</w:t>
      </w:r>
    </w:p>
    <w:p w14:paraId="60DCEF3B" w14:textId="77777777" w:rsidR="00E576DB" w:rsidRDefault="00E576DB" w:rsidP="00E576DB">
      <w:r>
        <w:t>- montażu kabla i jego elementów poprzez oględziny,</w:t>
      </w:r>
    </w:p>
    <w:p w14:paraId="16D29522" w14:textId="77777777" w:rsidR="00E576DB" w:rsidRDefault="00E576DB" w:rsidP="00E576DB">
      <w:r>
        <w:t>- montażu gniazd RJ45 poprzez oględziny,</w:t>
      </w:r>
    </w:p>
    <w:p w14:paraId="27B00601" w14:textId="77777777" w:rsidR="00E576DB" w:rsidRDefault="00E576DB" w:rsidP="00E576DB">
      <w:r>
        <w:t>- montażu szafy teleinformatycznej</w:t>
      </w:r>
    </w:p>
    <w:p w14:paraId="26E3273C" w14:textId="77777777" w:rsidR="00E576DB" w:rsidRDefault="00E576DB" w:rsidP="00E576DB">
      <w:r>
        <w:t>- wymiarów,</w:t>
      </w:r>
    </w:p>
    <w:p w14:paraId="7364FE96" w14:textId="77777777" w:rsidR="00E576DB" w:rsidRDefault="00E576DB" w:rsidP="00E576DB">
      <w:r>
        <w:t>- materiałów,</w:t>
      </w:r>
    </w:p>
    <w:p w14:paraId="0487BFE0" w14:textId="77777777" w:rsidR="00E576DB" w:rsidRDefault="00E576DB" w:rsidP="00E576DB">
      <w:r>
        <w:t>- poprawności doboru średnic żył i pojemności jednostkowych,</w:t>
      </w:r>
    </w:p>
    <w:p w14:paraId="66D89FC2" w14:textId="77777777" w:rsidR="00E576DB" w:rsidRDefault="00E576DB" w:rsidP="00E576DB">
      <w:r>
        <w:t>- ochrony przed uszkodzeniami mechanicznymi,</w:t>
      </w:r>
    </w:p>
    <w:p w14:paraId="1F75B5D6" w14:textId="77777777" w:rsidR="00E576DB" w:rsidRDefault="00E576DB" w:rsidP="00E576DB">
      <w:r>
        <w:t>- ponadto należy wykonać pomiary i próby zgodnie z Projektem Wykonawczym.</w:t>
      </w:r>
    </w:p>
    <w:p w14:paraId="3CE05FAC" w14:textId="77777777" w:rsidR="009A3419" w:rsidRPr="005F1287" w:rsidRDefault="009A3419" w:rsidP="009A3419">
      <w:pPr>
        <w:pStyle w:val="Heading2"/>
        <w:rPr>
          <w:rStyle w:val="Heading2Char"/>
          <w:b/>
        </w:rPr>
      </w:pPr>
      <w:bookmarkStart w:id="73" w:name="_Toc443746676"/>
      <w:bookmarkStart w:id="74" w:name="_Toc53585429"/>
      <w:r w:rsidRPr="005F1287">
        <w:t xml:space="preserve">Ocena wyników </w:t>
      </w:r>
      <w:r w:rsidRPr="005F1287">
        <w:rPr>
          <w:rStyle w:val="Heading2Char"/>
          <w:b/>
        </w:rPr>
        <w:t>badań.</w:t>
      </w:r>
      <w:bookmarkEnd w:id="73"/>
      <w:bookmarkEnd w:id="74"/>
    </w:p>
    <w:p w14:paraId="3CE05FAD" w14:textId="77777777" w:rsidR="009A3419" w:rsidRPr="005F1287" w:rsidRDefault="009A3419" w:rsidP="009A3419"/>
    <w:p w14:paraId="3CE05FAE" w14:textId="1CCD5936" w:rsidR="00750211" w:rsidRDefault="009A3419" w:rsidP="00297A90">
      <w:r w:rsidRPr="005F1287">
        <w:t xml:space="preserve">    Przedstawioną do odbioru wybudowan</w:t>
      </w:r>
      <w:r w:rsidR="00D15E74">
        <w:t xml:space="preserve">e instalacje </w:t>
      </w:r>
      <w:r w:rsidR="00D15E74" w:rsidRPr="00230122">
        <w:rPr>
          <w:color w:val="2E74B5" w:themeColor="accent1" w:themeShade="BF"/>
        </w:rPr>
        <w:t>elektryczne</w:t>
      </w:r>
      <w:r w:rsidR="00D15E74">
        <w:t xml:space="preserve"> </w:t>
      </w:r>
      <w:r w:rsidRPr="005F1287">
        <w:t>należy uznać za wykonaną zgodnie z wymaganiami normy, jeżeli sprawdzenia i pomiary podane w rozd</w:t>
      </w:r>
      <w:r w:rsidR="000B031B">
        <w:t>ziale 6 SST dały dodatni wynik.</w:t>
      </w:r>
    </w:p>
    <w:p w14:paraId="3CE05FAF" w14:textId="77777777" w:rsidR="00F57782" w:rsidRDefault="00F57782" w:rsidP="005352AC">
      <w:pPr>
        <w:pStyle w:val="Heading1"/>
      </w:pPr>
      <w:bookmarkStart w:id="75" w:name="_Toc328645562"/>
      <w:bookmarkStart w:id="76" w:name="_Toc53585430"/>
      <w:r>
        <w:t>OBMIAR ROBÓT</w:t>
      </w:r>
      <w:bookmarkEnd w:id="75"/>
      <w:bookmarkEnd w:id="76"/>
    </w:p>
    <w:p w14:paraId="3CE05FB0" w14:textId="77777777" w:rsidR="005352AC" w:rsidRPr="005352AC" w:rsidRDefault="005352AC" w:rsidP="005352AC"/>
    <w:p w14:paraId="3CE05FB1" w14:textId="77777777" w:rsidR="00F57782" w:rsidRDefault="00F57782" w:rsidP="00297A90">
      <w:r w:rsidRPr="00011EA2">
        <w:t>W trakcie realizacji inwestycji Wykonawca robót jest zobowiązany do przedstawienia Zamawiającemu częściowych lub końcowych obmiarów robót, ze szczególnym uwzględnieniem robót zanikających – których weryfikacja w zakresie ilości i jakości po zabudowaniu nie</w:t>
      </w:r>
      <w:r>
        <w:t xml:space="preserve"> będzie możliwa</w:t>
      </w:r>
    </w:p>
    <w:p w14:paraId="3CE05FB2" w14:textId="77777777" w:rsidR="00D15E74" w:rsidRPr="00297A90" w:rsidRDefault="00D15E74" w:rsidP="00297A90">
      <w:r>
        <w:t>Ogólne zasady obmiaru robót według ogólnej Specyfikacji Technicznej.</w:t>
      </w:r>
    </w:p>
    <w:p w14:paraId="3CE05FB3" w14:textId="77777777" w:rsidR="00F57782" w:rsidRDefault="00F57782" w:rsidP="005352AC">
      <w:pPr>
        <w:pStyle w:val="Heading1"/>
      </w:pPr>
      <w:bookmarkStart w:id="77" w:name="_Toc328645563"/>
      <w:bookmarkStart w:id="78" w:name="_Toc53585431"/>
      <w:r>
        <w:t>ODBIORY ROBÓT</w:t>
      </w:r>
      <w:bookmarkEnd w:id="77"/>
      <w:bookmarkEnd w:id="78"/>
      <w:r>
        <w:t xml:space="preserve"> </w:t>
      </w:r>
    </w:p>
    <w:p w14:paraId="3CE05FB4" w14:textId="77777777" w:rsidR="00D15E74" w:rsidRDefault="00D15E74" w:rsidP="00D15E74"/>
    <w:p w14:paraId="3CE05FB5" w14:textId="77777777" w:rsidR="00542B07" w:rsidRPr="00D15E74" w:rsidRDefault="00D15E74" w:rsidP="00D15E74">
      <w:r>
        <w:t>Ogólne zasady odbioru robót według og</w:t>
      </w:r>
      <w:r w:rsidR="000474AB">
        <w:t>ólnej Specyfikacji Technicznej.</w:t>
      </w:r>
    </w:p>
    <w:p w14:paraId="3CE05FB6" w14:textId="77777777" w:rsidR="00F57782" w:rsidRDefault="00F57782" w:rsidP="005352AC">
      <w:pPr>
        <w:pStyle w:val="Heading2"/>
      </w:pPr>
      <w:bookmarkStart w:id="79" w:name="_Toc328645564"/>
      <w:r>
        <w:t xml:space="preserve"> </w:t>
      </w:r>
      <w:bookmarkStart w:id="80" w:name="_Toc53585432"/>
      <w:r>
        <w:t>Odbiór robót</w:t>
      </w:r>
      <w:bookmarkEnd w:id="79"/>
      <w:bookmarkEnd w:id="80"/>
    </w:p>
    <w:p w14:paraId="3CE05FB7" w14:textId="77777777" w:rsidR="005352AC" w:rsidRPr="005352AC" w:rsidRDefault="005352AC" w:rsidP="005352AC"/>
    <w:p w14:paraId="3CE05FB8" w14:textId="77777777" w:rsidR="00F57782" w:rsidRDefault="00F57782" w:rsidP="005352AC">
      <w:r>
        <w:t>Użyte do montażu materiały instalacyjne oraz urządzenia muszą posiadać niezbędne atesty i certyfikaty, deklaracje zgodności ich wykonania wymagane przepisami państwowymi, których kopie należy przedłożyć w dokumentacji powykonawczej w czasie odbioru robót.</w:t>
      </w:r>
    </w:p>
    <w:p w14:paraId="3CE05FB9" w14:textId="77777777" w:rsidR="00F57782" w:rsidRDefault="00F57782" w:rsidP="005352AC">
      <w:r>
        <w:t>Wykonawca najpóźniej w dniu odbioru przekaże zamawiającemu kompletną dokumentacje powykonawczą.</w:t>
      </w:r>
    </w:p>
    <w:p w14:paraId="3CE05FBA" w14:textId="77777777" w:rsidR="00F57782" w:rsidRDefault="00F57782" w:rsidP="005352AC">
      <w:r>
        <w:t xml:space="preserve">Odbiór robót nastąpi w obecności przedstawicieli: Wykonawcy, Zamawiającego, Inspektora Nadzoru </w:t>
      </w:r>
    </w:p>
    <w:p w14:paraId="3CE05FBB" w14:textId="77777777" w:rsidR="00F57782" w:rsidRDefault="00F57782" w:rsidP="005352AC">
      <w:r>
        <w:t xml:space="preserve">W </w:t>
      </w:r>
      <w:r w:rsidRPr="0026460F">
        <w:rPr>
          <w:spacing w:val="-6"/>
        </w:rPr>
        <w:t xml:space="preserve">przypadku braków lub niedociągnięć uwidocznionych w trakcie prowadzonego </w:t>
      </w:r>
      <w:r w:rsidRPr="00E258DB">
        <w:rPr>
          <w:spacing w:val="-4"/>
        </w:rPr>
        <w:t>odbioru komisja sporządzi protokół braków z wyznaczeniem ostatecznego terminu usunięcia</w:t>
      </w:r>
      <w:r w:rsidRPr="00585DC4">
        <w:rPr>
          <w:spacing w:val="-4"/>
        </w:rPr>
        <w:t>.</w:t>
      </w:r>
      <w:r>
        <w:t xml:space="preserve"> </w:t>
      </w:r>
    </w:p>
    <w:p w14:paraId="3CE05FBC" w14:textId="77777777" w:rsidR="00F57782" w:rsidRDefault="00F57782" w:rsidP="005352AC">
      <w:r>
        <w:t>W przypadku stwierdzenia znaczących niedociągnięć zostanie wyznaczony nowy dodatkowy termin odbioru.</w:t>
      </w:r>
    </w:p>
    <w:p w14:paraId="3CE05FBD" w14:textId="77777777" w:rsidR="00F57782" w:rsidRDefault="00F57782" w:rsidP="005352AC">
      <w:r>
        <w:lastRenderedPageBreak/>
        <w:t>Odbiór końcowy kończy się protokolarnym przyjęciem instalacji do użytkowania</w:t>
      </w:r>
    </w:p>
    <w:p w14:paraId="3CE05FBE" w14:textId="77777777" w:rsidR="00F57782" w:rsidRDefault="00F57782" w:rsidP="005352AC">
      <w:r>
        <w:t>Zamawiający odmówi odbioru przedmiotu umowy w przypadku stwierdzenia zasadniczych rozbieżności z zawartą umową.</w:t>
      </w:r>
    </w:p>
    <w:p w14:paraId="3CE05FBF" w14:textId="77777777" w:rsidR="00F57782" w:rsidRDefault="00F57782" w:rsidP="005352AC">
      <w:pPr>
        <w:pStyle w:val="Heading2"/>
      </w:pPr>
      <w:bookmarkStart w:id="81" w:name="_Toc328645565"/>
      <w:bookmarkStart w:id="82" w:name="_Toc53585433"/>
      <w:r>
        <w:t>Dokumentacja powykonawcza</w:t>
      </w:r>
      <w:bookmarkEnd w:id="81"/>
      <w:bookmarkEnd w:id="82"/>
    </w:p>
    <w:p w14:paraId="3CE05FC0" w14:textId="77777777" w:rsidR="005352AC" w:rsidRPr="005352AC" w:rsidRDefault="005352AC" w:rsidP="005352AC"/>
    <w:p w14:paraId="3CE05FC1" w14:textId="77777777" w:rsidR="00F57782" w:rsidRDefault="00F57782" w:rsidP="005352AC">
      <w:r>
        <w:t xml:space="preserve">Dokumentacje powykonawczą należy sporządzić </w:t>
      </w:r>
      <w:r w:rsidR="00A91813">
        <w:t>ilości</w:t>
      </w:r>
      <w:r>
        <w:t xml:space="preserve"> </w:t>
      </w:r>
      <w:r w:rsidR="00A91813">
        <w:t xml:space="preserve">ustalonej z Zamawiającym, </w:t>
      </w:r>
      <w:r>
        <w:t>w czytelnej technice graficznej, posegregowaną tematycznie, oprawioną w okładkę formatu A4 oraz w formie elektronicznej na nośniku CD.</w:t>
      </w:r>
    </w:p>
    <w:p w14:paraId="3CE05FC2" w14:textId="77777777" w:rsidR="00F57782" w:rsidRDefault="00F57782" w:rsidP="005352AC">
      <w:r>
        <w:t>Dokumentacja powykonawcza powinna zawierać:</w:t>
      </w:r>
    </w:p>
    <w:p w14:paraId="3CE05FC3" w14:textId="77777777" w:rsidR="00F57782" w:rsidRDefault="00F57782" w:rsidP="005352AC">
      <w:r>
        <w:t>- stronę tytułową</w:t>
      </w:r>
    </w:p>
    <w:p w14:paraId="3CE05FC4" w14:textId="77777777" w:rsidR="00F57782" w:rsidRDefault="00F57782" w:rsidP="005352AC">
      <w:r>
        <w:t>- wykaz urządzeń: ilość dokładną nazwę wraz z pełnym oznaczeniem typu oraz numer fabryczny poszczególnych urządzeń</w:t>
      </w:r>
    </w:p>
    <w:p w14:paraId="3CE05FC5" w14:textId="77777777" w:rsidR="00F57782" w:rsidRDefault="00F57782" w:rsidP="005352AC">
      <w:r>
        <w:t>- karty gwarancyjne Wykonawcy dla wszystkich urządzeń</w:t>
      </w:r>
    </w:p>
    <w:p w14:paraId="3CE05FC6" w14:textId="77777777" w:rsidR="00F57782" w:rsidRDefault="00F57782" w:rsidP="005352AC">
      <w:r>
        <w:t>- opis funkcjonalny instalacji</w:t>
      </w:r>
    </w:p>
    <w:p w14:paraId="3CE05FC7" w14:textId="77777777" w:rsidR="00F57782" w:rsidRDefault="00F57782" w:rsidP="005352AC">
      <w:r>
        <w:t>- karty katalogowe w języku polskim (lub ich tłumaczenia)</w:t>
      </w:r>
    </w:p>
    <w:p w14:paraId="3CE05FC8" w14:textId="77777777" w:rsidR="00F57782" w:rsidRDefault="00F57782" w:rsidP="005352AC">
      <w:r>
        <w:t>- inwentaryzacje – rysunki</w:t>
      </w:r>
      <w:r w:rsidR="00F3084B">
        <w:t>,</w:t>
      </w:r>
      <w:r>
        <w:t xml:space="preserve"> obliczenia</w:t>
      </w:r>
      <w:r w:rsidR="00F3084B">
        <w:t>,</w:t>
      </w:r>
      <w:r>
        <w:t xml:space="preserve"> oznakowania zgodne ze stanem rzeczywistym</w:t>
      </w:r>
    </w:p>
    <w:p w14:paraId="3CE05FC9" w14:textId="77777777" w:rsidR="00F57782" w:rsidRDefault="00F57782" w:rsidP="005352AC">
      <w:r>
        <w:t>- instrukcje obsługi i eksploatacji poszczególnych instalacji, urządzeń</w:t>
      </w:r>
    </w:p>
    <w:p w14:paraId="3CE05FCA" w14:textId="77777777" w:rsidR="00F57782" w:rsidRDefault="00F57782" w:rsidP="005352AC">
      <w:r>
        <w:t xml:space="preserve">- kserokopie (lub </w:t>
      </w:r>
      <w:proofErr w:type="spellStart"/>
      <w:r>
        <w:t>innne</w:t>
      </w:r>
      <w:proofErr w:type="spellEnd"/>
      <w:r>
        <w:t xml:space="preserve"> dotyczące) Certyfikatów, Atestów, homologacji, jeżeli jest wymagana) urządzeń, materiałów.</w:t>
      </w:r>
    </w:p>
    <w:p w14:paraId="3CE05FCB" w14:textId="77777777" w:rsidR="00F57782" w:rsidRDefault="00F57782" w:rsidP="005352AC">
      <w:r>
        <w:t>- wymagania Wykonawcy w zakresie konserwacji urządzeń i systemów</w:t>
      </w:r>
    </w:p>
    <w:p w14:paraId="3CE05FCC" w14:textId="77777777" w:rsidR="00F57782" w:rsidRDefault="00F57782" w:rsidP="005352AC">
      <w:r>
        <w:t>- protokoły z badań i pomiarów sprawdzających instalację elektryczną, linie zasilające oraz urządzenia zabudowane podlegające ochronie</w:t>
      </w:r>
    </w:p>
    <w:p w14:paraId="3CE05FCD" w14:textId="77777777" w:rsidR="00F57782" w:rsidRDefault="00F57782" w:rsidP="005352AC">
      <w:r>
        <w:t>- protokoły zostaną poświadczone przez uprawnione osoby z informacją o dopuszczenia instalacji do eksploatacji</w:t>
      </w:r>
    </w:p>
    <w:p w14:paraId="3CE05FCE" w14:textId="77777777" w:rsidR="00F57782" w:rsidRDefault="00F57782" w:rsidP="005352AC">
      <w:r>
        <w:t>- protokół przeszkolenia personelu Bezpośredniego Użytkownika w zakresie obsługi instalacji i urządzeń będących przedmiotem Umowy</w:t>
      </w:r>
    </w:p>
    <w:p w14:paraId="3CE05FCF" w14:textId="77777777" w:rsidR="00F57782" w:rsidRDefault="00F57782" w:rsidP="005352AC">
      <w:r>
        <w:t>- datę, nr. zaświadczeń kwalifikacyjnych oraz nazwiska i podpisy osób , które opracowały poszczególne punkty dokumentacji lub wykonały prace, pomiary i badania, przeprowadziły szkolenie.</w:t>
      </w:r>
    </w:p>
    <w:p w14:paraId="3CE05FD0" w14:textId="77777777" w:rsidR="00F57782" w:rsidRDefault="00F57782" w:rsidP="005352AC">
      <w:r>
        <w:t>- oświadczenie wykonawcy (kierownika robót elektrycznych) o zgodności wykonanej instalacji elektrycznej z dokumentacją powykonawczą oraz przepisami prawa polskiego wraz z orzeczeniem, że wykonana instalacja nadaje się do eksploatacji.</w:t>
      </w:r>
    </w:p>
    <w:p w14:paraId="3CE05FD1" w14:textId="77777777" w:rsidR="00F57782" w:rsidRDefault="00F57782" w:rsidP="005352AC">
      <w:pPr>
        <w:pStyle w:val="Heading1"/>
      </w:pPr>
      <w:bookmarkStart w:id="83" w:name="_Toc328645566"/>
      <w:bookmarkStart w:id="84" w:name="_Toc53585434"/>
      <w:r>
        <w:t>PODSTAWY PŁATNOŚCI</w:t>
      </w:r>
      <w:bookmarkEnd w:id="83"/>
      <w:bookmarkEnd w:id="84"/>
    </w:p>
    <w:p w14:paraId="3CE05FD2" w14:textId="77777777" w:rsidR="005352AC" w:rsidRPr="008F72A9" w:rsidRDefault="005352AC" w:rsidP="005352AC"/>
    <w:p w14:paraId="3CE05FD3" w14:textId="77777777" w:rsidR="00F57782" w:rsidRPr="000B031B" w:rsidRDefault="008F72A9" w:rsidP="000B031B">
      <w:pPr>
        <w:ind w:left="708"/>
      </w:pPr>
      <w:r w:rsidRPr="008F72A9">
        <w:t>Płatności zgodne z warunkami kontraktu</w:t>
      </w:r>
      <w:r>
        <w:t xml:space="preserve"> zawar</w:t>
      </w:r>
      <w:r w:rsidR="005C13DD">
        <w:t>tego między Zamawiającym, a Wyko</w:t>
      </w:r>
      <w:r>
        <w:t>n</w:t>
      </w:r>
      <w:r w:rsidR="005C13DD">
        <w:t>a</w:t>
      </w:r>
      <w:r>
        <w:t>wcą</w:t>
      </w:r>
      <w:r w:rsidR="000B031B">
        <w:t>.</w:t>
      </w:r>
    </w:p>
    <w:p w14:paraId="3CE05FD4" w14:textId="77777777" w:rsidR="00F57782" w:rsidRDefault="00F57782" w:rsidP="00F57782">
      <w:pPr>
        <w:pStyle w:val="Heading1"/>
        <w:ind w:left="501"/>
      </w:pPr>
      <w:bookmarkStart w:id="85" w:name="_Toc328645567"/>
      <w:bookmarkStart w:id="86" w:name="_Toc53585435"/>
      <w:r w:rsidRPr="00F65820">
        <w:t>PRZEPISY I NORMY DOTYCZĄCE PROWADZENIA ROBÓT BUDOWLANYCH</w:t>
      </w:r>
      <w:bookmarkEnd w:id="85"/>
      <w:bookmarkEnd w:id="86"/>
    </w:p>
    <w:p w14:paraId="3CE05FD5" w14:textId="77777777" w:rsidR="004C7C33" w:rsidRPr="004C7C33" w:rsidRDefault="004C7C33" w:rsidP="004C7C33"/>
    <w:p w14:paraId="3CE05FD6" w14:textId="77777777" w:rsidR="00F57782" w:rsidRPr="004C7C33" w:rsidRDefault="00F57782" w:rsidP="004C7C33">
      <w:pPr>
        <w:rPr>
          <w:b/>
        </w:rPr>
      </w:pPr>
      <w:r w:rsidRPr="004C7C33">
        <w:rPr>
          <w:b/>
        </w:rPr>
        <w:t>Normy:</w:t>
      </w:r>
    </w:p>
    <w:p w14:paraId="3CE05FD7" w14:textId="77777777" w:rsidR="00F57782" w:rsidRPr="005B72C2" w:rsidRDefault="008F37AF" w:rsidP="005B72C2">
      <w:hyperlink r:id="rId10" w:history="1">
        <w:r w:rsidR="00F57782" w:rsidRPr="005B72C2">
          <w:rPr>
            <w:rStyle w:val="Hyperlink"/>
            <w:b/>
            <w:bCs/>
            <w:color w:val="auto"/>
          </w:rPr>
          <w:t>PN-HD 60364-5-56:2010/A1:2012</w:t>
        </w:r>
      </w:hyperlink>
      <w:r w:rsidR="00F57782" w:rsidRPr="005B72C2">
        <w:t xml:space="preserve"> - </w:t>
      </w:r>
      <w:hyperlink r:id="rId11" w:history="1">
        <w:r w:rsidR="00F57782" w:rsidRPr="005B72C2">
          <w:rPr>
            <w:rStyle w:val="Hyperlink"/>
            <w:color w:val="auto"/>
          </w:rPr>
          <w:t>Instalacje elektryczne niskiego napięcia -- Część 5-56: Dobór i montaż wyposażenia elektrycznego -- Instalacje bezpieczeństwa</w:t>
        </w:r>
      </w:hyperlink>
      <w:r w:rsidR="00F57782" w:rsidRPr="005B72C2">
        <w:t> </w:t>
      </w:r>
    </w:p>
    <w:p w14:paraId="3CE05FD8" w14:textId="77777777" w:rsidR="00F57782" w:rsidRPr="005B72C2" w:rsidRDefault="008F37AF" w:rsidP="005B72C2">
      <w:hyperlink r:id="rId12" w:history="1">
        <w:r w:rsidR="00F57782" w:rsidRPr="005B72C2">
          <w:rPr>
            <w:rStyle w:val="Hyperlink"/>
            <w:b/>
            <w:bCs/>
            <w:color w:val="auto"/>
          </w:rPr>
          <w:t>PN-HD 60364-4-42:2011</w:t>
        </w:r>
      </w:hyperlink>
      <w:r w:rsidR="00F57782" w:rsidRPr="005B72C2">
        <w:rPr>
          <w:b/>
          <w:bCs/>
        </w:rPr>
        <w:t xml:space="preserve"> </w:t>
      </w:r>
      <w:r w:rsidR="00F57782" w:rsidRPr="005B72C2">
        <w:t xml:space="preserve">– </w:t>
      </w:r>
      <w:hyperlink r:id="rId13" w:history="1">
        <w:r w:rsidR="00F57782" w:rsidRPr="005B72C2">
          <w:rPr>
            <w:rStyle w:val="Hyperlink"/>
            <w:color w:val="auto"/>
          </w:rPr>
          <w:t>Instalacje elektryczne niskiego napięcia -- Część 4-42: Ochrona dla zapewnienia bezpieczeństwa -- Ochrona przed skutkami oddziaływania cieplnego</w:t>
        </w:r>
      </w:hyperlink>
      <w:r w:rsidR="00F57782" w:rsidRPr="005B72C2">
        <w:t> </w:t>
      </w:r>
    </w:p>
    <w:p w14:paraId="3CE05FD9" w14:textId="77777777" w:rsidR="00F57782" w:rsidRPr="005B72C2" w:rsidRDefault="008F37AF" w:rsidP="005B72C2">
      <w:hyperlink r:id="rId14" w:history="1">
        <w:r w:rsidR="00F57782" w:rsidRPr="005B72C2">
          <w:rPr>
            <w:rStyle w:val="Hyperlink"/>
            <w:b/>
            <w:bCs/>
            <w:color w:val="auto"/>
          </w:rPr>
          <w:t>PN-HD 60364-4-43:2012</w:t>
        </w:r>
      </w:hyperlink>
      <w:r w:rsidR="00F57782" w:rsidRPr="005B72C2">
        <w:rPr>
          <w:b/>
          <w:bCs/>
        </w:rPr>
        <w:t xml:space="preserve"> </w:t>
      </w:r>
      <w:r w:rsidR="00F57782" w:rsidRPr="005B72C2">
        <w:t>–</w:t>
      </w:r>
      <w:hyperlink r:id="rId15" w:history="1">
        <w:r w:rsidR="00F57782" w:rsidRPr="005B72C2">
          <w:rPr>
            <w:rStyle w:val="Hyperlink"/>
            <w:color w:val="auto"/>
          </w:rPr>
          <w:t>Instalacje elektryczne niskiego napięcia -- Część 4-43: Ochrona dla zapewnienia bezpieczeństwa -- Ochrona przed prądem przetężeniowym</w:t>
        </w:r>
      </w:hyperlink>
    </w:p>
    <w:p w14:paraId="3CE05FDA" w14:textId="77777777" w:rsidR="00F57782" w:rsidRPr="005B72C2" w:rsidRDefault="00F57782" w:rsidP="005B72C2">
      <w:r w:rsidRPr="005B72C2">
        <w:t>PN-IEC 60364-5-537:1999 – Instalacje w obiektach budowlanych – Dobór i montaż wyposażenia elektrycznego – Aparatura rozdzielcza i sterownicza – Urządzenia do odłączenia izolacyjnego i łączenia.</w:t>
      </w:r>
    </w:p>
    <w:p w14:paraId="3CE05FDB" w14:textId="77777777" w:rsidR="00F57782" w:rsidRPr="005B72C2" w:rsidRDefault="008F37AF" w:rsidP="005B72C2">
      <w:hyperlink r:id="rId16" w:history="1">
        <w:r w:rsidR="00F57782" w:rsidRPr="005B72C2">
          <w:rPr>
            <w:rStyle w:val="Hyperlink"/>
            <w:b/>
            <w:bCs/>
            <w:color w:val="auto"/>
          </w:rPr>
          <w:t>PN-HD 60364-7-704:2010</w:t>
        </w:r>
      </w:hyperlink>
      <w:r w:rsidR="00F57782" w:rsidRPr="005B72C2">
        <w:rPr>
          <w:b/>
          <w:bCs/>
        </w:rPr>
        <w:t xml:space="preserve"> </w:t>
      </w:r>
      <w:hyperlink r:id="rId17" w:history="1">
        <w:r w:rsidR="00F57782" w:rsidRPr="005B72C2">
          <w:rPr>
            <w:rStyle w:val="Hyperlink"/>
            <w:color w:val="auto"/>
          </w:rPr>
          <w:t>Instalacje elektryczne niskiego napięcia -- Część 7-704: Wymagania dotyczące specjalnych instalacji lub lokalizacji -- Instalacje na terenie budowy i rozbiórki</w:t>
        </w:r>
      </w:hyperlink>
    </w:p>
    <w:p w14:paraId="3CE05FDC" w14:textId="77777777" w:rsidR="00F57782" w:rsidRPr="005B72C2" w:rsidRDefault="008F37AF" w:rsidP="005B72C2">
      <w:hyperlink r:id="rId18" w:history="1">
        <w:r w:rsidR="00F57782" w:rsidRPr="005B72C2">
          <w:rPr>
            <w:rStyle w:val="Hyperlink"/>
            <w:b/>
            <w:bCs/>
            <w:color w:val="auto"/>
          </w:rPr>
          <w:t>PN-IEC 60364-4-482:1999</w:t>
        </w:r>
      </w:hyperlink>
      <w:r w:rsidR="00F57782" w:rsidRPr="005B72C2">
        <w:t xml:space="preserve"> –</w:t>
      </w:r>
      <w:hyperlink r:id="rId19" w:history="1">
        <w:r w:rsidR="00F57782" w:rsidRPr="005B72C2">
          <w:rPr>
            <w:rStyle w:val="Hyperlink"/>
            <w:color w:val="auto"/>
          </w:rPr>
          <w:t>Instalacje elektryczne w obiektach budowlanych -- Ochrona dla zapewnienia bezpieczeństwa -- Dobór środków ochrony w zależności od wpływów zewnętrznych -- Ochrona przeciwpożarowa</w:t>
        </w:r>
      </w:hyperlink>
    </w:p>
    <w:p w14:paraId="3CE05FDD" w14:textId="77777777" w:rsidR="00F57782" w:rsidRPr="005B72C2" w:rsidRDefault="008F37AF" w:rsidP="005B72C2">
      <w:hyperlink r:id="rId20" w:history="1">
        <w:r w:rsidR="00F57782" w:rsidRPr="005B72C2">
          <w:rPr>
            <w:rStyle w:val="Hyperlink"/>
            <w:b/>
            <w:bCs/>
            <w:color w:val="auto"/>
          </w:rPr>
          <w:t>PN-HD 60364-4-443:2006</w:t>
        </w:r>
      </w:hyperlink>
      <w:r w:rsidR="00F57782" w:rsidRPr="005B72C2">
        <w:rPr>
          <w:b/>
          <w:bCs/>
        </w:rPr>
        <w:t xml:space="preserve"> </w:t>
      </w:r>
      <w:hyperlink r:id="rId21" w:history="1">
        <w:r w:rsidR="00F57782" w:rsidRPr="005B72C2">
          <w:rPr>
            <w:rStyle w:val="Hyperlink"/>
            <w:color w:val="auto"/>
          </w:rPr>
          <w:t>Instalacje elektryczne w obiektach budowlanych -- Ochrona dla zapewnienia bezpieczeństwa -- Ochrona przed przepięciami -- Ochrona przed przepięciami atmosferycznymi lub łączeniowymi</w:t>
        </w:r>
      </w:hyperlink>
    </w:p>
    <w:p w14:paraId="3CE05FDE" w14:textId="77777777" w:rsidR="00F57782" w:rsidRPr="005B72C2" w:rsidRDefault="00F57782" w:rsidP="005B72C2">
      <w:r w:rsidRPr="005B72C2">
        <w:t>PN-IEC 60364-4-45:1999 – Instalacje elektryczne w obiektach budowlanych – Ochrona dla zapewnienia bezpieczeństwa – Ochrona przed obniżeniem napięcia</w:t>
      </w:r>
    </w:p>
    <w:p w14:paraId="3CE05FDF" w14:textId="77777777" w:rsidR="00F57782" w:rsidRPr="005B72C2" w:rsidRDefault="008F37AF" w:rsidP="005B72C2">
      <w:hyperlink r:id="rId22" w:history="1">
        <w:r w:rsidR="00F57782" w:rsidRPr="005B72C2">
          <w:rPr>
            <w:rStyle w:val="Hyperlink"/>
            <w:b/>
            <w:bCs/>
            <w:color w:val="auto"/>
          </w:rPr>
          <w:t>PN-HD 60364-4-41:2009</w:t>
        </w:r>
      </w:hyperlink>
      <w:r w:rsidR="00F57782" w:rsidRPr="005B72C2">
        <w:rPr>
          <w:b/>
          <w:bCs/>
        </w:rPr>
        <w:t xml:space="preserve"> - </w:t>
      </w:r>
      <w:r w:rsidR="00F57782" w:rsidRPr="005B72C2">
        <w:t>Instalacje elektryczne niskiego napięcia – Część 4-41: Ochrona dla zapewnienia bezpieczeństwa -- Ochrona przeciwporażeniowa</w:t>
      </w:r>
    </w:p>
    <w:p w14:paraId="3CE05FE0" w14:textId="77777777" w:rsidR="00F57782" w:rsidRPr="005B72C2" w:rsidRDefault="008F37AF" w:rsidP="005B72C2">
      <w:hyperlink r:id="rId23" w:history="1">
        <w:r w:rsidR="00F57782" w:rsidRPr="005B72C2">
          <w:rPr>
            <w:rStyle w:val="Hyperlink"/>
            <w:b/>
            <w:bCs/>
            <w:color w:val="auto"/>
          </w:rPr>
          <w:t>PN-HD 60364-5-54:2010</w:t>
        </w:r>
      </w:hyperlink>
      <w:r w:rsidR="00F57782" w:rsidRPr="005B72C2">
        <w:rPr>
          <w:b/>
          <w:bCs/>
        </w:rPr>
        <w:t xml:space="preserve"> </w:t>
      </w:r>
      <w:hyperlink r:id="rId24" w:history="1">
        <w:r w:rsidR="00F57782" w:rsidRPr="005B72C2">
          <w:rPr>
            <w:rStyle w:val="Hyperlink"/>
            <w:color w:val="auto"/>
          </w:rPr>
          <w:t>Instalacje elektryczne w obiektach budowlanych -- Część 5-54: Dobór i montaż wyposażenia elektrycznego -- Uziemienia, przewody ochronne i przewody połączeń ochronnych</w:t>
        </w:r>
      </w:hyperlink>
      <w:r w:rsidR="00F57782" w:rsidRPr="005B72C2">
        <w:t> </w:t>
      </w:r>
    </w:p>
    <w:p w14:paraId="3CE05FE1" w14:textId="77777777" w:rsidR="00F57782" w:rsidRPr="005B72C2" w:rsidRDefault="00F57782" w:rsidP="005B72C2">
      <w:r w:rsidRPr="005B72C2">
        <w:t>PN-IEC 60364-3:2000 – Instalacje elektryczne w obiektach budowlanych – Ustalenia</w:t>
      </w:r>
      <w:r w:rsidR="005C13DD" w:rsidRPr="005B72C2">
        <w:t xml:space="preserve"> </w:t>
      </w:r>
      <w:r w:rsidRPr="005B72C2">
        <w:t>ogólne charakterystyk.</w:t>
      </w:r>
    </w:p>
    <w:p w14:paraId="3CE05FE2" w14:textId="77777777" w:rsidR="00F57782" w:rsidRPr="005B72C2" w:rsidRDefault="008F37AF" w:rsidP="005B72C2">
      <w:hyperlink r:id="rId25" w:history="1">
        <w:r w:rsidR="00F57782" w:rsidRPr="005B72C2">
          <w:rPr>
            <w:rStyle w:val="Hyperlink"/>
            <w:b/>
            <w:bCs/>
            <w:color w:val="auto"/>
          </w:rPr>
          <w:t>PN-HD 60364-4-41:2009</w:t>
        </w:r>
      </w:hyperlink>
      <w:r w:rsidR="00F57782" w:rsidRPr="005B72C2">
        <w:rPr>
          <w:b/>
          <w:bCs/>
        </w:rPr>
        <w:t xml:space="preserve"> </w:t>
      </w:r>
      <w:r w:rsidR="00F57782" w:rsidRPr="005B72C2">
        <w:t>–</w:t>
      </w:r>
      <w:hyperlink r:id="rId26" w:history="1">
        <w:r w:rsidR="00F57782" w:rsidRPr="005B72C2">
          <w:rPr>
            <w:rStyle w:val="Hyperlink"/>
            <w:color w:val="auto"/>
          </w:rPr>
          <w:t>Instalacje elektryczne niskiego napięcia -- Część 4-41: Ochrona dla zapewnienia bezpieczeństwa -- Ochrona przeciwporażeniowa</w:t>
        </w:r>
      </w:hyperlink>
    </w:p>
    <w:p w14:paraId="3CE05FE3" w14:textId="77777777" w:rsidR="00F57782" w:rsidRPr="005B72C2" w:rsidRDefault="008F37AF" w:rsidP="005B72C2">
      <w:hyperlink r:id="rId27" w:history="1">
        <w:r w:rsidR="00F57782" w:rsidRPr="005B72C2">
          <w:rPr>
            <w:rStyle w:val="Hyperlink"/>
            <w:b/>
            <w:bCs/>
            <w:color w:val="auto"/>
          </w:rPr>
          <w:t>PN-HD 60364-5-51:2009</w:t>
        </w:r>
      </w:hyperlink>
      <w:r w:rsidR="00F57782" w:rsidRPr="005B72C2">
        <w:rPr>
          <w:b/>
          <w:bCs/>
        </w:rPr>
        <w:t xml:space="preserve"> - </w:t>
      </w:r>
      <w:hyperlink r:id="rId28" w:history="1">
        <w:r w:rsidR="00F57782" w:rsidRPr="005B72C2">
          <w:rPr>
            <w:rStyle w:val="Hyperlink"/>
            <w:color w:val="auto"/>
          </w:rPr>
          <w:t>Instalacje elektryczne w obiektach budowlanych -- Część 5-51: Dobór i montaż wyposażenia elektrycznego -- Postanowienia ogólne</w:t>
        </w:r>
      </w:hyperlink>
      <w:r w:rsidR="00F57782" w:rsidRPr="005B72C2">
        <w:t> </w:t>
      </w:r>
    </w:p>
    <w:p w14:paraId="3CE05FE4" w14:textId="77777777" w:rsidR="00F57782" w:rsidRPr="005B72C2" w:rsidRDefault="00F57782" w:rsidP="005B72C2">
      <w:r w:rsidRPr="005B72C2">
        <w:t xml:space="preserve">PN-IEC 60364-5-52:2002 – Instalacje elektryczne w obiektach budowlanych – Dobór i montaż wyposażenia elektrycznego – </w:t>
      </w:r>
      <w:proofErr w:type="spellStart"/>
      <w:r w:rsidRPr="005B72C2">
        <w:t>Oprzewodowanie</w:t>
      </w:r>
      <w:proofErr w:type="spellEnd"/>
      <w:r w:rsidRPr="005B72C2">
        <w:t xml:space="preserve"> </w:t>
      </w:r>
    </w:p>
    <w:p w14:paraId="3CE05FE5" w14:textId="77777777" w:rsidR="00F57782" w:rsidRPr="005B72C2" w:rsidRDefault="00F57782" w:rsidP="005B72C2">
      <w:r w:rsidRPr="005B72C2">
        <w:t>PN-IEC 60364-5- 53:2000 – Instalacje elektryczne w obiektach budowlanych – Dobór i montaż wyposażenia elektrycznego – Aparatura rozdzielcza i sterownicza.</w:t>
      </w:r>
    </w:p>
    <w:p w14:paraId="3CE05FE6" w14:textId="77777777" w:rsidR="00F57782" w:rsidRPr="005B72C2" w:rsidRDefault="008F37AF" w:rsidP="005B72C2">
      <w:hyperlink r:id="rId29" w:history="1">
        <w:r w:rsidR="00F57782" w:rsidRPr="005B72C2">
          <w:rPr>
            <w:rStyle w:val="Hyperlink"/>
            <w:b/>
            <w:bCs/>
            <w:color w:val="auto"/>
          </w:rPr>
          <w:t>PN-HD 60364-5-56:2010/A1:2012</w:t>
        </w:r>
      </w:hyperlink>
      <w:r w:rsidR="00F57782" w:rsidRPr="005B72C2">
        <w:t xml:space="preserve"> –</w:t>
      </w:r>
      <w:hyperlink r:id="rId30" w:history="1">
        <w:r w:rsidR="00F57782" w:rsidRPr="005B72C2">
          <w:rPr>
            <w:rStyle w:val="Hyperlink"/>
            <w:color w:val="auto"/>
          </w:rPr>
          <w:t>Instalacje elektryczne niskiego napięcia -- Część 5-56: Dobór i montaż wyposażenia elektrycznego -- Instalacje bezpieczeństwa</w:t>
        </w:r>
      </w:hyperlink>
    </w:p>
    <w:p w14:paraId="3CE05FE7" w14:textId="77777777" w:rsidR="00F57782" w:rsidRPr="005B72C2" w:rsidRDefault="008F37AF" w:rsidP="005B72C2">
      <w:hyperlink r:id="rId31" w:history="1">
        <w:r w:rsidR="00F57782" w:rsidRPr="005B72C2">
          <w:rPr>
            <w:rStyle w:val="Hyperlink"/>
            <w:b/>
            <w:bCs/>
            <w:color w:val="auto"/>
          </w:rPr>
          <w:t>PN-HD 60364-1:2010</w:t>
        </w:r>
      </w:hyperlink>
      <w:hyperlink r:id="rId32" w:history="1">
        <w:r w:rsidR="00F57782" w:rsidRPr="005B72C2">
          <w:rPr>
            <w:rStyle w:val="Hyperlink"/>
            <w:color w:val="auto"/>
          </w:rPr>
          <w:t>Instalacje elektryczne niskiego napięcia -- Część:1 Wymagania podstawowe, ustalanie ogólnych charakterystyk, definicje</w:t>
        </w:r>
      </w:hyperlink>
    </w:p>
    <w:p w14:paraId="3CE05FE8" w14:textId="77777777" w:rsidR="00F57782" w:rsidRPr="005B72C2" w:rsidRDefault="00F57782" w:rsidP="005B72C2">
      <w:r w:rsidRPr="005B72C2">
        <w:rPr>
          <w:b/>
          <w:bCs/>
        </w:rPr>
        <w:t xml:space="preserve"> </w:t>
      </w:r>
      <w:hyperlink r:id="rId33" w:history="1">
        <w:r w:rsidRPr="005B72C2">
          <w:rPr>
            <w:rStyle w:val="Hyperlink"/>
            <w:b/>
            <w:bCs/>
            <w:color w:val="auto"/>
          </w:rPr>
          <w:t>PN-HD 60364-4-42:2011</w:t>
        </w:r>
      </w:hyperlink>
      <w:r w:rsidRPr="005B72C2">
        <w:rPr>
          <w:b/>
          <w:bCs/>
        </w:rPr>
        <w:t xml:space="preserve"> </w:t>
      </w:r>
      <w:r w:rsidRPr="005B72C2">
        <w:t xml:space="preserve">– </w:t>
      </w:r>
      <w:hyperlink r:id="rId34" w:history="1">
        <w:r w:rsidRPr="005B72C2">
          <w:rPr>
            <w:rStyle w:val="Hyperlink"/>
            <w:color w:val="auto"/>
          </w:rPr>
          <w:t>Instalacje elektryczne w obiektach budowlanych -- Ochrona dla zapewnienia bezpieczeństwa -- Ochrona przed skutkami oddziaływania cieplnego</w:t>
        </w:r>
      </w:hyperlink>
    </w:p>
    <w:p w14:paraId="3CE05FE9" w14:textId="77777777" w:rsidR="00F57782" w:rsidRPr="005B72C2" w:rsidRDefault="008F37AF" w:rsidP="005B72C2">
      <w:hyperlink r:id="rId35" w:history="1">
        <w:r w:rsidR="00F57782" w:rsidRPr="005B72C2">
          <w:rPr>
            <w:rStyle w:val="Hyperlink"/>
            <w:b/>
            <w:bCs/>
            <w:color w:val="auto"/>
          </w:rPr>
          <w:t>PN-HD 60364-4-43:2012</w:t>
        </w:r>
      </w:hyperlink>
      <w:r w:rsidR="00F57782" w:rsidRPr="005B72C2">
        <w:rPr>
          <w:b/>
          <w:bCs/>
        </w:rPr>
        <w:t xml:space="preserve"> </w:t>
      </w:r>
      <w:r w:rsidR="00F57782" w:rsidRPr="005B72C2">
        <w:t>–</w:t>
      </w:r>
      <w:hyperlink r:id="rId36" w:history="1">
        <w:r w:rsidR="00F57782" w:rsidRPr="005B72C2">
          <w:rPr>
            <w:rStyle w:val="Hyperlink"/>
            <w:color w:val="auto"/>
          </w:rPr>
          <w:t>Instalacje elektryczne niskiego napięcia -- Część 4-43: Ochrona dla zapewnienia bezpieczeństwa -- Ochrona przed prądem przetężeniowym</w:t>
        </w:r>
      </w:hyperlink>
    </w:p>
    <w:p w14:paraId="3CE05FEA" w14:textId="77777777" w:rsidR="00F57782" w:rsidRPr="005B72C2" w:rsidRDefault="008F37AF" w:rsidP="005B72C2">
      <w:hyperlink r:id="rId37" w:history="1">
        <w:r w:rsidR="00F57782" w:rsidRPr="005B72C2">
          <w:rPr>
            <w:rStyle w:val="Hyperlink"/>
            <w:b/>
            <w:bCs/>
            <w:color w:val="auto"/>
          </w:rPr>
          <w:t>PN-EN 60446:2010</w:t>
        </w:r>
      </w:hyperlink>
      <w:r w:rsidR="00F57782" w:rsidRPr="005B72C2">
        <w:rPr>
          <w:b/>
          <w:bCs/>
        </w:rPr>
        <w:t xml:space="preserve"> </w:t>
      </w:r>
      <w:r w:rsidR="00F57782" w:rsidRPr="005B72C2">
        <w:t>–</w:t>
      </w:r>
      <w:hyperlink r:id="rId38" w:history="1">
        <w:r w:rsidR="00F57782" w:rsidRPr="005B72C2">
          <w:rPr>
            <w:rStyle w:val="Hyperlink"/>
            <w:color w:val="auto"/>
          </w:rPr>
          <w:t>Zasady podstawowe i bezpieczeństwa przy współdziałaniu człowieka z maszyną, oznaczanie i identyfikacja -- Oznaczenia identyfikacyjne przewodów barwami albo cyframi</w:t>
        </w:r>
      </w:hyperlink>
    </w:p>
    <w:p w14:paraId="3CE05FEB" w14:textId="77777777" w:rsidR="00F57782" w:rsidRPr="005B72C2" w:rsidRDefault="008F37AF" w:rsidP="005B72C2">
      <w:hyperlink r:id="rId39" w:history="1">
        <w:r w:rsidR="00F57782" w:rsidRPr="005B72C2">
          <w:rPr>
            <w:rStyle w:val="Hyperlink"/>
            <w:b/>
            <w:bCs/>
            <w:color w:val="auto"/>
          </w:rPr>
          <w:t>PN-EN 60664-1:2003</w:t>
        </w:r>
      </w:hyperlink>
      <w:r w:rsidR="00F57782" w:rsidRPr="005B72C2">
        <w:rPr>
          <w:b/>
          <w:bCs/>
        </w:rPr>
        <w:t xml:space="preserve"> </w:t>
      </w:r>
      <w:r w:rsidR="00F57782" w:rsidRPr="005B72C2">
        <w:t>–</w:t>
      </w:r>
      <w:hyperlink r:id="rId40" w:history="1">
        <w:r w:rsidR="00F57782" w:rsidRPr="005B72C2">
          <w:rPr>
            <w:rStyle w:val="Hyperlink"/>
            <w:color w:val="auto"/>
          </w:rPr>
          <w:t>Koordynacja izolacji urządzeń elektrycznych w układach niskiego napięcia -- Część 1: Zasady, wymagania i badania</w:t>
        </w:r>
      </w:hyperlink>
      <w:r w:rsidR="00F57782" w:rsidRPr="005B72C2">
        <w:t> </w:t>
      </w:r>
    </w:p>
    <w:p w14:paraId="3CE05FEC" w14:textId="77777777" w:rsidR="00F57782" w:rsidRPr="005B72C2" w:rsidRDefault="008F37AF" w:rsidP="005B72C2">
      <w:hyperlink r:id="rId41" w:history="1">
        <w:r w:rsidR="00F57782" w:rsidRPr="005B72C2">
          <w:rPr>
            <w:rStyle w:val="Hyperlink"/>
            <w:b/>
            <w:bCs/>
            <w:color w:val="auto"/>
          </w:rPr>
          <w:t>PN-HD 60364-5-54:2010</w:t>
        </w:r>
      </w:hyperlink>
      <w:r w:rsidR="00F57782" w:rsidRPr="005B72C2">
        <w:rPr>
          <w:b/>
          <w:bCs/>
        </w:rPr>
        <w:t xml:space="preserve"> </w:t>
      </w:r>
      <w:hyperlink r:id="rId42" w:history="1">
        <w:r w:rsidR="00F57782" w:rsidRPr="005B72C2">
          <w:rPr>
            <w:rStyle w:val="Hyperlink"/>
            <w:color w:val="auto"/>
          </w:rPr>
          <w:t>Instalacje elektryczne w obiektach budowlanych -- Część 5-54: Dobór i montaż wyposażenia elektrycznego -- Uziemienia, przewody ochronne i przewody połączeń ochronnych</w:t>
        </w:r>
      </w:hyperlink>
      <w:r w:rsidR="00F57782" w:rsidRPr="005B72C2">
        <w:t> </w:t>
      </w:r>
    </w:p>
    <w:p w14:paraId="3CE05FED" w14:textId="77777777" w:rsidR="00F57782" w:rsidRPr="005B72C2" w:rsidRDefault="008F37AF" w:rsidP="005B72C2">
      <w:hyperlink r:id="rId43" w:history="1">
        <w:r w:rsidR="00F57782" w:rsidRPr="005B72C2">
          <w:rPr>
            <w:rStyle w:val="Hyperlink"/>
            <w:b/>
            <w:bCs/>
            <w:color w:val="auto"/>
          </w:rPr>
          <w:t>PN-HD 60364-4-41:2009</w:t>
        </w:r>
      </w:hyperlink>
      <w:r w:rsidR="00F57782" w:rsidRPr="005B72C2">
        <w:rPr>
          <w:b/>
          <w:bCs/>
        </w:rPr>
        <w:t xml:space="preserve"> </w:t>
      </w:r>
      <w:r w:rsidR="00F57782" w:rsidRPr="005B72C2">
        <w:t>–</w:t>
      </w:r>
      <w:hyperlink r:id="rId44" w:history="1">
        <w:r w:rsidR="00F57782" w:rsidRPr="005B72C2">
          <w:rPr>
            <w:rStyle w:val="Hyperlink"/>
            <w:color w:val="auto"/>
          </w:rPr>
          <w:t>Instalacje elektryczne niskiego napięcia -- Część 4-41: Ochrona dla zapewnienia bezpieczeństwa -- Ochrona przeciwporażeniowa</w:t>
        </w:r>
      </w:hyperlink>
      <w:r w:rsidR="00F57782" w:rsidRPr="005B72C2">
        <w:t> </w:t>
      </w:r>
    </w:p>
    <w:p w14:paraId="3CE05FEE" w14:textId="77777777" w:rsidR="00F57782" w:rsidRPr="005B72C2" w:rsidRDefault="00F57782" w:rsidP="005B72C2">
      <w:r w:rsidRPr="005B72C2">
        <w:t>PN-EN 60529:2003 – Stopnie ochrony zapewniane przez obudowy( Kod IP )</w:t>
      </w:r>
    </w:p>
    <w:p w14:paraId="3CE05FEF" w14:textId="77777777" w:rsidR="00F57782" w:rsidRPr="005B72C2" w:rsidRDefault="00F57782" w:rsidP="005B72C2">
      <w:r w:rsidRPr="005B72C2">
        <w:t>PN-IEC 60364-5-523:2001 – Instalacje elektryczne w obiektach budowlanych – Dobór i montaż wyposażenia elektrycznego – Obciążalność prądowa długotrwała przewodów.</w:t>
      </w:r>
    </w:p>
    <w:p w14:paraId="3CE05FF0" w14:textId="77777777" w:rsidR="00F57782" w:rsidRPr="005B72C2" w:rsidRDefault="008F37AF" w:rsidP="005B72C2">
      <w:hyperlink r:id="rId45" w:history="1">
        <w:r w:rsidR="00F57782" w:rsidRPr="005B72C2">
          <w:rPr>
            <w:rStyle w:val="Hyperlink"/>
            <w:b/>
            <w:bCs/>
            <w:color w:val="auto"/>
          </w:rPr>
          <w:t>PN-HD 60364-5-559:2010</w:t>
        </w:r>
      </w:hyperlink>
      <w:r w:rsidR="00F57782" w:rsidRPr="005B72C2">
        <w:t xml:space="preserve"> - </w:t>
      </w:r>
      <w:hyperlink r:id="rId46" w:history="1">
        <w:r w:rsidR="00F57782" w:rsidRPr="005B72C2">
          <w:rPr>
            <w:rStyle w:val="Hyperlink"/>
            <w:color w:val="auto"/>
          </w:rPr>
          <w:t>Instalacje elektryczne w obiektach budowlanych -- Część 5-55: Dobór i montaż wyposażenia elektrycznego -- Inne wyposażenie -- Sekcja 559: Oprawy oświetleniowe i instalacje oświetleniowe</w:t>
        </w:r>
      </w:hyperlink>
    </w:p>
    <w:p w14:paraId="3CE05FF1" w14:textId="77777777" w:rsidR="00F57782" w:rsidRPr="005B72C2" w:rsidRDefault="00F57782" w:rsidP="005B72C2">
      <w:r w:rsidRPr="005B72C2">
        <w:t xml:space="preserve"> </w:t>
      </w:r>
      <w:hyperlink r:id="rId47" w:history="1">
        <w:r w:rsidRPr="005B72C2">
          <w:rPr>
            <w:rStyle w:val="Hyperlink"/>
            <w:b/>
            <w:bCs/>
            <w:color w:val="auto"/>
          </w:rPr>
          <w:t>PN-EN 12464-1:2011</w:t>
        </w:r>
      </w:hyperlink>
      <w:r w:rsidRPr="005B72C2">
        <w:rPr>
          <w:b/>
          <w:bCs/>
        </w:rPr>
        <w:t xml:space="preserve"> </w:t>
      </w:r>
      <w:r w:rsidRPr="005B72C2">
        <w:t xml:space="preserve">– </w:t>
      </w:r>
      <w:hyperlink r:id="rId48" w:history="1">
        <w:r w:rsidRPr="005B72C2">
          <w:rPr>
            <w:rStyle w:val="Hyperlink"/>
            <w:color w:val="auto"/>
          </w:rPr>
          <w:t xml:space="preserve">Światło i oświetlenie -- </w:t>
        </w:r>
        <w:proofErr w:type="spellStart"/>
        <w:r w:rsidRPr="005B72C2">
          <w:rPr>
            <w:rStyle w:val="Hyperlink"/>
            <w:color w:val="auto"/>
          </w:rPr>
          <w:t>Oświetlenie</w:t>
        </w:r>
        <w:proofErr w:type="spellEnd"/>
        <w:r w:rsidRPr="005B72C2">
          <w:rPr>
            <w:rStyle w:val="Hyperlink"/>
            <w:color w:val="auto"/>
          </w:rPr>
          <w:t xml:space="preserve"> miejsc pracy -- Część 1: Miejsca pracy we wnętrzach</w:t>
        </w:r>
      </w:hyperlink>
    </w:p>
    <w:p w14:paraId="3CE05FF2" w14:textId="77777777" w:rsidR="00F57782" w:rsidRPr="005B72C2" w:rsidRDefault="00F57782" w:rsidP="005B72C2">
      <w:r w:rsidRPr="005B72C2">
        <w:t>PN-EN 50085-1:2001 – System listew instalacyjnych otwieranych i system listew instalacyjnych zamkniętych do instalacji elektrycznych. Cz.1: Wymagania ogólne</w:t>
      </w:r>
    </w:p>
    <w:p w14:paraId="3CE05FF3" w14:textId="77777777" w:rsidR="00F57782" w:rsidRPr="005B72C2" w:rsidRDefault="00F57782" w:rsidP="005B72C2">
      <w:r w:rsidRPr="005B72C2">
        <w:t>1: Wymagania ogólne.</w:t>
      </w:r>
    </w:p>
    <w:p w14:paraId="3CE05FF4" w14:textId="77777777" w:rsidR="00F57782" w:rsidRPr="005B72C2" w:rsidRDefault="008F37AF" w:rsidP="005B72C2">
      <w:hyperlink r:id="rId49" w:history="1">
        <w:r w:rsidR="00F57782" w:rsidRPr="005B72C2">
          <w:rPr>
            <w:rStyle w:val="Hyperlink"/>
            <w:b/>
            <w:bCs/>
            <w:color w:val="auto"/>
          </w:rPr>
          <w:t>PN-HD 60364-6:2008</w:t>
        </w:r>
      </w:hyperlink>
      <w:r w:rsidR="00F57782" w:rsidRPr="005B72C2">
        <w:t xml:space="preserve"> - </w:t>
      </w:r>
      <w:hyperlink r:id="rId50" w:history="1">
        <w:r w:rsidR="00F57782" w:rsidRPr="005B72C2">
          <w:rPr>
            <w:rStyle w:val="Hyperlink"/>
            <w:color w:val="auto"/>
          </w:rPr>
          <w:t>Instalacje elektryczne niskiego napięcia -- Część 6: Sprawdzanie</w:t>
        </w:r>
      </w:hyperlink>
    </w:p>
    <w:p w14:paraId="3CE05FF5" w14:textId="77777777" w:rsidR="00F57782" w:rsidRPr="005B72C2" w:rsidRDefault="008F37AF" w:rsidP="005B72C2">
      <w:pPr>
        <w:rPr>
          <w:rStyle w:val="oryg"/>
        </w:rPr>
      </w:pPr>
      <w:hyperlink r:id="rId51" w:history="1">
        <w:r w:rsidR="00F57782" w:rsidRPr="005B72C2">
          <w:rPr>
            <w:rStyle w:val="Hyperlink"/>
            <w:b/>
            <w:bCs/>
            <w:color w:val="auto"/>
          </w:rPr>
          <w:t>PN-HD 60364-7-701:2010</w:t>
        </w:r>
      </w:hyperlink>
      <w:r w:rsidR="00F57782" w:rsidRPr="005B72C2">
        <w:rPr>
          <w:b/>
          <w:bCs/>
        </w:rPr>
        <w:t xml:space="preserve"> </w:t>
      </w:r>
      <w:hyperlink r:id="rId52" w:history="1">
        <w:r w:rsidR="00F57782" w:rsidRPr="005B72C2">
          <w:rPr>
            <w:rStyle w:val="Hyperlink"/>
            <w:color w:val="auto"/>
          </w:rPr>
          <w:t>Instalacje elektryczne w obiektach budowlanych -- Część 7-701: Wymagania dotyczące specjalnych instalacji lub lokalizacji -- Pomieszczenia wyposażone w wannę lub natrysk</w:t>
        </w:r>
      </w:hyperlink>
      <w:r w:rsidR="00F57782" w:rsidRPr="005B72C2">
        <w:t> </w:t>
      </w:r>
      <w:hyperlink r:id="rId53" w:tgtFrame="_blank" w:history="1">
        <w:r w:rsidR="00F57782" w:rsidRPr="005B72C2">
          <w:rPr>
            <w:rStyle w:val="oryg"/>
          </w:rPr>
          <w:t>(oryg.)</w:t>
        </w:r>
      </w:hyperlink>
    </w:p>
    <w:p w14:paraId="3CE05FF6" w14:textId="77777777" w:rsidR="00215D4E" w:rsidRPr="006F75A7" w:rsidRDefault="00215D4E" w:rsidP="005B72C2">
      <w:pPr>
        <w:rPr>
          <w:lang w:val="en-US"/>
        </w:rPr>
      </w:pPr>
      <w:r w:rsidRPr="006F75A7">
        <w:rPr>
          <w:b/>
          <w:bCs/>
          <w:lang w:val="en-US"/>
        </w:rPr>
        <w:t>ISO/IEC 11801</w:t>
      </w:r>
      <w:r w:rsidRPr="006F75A7">
        <w:rPr>
          <w:lang w:val="en-US"/>
        </w:rPr>
        <w:t xml:space="preserve">  - “Information technology. Generic cabling for customer premises”. </w:t>
      </w:r>
    </w:p>
    <w:p w14:paraId="3CE05FF7" w14:textId="77777777" w:rsidR="00215D4E" w:rsidRPr="006F75A7" w:rsidRDefault="00215D4E" w:rsidP="005B72C2">
      <w:pPr>
        <w:rPr>
          <w:lang w:val="en-US"/>
        </w:rPr>
      </w:pPr>
      <w:r w:rsidRPr="006F75A7">
        <w:rPr>
          <w:b/>
          <w:bCs/>
          <w:lang w:val="en-US"/>
        </w:rPr>
        <w:t xml:space="preserve">EN 50173-1 </w:t>
      </w:r>
      <w:r w:rsidRPr="006F75A7">
        <w:rPr>
          <w:bCs/>
          <w:lang w:val="en-US"/>
        </w:rPr>
        <w:t>-</w:t>
      </w:r>
      <w:r w:rsidRPr="006F75A7">
        <w:rPr>
          <w:b/>
          <w:bCs/>
          <w:lang w:val="en-US"/>
        </w:rPr>
        <w:t xml:space="preserve"> </w:t>
      </w:r>
      <w:r w:rsidRPr="006F75A7">
        <w:rPr>
          <w:lang w:val="en-US"/>
        </w:rPr>
        <w:t xml:space="preserve">„Information technology. Generic cabling systems Part 1: </w:t>
      </w:r>
      <w:r w:rsidRPr="006F75A7">
        <w:rPr>
          <w:lang w:val="en-US"/>
        </w:rPr>
        <w:br/>
        <w:t xml:space="preserve">General requirements”. </w:t>
      </w:r>
    </w:p>
    <w:p w14:paraId="3CE05FF8" w14:textId="77777777" w:rsidR="00215D4E" w:rsidRPr="006F75A7" w:rsidRDefault="00215D4E" w:rsidP="005B72C2">
      <w:pPr>
        <w:rPr>
          <w:lang w:val="en-US"/>
        </w:rPr>
      </w:pPr>
      <w:r w:rsidRPr="006F75A7">
        <w:rPr>
          <w:b/>
          <w:bCs/>
          <w:lang w:val="en-US"/>
        </w:rPr>
        <w:t>ANSI/TIA/EIA 568-B.2</w:t>
      </w:r>
      <w:r w:rsidRPr="006F75A7">
        <w:rPr>
          <w:lang w:val="en-US"/>
        </w:rPr>
        <w:t xml:space="preserve"> “</w:t>
      </w:r>
      <w:proofErr w:type="spellStart"/>
      <w:r w:rsidRPr="006F75A7">
        <w:rPr>
          <w:lang w:val="en-US"/>
        </w:rPr>
        <w:t>Commericial</w:t>
      </w:r>
      <w:proofErr w:type="spellEnd"/>
      <w:r w:rsidRPr="006F75A7">
        <w:rPr>
          <w:lang w:val="en-US"/>
        </w:rPr>
        <w:t xml:space="preserve"> Building Telecommunications Cabling Standards Part 2”.</w:t>
      </w:r>
    </w:p>
    <w:p w14:paraId="3CE05FF9" w14:textId="77777777" w:rsidR="00215D4E" w:rsidRPr="006F75A7" w:rsidRDefault="00215D4E" w:rsidP="005B72C2">
      <w:r w:rsidRPr="006F75A7">
        <w:rPr>
          <w:b/>
          <w:bCs/>
        </w:rPr>
        <w:t xml:space="preserve">PN-EN 50173-1 </w:t>
      </w:r>
      <w:r w:rsidRPr="006F75A7">
        <w:rPr>
          <w:bCs/>
        </w:rPr>
        <w:t>–</w:t>
      </w:r>
      <w:r w:rsidRPr="006F75A7">
        <w:t xml:space="preserve"> „Technika informatyczna. Systemy okablowania strukturalnego. Część 1: Wymagania ogólne”.</w:t>
      </w:r>
    </w:p>
    <w:p w14:paraId="3CE05FFA" w14:textId="77777777" w:rsidR="00215D4E" w:rsidRPr="006F75A7" w:rsidRDefault="00215D4E" w:rsidP="005B72C2">
      <w:pPr>
        <w:rPr>
          <w:sz w:val="24"/>
          <w:szCs w:val="24"/>
        </w:rPr>
      </w:pPr>
      <w:r w:rsidRPr="006F75A7">
        <w:rPr>
          <w:b/>
          <w:bCs/>
          <w:sz w:val="24"/>
          <w:szCs w:val="24"/>
        </w:rPr>
        <w:t xml:space="preserve">PN-EN 50174-1 </w:t>
      </w:r>
      <w:r w:rsidRPr="006F75A7">
        <w:rPr>
          <w:bCs/>
          <w:sz w:val="24"/>
          <w:szCs w:val="24"/>
        </w:rPr>
        <w:t>-</w:t>
      </w:r>
      <w:r w:rsidRPr="006F75A7">
        <w:rPr>
          <w:b/>
          <w:bCs/>
          <w:sz w:val="24"/>
          <w:szCs w:val="24"/>
        </w:rPr>
        <w:t xml:space="preserve">  </w:t>
      </w:r>
      <w:r w:rsidRPr="006F75A7">
        <w:rPr>
          <w:sz w:val="24"/>
          <w:szCs w:val="24"/>
        </w:rPr>
        <w:t xml:space="preserve">„Technika informatyczna. Instalacja okablowania. Część 1: Specyfikacja </w:t>
      </w:r>
      <w:r w:rsidRPr="006F75A7">
        <w:rPr>
          <w:sz w:val="24"/>
          <w:szCs w:val="24"/>
        </w:rPr>
        <w:br/>
        <w:t>i zapewnienie jakości.” Norma zawiera informacje, którymi należ się kierować, aby zapewnić prawidłowe funkcjonowanie sieci okablowania. Określa rodzaje kabli i złącz oraz miejsce ich stosowania dla zapewnienia najwyższej trwałości budowanej sieci. Wprowadza ona zalecenia odnośnie planowania i instalowania sieci, oznaczania testów oraz napraw eksploatacyjnych.</w:t>
      </w:r>
    </w:p>
    <w:p w14:paraId="3CE05FFB" w14:textId="77777777" w:rsidR="00215D4E" w:rsidRPr="006F75A7" w:rsidRDefault="00215D4E" w:rsidP="005B72C2">
      <w:pPr>
        <w:rPr>
          <w:sz w:val="24"/>
          <w:szCs w:val="24"/>
        </w:rPr>
      </w:pPr>
      <w:r w:rsidRPr="006F75A7">
        <w:rPr>
          <w:b/>
          <w:sz w:val="24"/>
          <w:szCs w:val="24"/>
        </w:rPr>
        <w:t xml:space="preserve">PN-EN 50174-2 </w:t>
      </w:r>
      <w:r w:rsidRPr="006F75A7">
        <w:rPr>
          <w:sz w:val="24"/>
          <w:szCs w:val="24"/>
        </w:rPr>
        <w:t xml:space="preserve">- „Technika informatyczna. Instalacja okablowania. Część 2: Planowanie </w:t>
      </w:r>
      <w:r w:rsidRPr="006F75A7">
        <w:rPr>
          <w:sz w:val="24"/>
          <w:szCs w:val="24"/>
        </w:rPr>
        <w:br/>
        <w:t>i wykonawstwo instalacji wewnątrz budynków.” Norma zawiera szczegółowe opisy dotyczące planowania oraz instalacji ekranowego i nieekranowanego okablowania strukturalnego miedzianego oraz światłowodowego. Zaleca sposoby zapewnienia właściwych parametrów elektromagnetycznych sieci, prowadzenia uziemień oraz zabezpieczeń przepięciowych. Norma szczegółowo omawia sposoby zakańczania i prowadzenie kabli światłowodowych.</w:t>
      </w:r>
    </w:p>
    <w:p w14:paraId="3CE05FFC" w14:textId="77777777" w:rsidR="00215D4E" w:rsidRPr="006F75A7" w:rsidRDefault="00215D4E" w:rsidP="005B72C2">
      <w:pPr>
        <w:rPr>
          <w:sz w:val="24"/>
          <w:szCs w:val="24"/>
          <w:lang w:val="en-US"/>
        </w:rPr>
      </w:pPr>
      <w:r w:rsidRPr="00056978">
        <w:rPr>
          <w:b/>
          <w:sz w:val="24"/>
          <w:szCs w:val="24"/>
        </w:rPr>
        <w:lastRenderedPageBreak/>
        <w:t>EN 50346:2002 “</w:t>
      </w:r>
      <w:r w:rsidRPr="00056978">
        <w:rPr>
          <w:sz w:val="24"/>
          <w:szCs w:val="24"/>
        </w:rPr>
        <w:t xml:space="preserve">Information technology. </w:t>
      </w:r>
      <w:r w:rsidRPr="006F75A7">
        <w:rPr>
          <w:sz w:val="24"/>
          <w:szCs w:val="24"/>
          <w:lang w:val="en-US"/>
        </w:rPr>
        <w:t>Cabling installation – testing of installed cabling”.</w:t>
      </w:r>
    </w:p>
    <w:p w14:paraId="3CE05FFD" w14:textId="310BC012" w:rsidR="00215D4E" w:rsidRDefault="00215D4E" w:rsidP="005B72C2">
      <w:r w:rsidRPr="006F75A7">
        <w:t xml:space="preserve">Norma europejska opisująca procedury testowania systemów okablowania strukturalnego. </w:t>
      </w:r>
    </w:p>
    <w:p w14:paraId="2DD65329" w14:textId="77777777" w:rsidR="00074404" w:rsidRDefault="00074404" w:rsidP="005B72C2">
      <w:hyperlink r:id="rId54" w:history="1">
        <w:r>
          <w:rPr>
            <w:rStyle w:val="Hyperlink"/>
            <w:b/>
            <w:bCs/>
          </w:rPr>
          <w:t>PN-EN 50133-1:2007</w:t>
        </w:r>
      </w:hyperlink>
      <w:r>
        <w:t xml:space="preserve"> </w:t>
      </w:r>
      <w:hyperlink r:id="rId55" w:history="1">
        <w:r>
          <w:rPr>
            <w:rStyle w:val="Hyperlink"/>
          </w:rPr>
          <w:t>Systemy alarmowe -- Systemy kontroli dostępu w zastosowaniach dotyczących zabezpieczenia -- Część 1: Wymagania systemowe</w:t>
        </w:r>
      </w:hyperlink>
    </w:p>
    <w:p w14:paraId="124120DE" w14:textId="77777777" w:rsidR="00074404" w:rsidRDefault="00074404" w:rsidP="005B72C2">
      <w:r>
        <w:rPr>
          <w:rStyle w:val="biggertext"/>
          <w:bCs/>
        </w:rPr>
        <w:t>PN-E-08390-3:</w:t>
      </w:r>
      <w:r>
        <w:t xml:space="preserve"> Systemy alarmowe -- Włamaniowe systemy alarmowe</w:t>
      </w:r>
    </w:p>
    <w:p w14:paraId="6796975F" w14:textId="77777777" w:rsidR="00074404" w:rsidRDefault="00074404" w:rsidP="005B72C2">
      <w:hyperlink r:id="rId56" w:history="1">
        <w:r>
          <w:rPr>
            <w:rStyle w:val="Hyperlink"/>
            <w:b/>
            <w:bCs/>
          </w:rPr>
          <w:t>PN-E-08390-3:1998</w:t>
        </w:r>
      </w:hyperlink>
      <w:r>
        <w:t xml:space="preserve">: </w:t>
      </w:r>
      <w:hyperlink r:id="rId57" w:history="1">
        <w:r>
          <w:rPr>
            <w:rStyle w:val="Hyperlink"/>
          </w:rPr>
          <w:t>Systemy alarmowe -- Włamaniowe systemy alarmowe -- Wymagania i badania central</w:t>
        </w:r>
      </w:hyperlink>
    </w:p>
    <w:p w14:paraId="173A1698" w14:textId="77777777" w:rsidR="00074404" w:rsidRDefault="00074404" w:rsidP="005B72C2">
      <w:hyperlink r:id="rId58" w:history="1">
        <w:r>
          <w:rPr>
            <w:rStyle w:val="Hyperlink"/>
            <w:b/>
            <w:bCs/>
          </w:rPr>
          <w:t>PN-EN 50130-4:2012</w:t>
        </w:r>
      </w:hyperlink>
      <w:r>
        <w:t xml:space="preserve">- </w:t>
      </w:r>
      <w:hyperlink r:id="rId59" w:history="1">
        <w:r>
          <w:rPr>
            <w:rStyle w:val="Hyperlink"/>
          </w:rPr>
          <w:t>Systemy alarmowe -- Część 4: Kompatybilność elektromagnetyczna -- Norma dla grupy wyrobów: Wymagania dotyczące odporności urządzeń systemów sygnalizacji pożarowej, sygnalizacji włamania, sygnalizacji napadu, CCTV, kontroli dostępu i osobistych</w:t>
        </w:r>
      </w:hyperlink>
      <w:r>
        <w:t> </w:t>
      </w:r>
    </w:p>
    <w:p w14:paraId="2A817B18" w14:textId="77777777" w:rsidR="00074404" w:rsidRDefault="00074404" w:rsidP="005B72C2">
      <w:hyperlink r:id="rId60" w:history="1">
        <w:r>
          <w:rPr>
            <w:rStyle w:val="Hyperlink"/>
            <w:b/>
            <w:bCs/>
          </w:rPr>
          <w:t>PN-EN 50130-5:2012</w:t>
        </w:r>
      </w:hyperlink>
      <w:r>
        <w:t xml:space="preserve">- </w:t>
      </w:r>
      <w:hyperlink r:id="rId61" w:history="1">
        <w:r>
          <w:rPr>
            <w:rStyle w:val="Hyperlink"/>
          </w:rPr>
          <w:t xml:space="preserve">Systemy alarmowe -- Część 5: Próby </w:t>
        </w:r>
        <w:proofErr w:type="spellStart"/>
        <w:r>
          <w:rPr>
            <w:rStyle w:val="Hyperlink"/>
          </w:rPr>
          <w:t>środowiskow</w:t>
        </w:r>
        <w:proofErr w:type="spellEnd"/>
      </w:hyperlink>
    </w:p>
    <w:p w14:paraId="445C1233" w14:textId="77777777" w:rsidR="00074404" w:rsidRDefault="00074404" w:rsidP="005B72C2">
      <w:hyperlink r:id="rId62" w:history="1">
        <w:r>
          <w:rPr>
            <w:rStyle w:val="Hyperlink"/>
            <w:b/>
            <w:bCs/>
          </w:rPr>
          <w:t>PN-EN 50131-1:2009/A1:2010</w:t>
        </w:r>
      </w:hyperlink>
      <w:r>
        <w:t xml:space="preserve">- </w:t>
      </w:r>
      <w:hyperlink r:id="rId63" w:history="1">
        <w:r>
          <w:rPr>
            <w:rStyle w:val="Hyperlink"/>
          </w:rPr>
          <w:t>Systemy alarmowe -- Systemy sygnalizacji włamania i napadu -- Część 1: Wymagania systemowe</w:t>
        </w:r>
      </w:hyperlink>
    </w:p>
    <w:p w14:paraId="3CE05FFE" w14:textId="77777777" w:rsidR="00F57782" w:rsidRPr="00215D4E" w:rsidRDefault="00F57782" w:rsidP="00E450E2"/>
    <w:p w14:paraId="3CE05FFF" w14:textId="77777777" w:rsidR="00F57782" w:rsidRDefault="00F57782" w:rsidP="00F57782">
      <w:pPr>
        <w:ind w:left="501"/>
        <w:rPr>
          <w:b/>
        </w:rPr>
      </w:pPr>
      <w:r w:rsidRPr="00AC7E64">
        <w:rPr>
          <w:b/>
        </w:rPr>
        <w:t>Inne dokumenty:</w:t>
      </w:r>
    </w:p>
    <w:p w14:paraId="3CE06001" w14:textId="77777777" w:rsidR="00D15E74" w:rsidRPr="00A64094" w:rsidRDefault="00D15E74" w:rsidP="00060FE9">
      <w:pPr>
        <w:pStyle w:val="ListParagraph"/>
        <w:numPr>
          <w:ilvl w:val="0"/>
          <w:numId w:val="7"/>
        </w:numPr>
      </w:pPr>
      <w:r w:rsidRPr="00A64094">
        <w:t>Rozporządzenie Ministra Infrastruktury z dnia 12 kwietnia 2002 r. w sprawie warunków technicznych jaki powinny odpowiadać budynki i ich usytuowanie (Dz.U.2002.75.690 j.t. wraz z późniejszymi zmianami)</w:t>
      </w:r>
    </w:p>
    <w:p w14:paraId="3CE06002" w14:textId="77777777" w:rsidR="00D15E74" w:rsidRPr="00A64094" w:rsidRDefault="00D15E74" w:rsidP="00060FE9">
      <w:pPr>
        <w:pStyle w:val="ListParagraph"/>
        <w:numPr>
          <w:ilvl w:val="0"/>
          <w:numId w:val="7"/>
        </w:numPr>
      </w:pPr>
      <w:r w:rsidRPr="00A64094">
        <w:t>Ustawa z dnia 7 lipca 1994 r. Prawo Budowalne (</w:t>
      </w:r>
      <w:r w:rsidRPr="00D15E74">
        <w:rPr>
          <w:bCs/>
        </w:rPr>
        <w:t>Dz.U.2016.290 j.t.</w:t>
      </w:r>
      <w:r w:rsidRPr="00A64094">
        <w:t>  wraz z późniejszymi zmianami)</w:t>
      </w:r>
    </w:p>
    <w:p w14:paraId="3CE06003" w14:textId="77777777" w:rsidR="00D15E74" w:rsidRPr="00A64094" w:rsidRDefault="00D15E74" w:rsidP="00060FE9">
      <w:pPr>
        <w:pStyle w:val="ListParagraph"/>
        <w:numPr>
          <w:ilvl w:val="0"/>
          <w:numId w:val="7"/>
        </w:numPr>
      </w:pPr>
      <w:r w:rsidRPr="00D15E74">
        <w:rPr>
          <w:bCs/>
        </w:rPr>
        <w:t xml:space="preserve">Rozporządzenie Ministra Spraw Wewnętrznych i Administracji z dnia 7 czerwca 2010 r w sprawie ochrony przeciwpożarowej budynków, innych obiektów budowlanych i terenów (Dz.U.2010.109.719 </w:t>
      </w:r>
      <w:r w:rsidRPr="00A64094">
        <w:t>wraz z późniejszymi zmianami</w:t>
      </w:r>
      <w:r w:rsidRPr="00D15E74">
        <w:rPr>
          <w:bCs/>
        </w:rPr>
        <w:t>)</w:t>
      </w:r>
    </w:p>
    <w:p w14:paraId="3CE06004" w14:textId="77777777" w:rsidR="00D15E74" w:rsidRPr="00A64094" w:rsidRDefault="00D15E74" w:rsidP="00060FE9">
      <w:pPr>
        <w:pStyle w:val="ListParagraph"/>
        <w:numPr>
          <w:ilvl w:val="0"/>
          <w:numId w:val="7"/>
        </w:numPr>
      </w:pPr>
      <w:bookmarkStart w:id="87" w:name="_Hlk481604559"/>
      <w:r w:rsidRPr="00D15E74">
        <w:rPr>
          <w:bCs/>
        </w:rPr>
        <w:t xml:space="preserve">Rozporządzenie Ministra Spraw Wewnętrznych i Administracji z dnia 20 czerwca 2007 r w sprawie wykazu wyrobów służących zapewnieniu bezpieczeństwa publicznego lub ochronie zdrowia i życia oraz mienia, a także zasad wydawania dopuszczenia tych wyrobów do użytkowania </w:t>
      </w:r>
      <w:bookmarkEnd w:id="87"/>
      <w:r w:rsidRPr="00D15E74">
        <w:rPr>
          <w:bCs/>
        </w:rPr>
        <w:t>(Dz.U. Nr 2007 nr 143, poz. 1002 wraz z późniejszymi zmianami).</w:t>
      </w:r>
    </w:p>
    <w:p w14:paraId="3CE06005" w14:textId="77777777" w:rsidR="00D15E74" w:rsidRPr="000B031B" w:rsidRDefault="00D15E74" w:rsidP="00060FE9">
      <w:pPr>
        <w:pStyle w:val="ListParagraph"/>
        <w:numPr>
          <w:ilvl w:val="0"/>
          <w:numId w:val="7"/>
        </w:numPr>
        <w:rPr>
          <w:bCs/>
        </w:rPr>
      </w:pPr>
      <w:r w:rsidRPr="000B031B">
        <w:rPr>
          <w:bCs/>
        </w:rPr>
        <w:t>Warunki techniczne Wykonania i Odbioru Robót – ITB.</w:t>
      </w:r>
    </w:p>
    <w:p w14:paraId="3CE06006" w14:textId="77777777" w:rsidR="00F57782" w:rsidRDefault="00F57782" w:rsidP="00060FE9">
      <w:pPr>
        <w:pStyle w:val="ListParagraph"/>
        <w:numPr>
          <w:ilvl w:val="0"/>
          <w:numId w:val="7"/>
        </w:numPr>
      </w:pPr>
      <w:r w:rsidRPr="00B70BAD">
        <w:t>Rozporządzenie Ministra Pracy i Polityki Socjalnej z dnia 26 września 1997 r. w sprawie</w:t>
      </w:r>
      <w:r>
        <w:t xml:space="preserve"> </w:t>
      </w:r>
      <w:r w:rsidRPr="00B70BAD">
        <w:t>ogólnych przepisów</w:t>
      </w:r>
      <w:r w:rsidR="00F3084B">
        <w:t xml:space="preserve"> bezpieczeństwa i higieny pracy</w:t>
      </w:r>
      <w:r w:rsidRPr="000B031B">
        <w:rPr>
          <w:rFonts w:ascii="Verdana" w:hAnsi="Verdana" w:cs="Verdana"/>
          <w:szCs w:val="24"/>
          <w:lang w:eastAsia="pl-PL"/>
        </w:rPr>
        <w:t xml:space="preserve"> </w:t>
      </w:r>
      <w:r w:rsidRPr="000B031B">
        <w:rPr>
          <w:rFonts w:cs="Verdana"/>
          <w:szCs w:val="20"/>
          <w:lang w:eastAsia="pl-PL"/>
        </w:rPr>
        <w:t>2011.09.06 zm.</w:t>
      </w:r>
      <w:r w:rsidRPr="000B031B">
        <w:rPr>
          <w:rFonts w:cs="Verdana"/>
          <w:sz w:val="24"/>
          <w:szCs w:val="24"/>
          <w:lang w:eastAsia="pl-PL"/>
        </w:rPr>
        <w:t xml:space="preserve"> </w:t>
      </w:r>
      <w:r w:rsidRPr="000B031B">
        <w:rPr>
          <w:rFonts w:cs="Verdana,Bold"/>
          <w:bCs/>
          <w:szCs w:val="20"/>
          <w:lang w:eastAsia="pl-PL"/>
        </w:rPr>
        <w:t>Dz.U.11.173.1034</w:t>
      </w:r>
      <w:r w:rsidR="00F3084B" w:rsidRPr="000B031B">
        <w:rPr>
          <w:rFonts w:cs="Verdana,Bold"/>
          <w:bCs/>
          <w:szCs w:val="20"/>
          <w:lang w:eastAsia="pl-PL"/>
        </w:rPr>
        <w:t>.</w:t>
      </w:r>
    </w:p>
    <w:p w14:paraId="3CE06007" w14:textId="3962C1BF" w:rsidR="004C28ED" w:rsidRDefault="004C28ED" w:rsidP="004C28ED">
      <w:pPr>
        <w:rPr>
          <w:lang w:val="x-none"/>
        </w:rPr>
      </w:pPr>
    </w:p>
    <w:p w14:paraId="1CAF8811" w14:textId="77777777" w:rsidR="00074404" w:rsidRPr="00074404" w:rsidRDefault="00074404" w:rsidP="004C28ED"/>
    <w:sectPr w:rsidR="00074404" w:rsidRPr="00074404" w:rsidSect="005507DD">
      <w:pgSz w:w="11906" w:h="16838"/>
      <w:pgMar w:top="1440" w:right="144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6CEE5" w14:textId="77777777" w:rsidR="008F37AF" w:rsidRDefault="008F37AF" w:rsidP="0022509B">
      <w:pPr>
        <w:spacing w:after="0" w:line="240" w:lineRule="auto"/>
      </w:pPr>
      <w:r>
        <w:separator/>
      </w:r>
    </w:p>
  </w:endnote>
  <w:endnote w:type="continuationSeparator" w:id="0">
    <w:p w14:paraId="7AE9D8FD" w14:textId="77777777" w:rsidR="008F37AF" w:rsidRDefault="008F37AF" w:rsidP="00225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Verdana,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3712947"/>
      <w:docPartObj>
        <w:docPartGallery w:val="Page Numbers (Bottom of Page)"/>
        <w:docPartUnique/>
      </w:docPartObj>
    </w:sdtPr>
    <w:sdtEndPr/>
    <w:sdtContent>
      <w:sdt>
        <w:sdtPr>
          <w:id w:val="-1769616900"/>
          <w:docPartObj>
            <w:docPartGallery w:val="Page Numbers (Top of Page)"/>
            <w:docPartUnique/>
          </w:docPartObj>
        </w:sdtPr>
        <w:sdtEndPr/>
        <w:sdtContent>
          <w:p w14:paraId="3CE0600C" w14:textId="77777777" w:rsidR="00D80ACF" w:rsidRDefault="00D80ACF">
            <w:pPr>
              <w:pStyle w:val="Footer"/>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29</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29</w:t>
            </w:r>
            <w:r>
              <w:rPr>
                <w:b/>
                <w:bCs/>
                <w:sz w:val="24"/>
                <w:szCs w:val="24"/>
              </w:rPr>
              <w:fldChar w:fldCharType="end"/>
            </w:r>
          </w:p>
        </w:sdtContent>
      </w:sdt>
    </w:sdtContent>
  </w:sdt>
  <w:p w14:paraId="3CE0600D" w14:textId="77777777" w:rsidR="00D80ACF" w:rsidRDefault="00D80A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D98DB" w14:textId="77777777" w:rsidR="008F37AF" w:rsidRDefault="008F37AF" w:rsidP="0022509B">
      <w:pPr>
        <w:spacing w:after="0" w:line="240" w:lineRule="auto"/>
      </w:pPr>
      <w:r>
        <w:separator/>
      </w:r>
    </w:p>
  </w:footnote>
  <w:footnote w:type="continuationSeparator" w:id="0">
    <w:p w14:paraId="7545876F" w14:textId="77777777" w:rsidR="008F37AF" w:rsidRDefault="008F37AF" w:rsidP="002250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11BBE"/>
    <w:multiLevelType w:val="hybridMultilevel"/>
    <w:tmpl w:val="22F0DE16"/>
    <w:lvl w:ilvl="0" w:tplc="003C4862">
      <w:start w:val="1"/>
      <w:numFmt w:val="bullet"/>
      <w:lvlText w:val=""/>
      <w:lvlJc w:val="left"/>
      <w:pPr>
        <w:tabs>
          <w:tab w:val="num" w:pos="720"/>
        </w:tabs>
        <w:ind w:left="72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7B1D7C"/>
    <w:multiLevelType w:val="multilevel"/>
    <w:tmpl w:val="844AB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3C4B83"/>
    <w:multiLevelType w:val="hybridMultilevel"/>
    <w:tmpl w:val="07B28F34"/>
    <w:lvl w:ilvl="0" w:tplc="04150001">
      <w:start w:val="1"/>
      <w:numFmt w:val="bullet"/>
      <w:lvlText w:val=""/>
      <w:lvlJc w:val="left"/>
      <w:pPr>
        <w:ind w:left="1788" w:hanging="360"/>
      </w:pPr>
      <w:rPr>
        <w:rFonts w:ascii="Symbol" w:hAnsi="Symbol" w:hint="default"/>
      </w:rPr>
    </w:lvl>
    <w:lvl w:ilvl="1" w:tplc="04150003">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3" w15:restartNumberingAfterBreak="0">
    <w:nsid w:val="3AEE0D73"/>
    <w:multiLevelType w:val="hybridMultilevel"/>
    <w:tmpl w:val="6054E5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DA22648"/>
    <w:multiLevelType w:val="hybridMultilevel"/>
    <w:tmpl w:val="F426DB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DAD5970"/>
    <w:multiLevelType w:val="hybridMultilevel"/>
    <w:tmpl w:val="4CBEA740"/>
    <w:lvl w:ilvl="0" w:tplc="003C4862">
      <w:start w:val="1"/>
      <w:numFmt w:val="bullet"/>
      <w:lvlText w:val=""/>
      <w:lvlJc w:val="left"/>
      <w:pPr>
        <w:tabs>
          <w:tab w:val="num" w:pos="720"/>
        </w:tabs>
        <w:ind w:left="72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6C2CEF"/>
    <w:multiLevelType w:val="hybridMultilevel"/>
    <w:tmpl w:val="EBDE597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511A0649"/>
    <w:multiLevelType w:val="hybridMultilevel"/>
    <w:tmpl w:val="C728CF8E"/>
    <w:lvl w:ilvl="0" w:tplc="29645F2C">
      <w:start w:val="1"/>
      <w:numFmt w:val="bullet"/>
      <w:lvlText w:val=""/>
      <w:lvlJc w:val="left"/>
      <w:pPr>
        <w:ind w:left="720" w:hanging="360"/>
      </w:pPr>
      <w:rPr>
        <w:rFonts w:ascii="Wingdings" w:hAnsi="Wingdings" w:hint="default"/>
      </w:rPr>
    </w:lvl>
    <w:lvl w:ilvl="1" w:tplc="1778CF54">
      <w:start w:val="1"/>
      <w:numFmt w:val="bullet"/>
      <w:pStyle w:val="Listowanie2"/>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34C546C"/>
    <w:multiLevelType w:val="hybridMultilevel"/>
    <w:tmpl w:val="619E7732"/>
    <w:lvl w:ilvl="0" w:tplc="29645F2C">
      <w:start w:val="1"/>
      <w:numFmt w:val="bullet"/>
      <w:pStyle w:val="Listowanie1"/>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7C737C5"/>
    <w:multiLevelType w:val="multilevel"/>
    <w:tmpl w:val="67769A4A"/>
    <w:lvl w:ilvl="0">
      <w:numFmt w:val="bullet"/>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0" w15:restartNumberingAfterBreak="0">
    <w:nsid w:val="639F049C"/>
    <w:multiLevelType w:val="multilevel"/>
    <w:tmpl w:val="055872D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FCE0CD2"/>
    <w:multiLevelType w:val="multilevel"/>
    <w:tmpl w:val="2B56FD3C"/>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6FDF7E33"/>
    <w:multiLevelType w:val="hybridMultilevel"/>
    <w:tmpl w:val="95EAB14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10"/>
  </w:num>
  <w:num w:numId="2">
    <w:abstractNumId w:val="3"/>
  </w:num>
  <w:num w:numId="3">
    <w:abstractNumId w:val="12"/>
  </w:num>
  <w:num w:numId="4">
    <w:abstractNumId w:val="6"/>
  </w:num>
  <w:num w:numId="5">
    <w:abstractNumId w:val="0"/>
  </w:num>
  <w:num w:numId="6">
    <w:abstractNumId w:val="5"/>
  </w:num>
  <w:num w:numId="7">
    <w:abstractNumId w:val="4"/>
  </w:num>
  <w:num w:numId="8">
    <w:abstractNumId w:val="2"/>
  </w:num>
  <w:num w:numId="9">
    <w:abstractNumId w:val="8"/>
  </w:num>
  <w:num w:numId="10">
    <w:abstractNumId w:val="7"/>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mirrorMargin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004D"/>
    <w:rsid w:val="00010455"/>
    <w:rsid w:val="0002036E"/>
    <w:rsid w:val="000400F1"/>
    <w:rsid w:val="00041278"/>
    <w:rsid w:val="00041749"/>
    <w:rsid w:val="000474AB"/>
    <w:rsid w:val="00050E3A"/>
    <w:rsid w:val="00056978"/>
    <w:rsid w:val="00057ED6"/>
    <w:rsid w:val="000603F6"/>
    <w:rsid w:val="00060FE9"/>
    <w:rsid w:val="000624F9"/>
    <w:rsid w:val="0006379A"/>
    <w:rsid w:val="00074404"/>
    <w:rsid w:val="00086000"/>
    <w:rsid w:val="00091350"/>
    <w:rsid w:val="00095329"/>
    <w:rsid w:val="000A0E0E"/>
    <w:rsid w:val="000A18E8"/>
    <w:rsid w:val="000A200B"/>
    <w:rsid w:val="000A336D"/>
    <w:rsid w:val="000A428A"/>
    <w:rsid w:val="000A4A00"/>
    <w:rsid w:val="000A519B"/>
    <w:rsid w:val="000A5D98"/>
    <w:rsid w:val="000B031B"/>
    <w:rsid w:val="000D00BF"/>
    <w:rsid w:val="000D4874"/>
    <w:rsid w:val="000D618B"/>
    <w:rsid w:val="000D6C5D"/>
    <w:rsid w:val="000E5692"/>
    <w:rsid w:val="000E7003"/>
    <w:rsid w:val="000E78C4"/>
    <w:rsid w:val="000F0109"/>
    <w:rsid w:val="000F43B6"/>
    <w:rsid w:val="000F441C"/>
    <w:rsid w:val="000F4954"/>
    <w:rsid w:val="000F6714"/>
    <w:rsid w:val="00104BBB"/>
    <w:rsid w:val="00105220"/>
    <w:rsid w:val="00107FE3"/>
    <w:rsid w:val="001142F2"/>
    <w:rsid w:val="001205FE"/>
    <w:rsid w:val="0012477C"/>
    <w:rsid w:val="00131AC2"/>
    <w:rsid w:val="0013265E"/>
    <w:rsid w:val="0013382A"/>
    <w:rsid w:val="00136FA9"/>
    <w:rsid w:val="00137FFA"/>
    <w:rsid w:val="001438D4"/>
    <w:rsid w:val="00144614"/>
    <w:rsid w:val="001459A1"/>
    <w:rsid w:val="001468B1"/>
    <w:rsid w:val="001506E3"/>
    <w:rsid w:val="00153F30"/>
    <w:rsid w:val="0017766C"/>
    <w:rsid w:val="00182FA3"/>
    <w:rsid w:val="001834E6"/>
    <w:rsid w:val="00186276"/>
    <w:rsid w:val="001873FC"/>
    <w:rsid w:val="00197440"/>
    <w:rsid w:val="001A0284"/>
    <w:rsid w:val="001A6902"/>
    <w:rsid w:val="001B23BC"/>
    <w:rsid w:val="001B24B9"/>
    <w:rsid w:val="001B51DC"/>
    <w:rsid w:val="001C0402"/>
    <w:rsid w:val="001C052C"/>
    <w:rsid w:val="001D19CF"/>
    <w:rsid w:val="001D3B1B"/>
    <w:rsid w:val="001D55C9"/>
    <w:rsid w:val="001E062D"/>
    <w:rsid w:val="001E22A5"/>
    <w:rsid w:val="001E2EB4"/>
    <w:rsid w:val="001E3BAF"/>
    <w:rsid w:val="001E4C1C"/>
    <w:rsid w:val="001E5117"/>
    <w:rsid w:val="001E78CD"/>
    <w:rsid w:val="001E7A12"/>
    <w:rsid w:val="001F6590"/>
    <w:rsid w:val="00200728"/>
    <w:rsid w:val="00215B3E"/>
    <w:rsid w:val="00215D4E"/>
    <w:rsid w:val="0022228E"/>
    <w:rsid w:val="0022509B"/>
    <w:rsid w:val="00230122"/>
    <w:rsid w:val="002307E7"/>
    <w:rsid w:val="00230B14"/>
    <w:rsid w:val="002323DA"/>
    <w:rsid w:val="0023554C"/>
    <w:rsid w:val="00237ADB"/>
    <w:rsid w:val="00237E68"/>
    <w:rsid w:val="00241F6D"/>
    <w:rsid w:val="00245486"/>
    <w:rsid w:val="0024667F"/>
    <w:rsid w:val="00250816"/>
    <w:rsid w:val="00251C87"/>
    <w:rsid w:val="00251FD8"/>
    <w:rsid w:val="00252A07"/>
    <w:rsid w:val="002565CF"/>
    <w:rsid w:val="002612A6"/>
    <w:rsid w:val="0026262C"/>
    <w:rsid w:val="00285A38"/>
    <w:rsid w:val="00286CBD"/>
    <w:rsid w:val="002921CE"/>
    <w:rsid w:val="002943B4"/>
    <w:rsid w:val="00295698"/>
    <w:rsid w:val="00296783"/>
    <w:rsid w:val="002977AA"/>
    <w:rsid w:val="00297A90"/>
    <w:rsid w:val="002A2A04"/>
    <w:rsid w:val="002A7B30"/>
    <w:rsid w:val="002B105C"/>
    <w:rsid w:val="002B6BC4"/>
    <w:rsid w:val="002C652A"/>
    <w:rsid w:val="002C6873"/>
    <w:rsid w:val="002D1109"/>
    <w:rsid w:val="002D37BB"/>
    <w:rsid w:val="002D45A5"/>
    <w:rsid w:val="002D4A0C"/>
    <w:rsid w:val="002E001F"/>
    <w:rsid w:val="002E143F"/>
    <w:rsid w:val="002E506D"/>
    <w:rsid w:val="002F06D2"/>
    <w:rsid w:val="002F5AE2"/>
    <w:rsid w:val="003001C1"/>
    <w:rsid w:val="003061BD"/>
    <w:rsid w:val="003077BB"/>
    <w:rsid w:val="003151DA"/>
    <w:rsid w:val="00316A6B"/>
    <w:rsid w:val="003219A7"/>
    <w:rsid w:val="00322964"/>
    <w:rsid w:val="00323C79"/>
    <w:rsid w:val="00340E32"/>
    <w:rsid w:val="00344DF8"/>
    <w:rsid w:val="0035728D"/>
    <w:rsid w:val="00366400"/>
    <w:rsid w:val="0036648D"/>
    <w:rsid w:val="003739B2"/>
    <w:rsid w:val="00382272"/>
    <w:rsid w:val="003918EE"/>
    <w:rsid w:val="003A262F"/>
    <w:rsid w:val="003A5E39"/>
    <w:rsid w:val="003B0D3E"/>
    <w:rsid w:val="003B3BBC"/>
    <w:rsid w:val="003C12D7"/>
    <w:rsid w:val="003C3C2F"/>
    <w:rsid w:val="003C3EE0"/>
    <w:rsid w:val="003C7282"/>
    <w:rsid w:val="003D3FAB"/>
    <w:rsid w:val="003D7DA1"/>
    <w:rsid w:val="003E30C1"/>
    <w:rsid w:val="0040004D"/>
    <w:rsid w:val="00407A6D"/>
    <w:rsid w:val="00410D21"/>
    <w:rsid w:val="0041115F"/>
    <w:rsid w:val="00411986"/>
    <w:rsid w:val="00415963"/>
    <w:rsid w:val="00421B6B"/>
    <w:rsid w:val="00427D5A"/>
    <w:rsid w:val="004310B8"/>
    <w:rsid w:val="00431CF1"/>
    <w:rsid w:val="004324B1"/>
    <w:rsid w:val="00433629"/>
    <w:rsid w:val="00433DAD"/>
    <w:rsid w:val="00434080"/>
    <w:rsid w:val="00436115"/>
    <w:rsid w:val="0044550A"/>
    <w:rsid w:val="00451825"/>
    <w:rsid w:val="00452527"/>
    <w:rsid w:val="00452D6E"/>
    <w:rsid w:val="004534B5"/>
    <w:rsid w:val="0045773B"/>
    <w:rsid w:val="00461A5E"/>
    <w:rsid w:val="00464B81"/>
    <w:rsid w:val="0046621D"/>
    <w:rsid w:val="00472616"/>
    <w:rsid w:val="00474C4D"/>
    <w:rsid w:val="00475BE7"/>
    <w:rsid w:val="00480EB3"/>
    <w:rsid w:val="0048392D"/>
    <w:rsid w:val="00486252"/>
    <w:rsid w:val="004961DB"/>
    <w:rsid w:val="00496D79"/>
    <w:rsid w:val="004A2797"/>
    <w:rsid w:val="004B6206"/>
    <w:rsid w:val="004C1932"/>
    <w:rsid w:val="004C28ED"/>
    <w:rsid w:val="004C3318"/>
    <w:rsid w:val="004C5B09"/>
    <w:rsid w:val="004C7C33"/>
    <w:rsid w:val="004D1537"/>
    <w:rsid w:val="004D48E3"/>
    <w:rsid w:val="004F15C2"/>
    <w:rsid w:val="005071C3"/>
    <w:rsid w:val="00514557"/>
    <w:rsid w:val="00521F2B"/>
    <w:rsid w:val="00524439"/>
    <w:rsid w:val="00526F38"/>
    <w:rsid w:val="00532E0B"/>
    <w:rsid w:val="005352AC"/>
    <w:rsid w:val="00536B95"/>
    <w:rsid w:val="00537315"/>
    <w:rsid w:val="00542B07"/>
    <w:rsid w:val="00547782"/>
    <w:rsid w:val="005507DD"/>
    <w:rsid w:val="00550801"/>
    <w:rsid w:val="00550C36"/>
    <w:rsid w:val="005517BF"/>
    <w:rsid w:val="00556D66"/>
    <w:rsid w:val="00556F19"/>
    <w:rsid w:val="00560D43"/>
    <w:rsid w:val="00560FA3"/>
    <w:rsid w:val="00567608"/>
    <w:rsid w:val="0058101B"/>
    <w:rsid w:val="00587CA3"/>
    <w:rsid w:val="00587D32"/>
    <w:rsid w:val="00595DF5"/>
    <w:rsid w:val="005961E3"/>
    <w:rsid w:val="005A26EC"/>
    <w:rsid w:val="005A2D23"/>
    <w:rsid w:val="005A3EE0"/>
    <w:rsid w:val="005B00A1"/>
    <w:rsid w:val="005B1F0F"/>
    <w:rsid w:val="005B2ECD"/>
    <w:rsid w:val="005B72C2"/>
    <w:rsid w:val="005C13DD"/>
    <w:rsid w:val="005C3F70"/>
    <w:rsid w:val="005C4DDA"/>
    <w:rsid w:val="005D5A78"/>
    <w:rsid w:val="005E13AE"/>
    <w:rsid w:val="005E206F"/>
    <w:rsid w:val="005F7042"/>
    <w:rsid w:val="00602E4D"/>
    <w:rsid w:val="00605295"/>
    <w:rsid w:val="006062D6"/>
    <w:rsid w:val="00610B58"/>
    <w:rsid w:val="00611A60"/>
    <w:rsid w:val="00611DC4"/>
    <w:rsid w:val="00611F5D"/>
    <w:rsid w:val="00615522"/>
    <w:rsid w:val="00627BFE"/>
    <w:rsid w:val="00631237"/>
    <w:rsid w:val="00632550"/>
    <w:rsid w:val="00633C91"/>
    <w:rsid w:val="0063675F"/>
    <w:rsid w:val="0063795A"/>
    <w:rsid w:val="0064203E"/>
    <w:rsid w:val="0064326E"/>
    <w:rsid w:val="0064413F"/>
    <w:rsid w:val="00644877"/>
    <w:rsid w:val="00646A57"/>
    <w:rsid w:val="0065019F"/>
    <w:rsid w:val="00653198"/>
    <w:rsid w:val="00657EE9"/>
    <w:rsid w:val="00661522"/>
    <w:rsid w:val="00663A91"/>
    <w:rsid w:val="00673614"/>
    <w:rsid w:val="00682F3F"/>
    <w:rsid w:val="006837FD"/>
    <w:rsid w:val="00687030"/>
    <w:rsid w:val="00695359"/>
    <w:rsid w:val="00695754"/>
    <w:rsid w:val="006A2BB4"/>
    <w:rsid w:val="006A318C"/>
    <w:rsid w:val="006A5C56"/>
    <w:rsid w:val="006A6550"/>
    <w:rsid w:val="006A6709"/>
    <w:rsid w:val="006A67B5"/>
    <w:rsid w:val="006A690F"/>
    <w:rsid w:val="006A73F7"/>
    <w:rsid w:val="006B39B5"/>
    <w:rsid w:val="006B6CB8"/>
    <w:rsid w:val="006C4AAC"/>
    <w:rsid w:val="006D4644"/>
    <w:rsid w:val="006D5644"/>
    <w:rsid w:val="006D6958"/>
    <w:rsid w:val="006D6A89"/>
    <w:rsid w:val="006E115F"/>
    <w:rsid w:val="006E4451"/>
    <w:rsid w:val="007022D9"/>
    <w:rsid w:val="00707B26"/>
    <w:rsid w:val="007135E9"/>
    <w:rsid w:val="007142E3"/>
    <w:rsid w:val="00717794"/>
    <w:rsid w:val="00725288"/>
    <w:rsid w:val="00725B35"/>
    <w:rsid w:val="007305DE"/>
    <w:rsid w:val="00730656"/>
    <w:rsid w:val="007312B9"/>
    <w:rsid w:val="00732756"/>
    <w:rsid w:val="00733BE7"/>
    <w:rsid w:val="007345A9"/>
    <w:rsid w:val="00737422"/>
    <w:rsid w:val="007402C7"/>
    <w:rsid w:val="00744DD1"/>
    <w:rsid w:val="00750211"/>
    <w:rsid w:val="00752EFA"/>
    <w:rsid w:val="00753ABB"/>
    <w:rsid w:val="00753BAE"/>
    <w:rsid w:val="00762F71"/>
    <w:rsid w:val="00765747"/>
    <w:rsid w:val="00767BB9"/>
    <w:rsid w:val="00767DEF"/>
    <w:rsid w:val="007708CC"/>
    <w:rsid w:val="00772F53"/>
    <w:rsid w:val="00781495"/>
    <w:rsid w:val="00782DBB"/>
    <w:rsid w:val="00797A24"/>
    <w:rsid w:val="007A0A7F"/>
    <w:rsid w:val="007B0466"/>
    <w:rsid w:val="007B6E5D"/>
    <w:rsid w:val="007B7D39"/>
    <w:rsid w:val="007D1827"/>
    <w:rsid w:val="007D4ABA"/>
    <w:rsid w:val="007D6861"/>
    <w:rsid w:val="007D7684"/>
    <w:rsid w:val="007E733D"/>
    <w:rsid w:val="007F1555"/>
    <w:rsid w:val="007F1AC6"/>
    <w:rsid w:val="007F45AB"/>
    <w:rsid w:val="007F4A3F"/>
    <w:rsid w:val="007F5800"/>
    <w:rsid w:val="00801B4E"/>
    <w:rsid w:val="008039C3"/>
    <w:rsid w:val="00806625"/>
    <w:rsid w:val="00807921"/>
    <w:rsid w:val="00813DF8"/>
    <w:rsid w:val="00814DB0"/>
    <w:rsid w:val="00822A48"/>
    <w:rsid w:val="00823C6C"/>
    <w:rsid w:val="00824D60"/>
    <w:rsid w:val="0082619D"/>
    <w:rsid w:val="008300B7"/>
    <w:rsid w:val="00834504"/>
    <w:rsid w:val="008377C5"/>
    <w:rsid w:val="00845E88"/>
    <w:rsid w:val="00846452"/>
    <w:rsid w:val="008560DA"/>
    <w:rsid w:val="00856B49"/>
    <w:rsid w:val="00861C8C"/>
    <w:rsid w:val="00865AF2"/>
    <w:rsid w:val="008809B7"/>
    <w:rsid w:val="00881B1A"/>
    <w:rsid w:val="00884CDB"/>
    <w:rsid w:val="00885543"/>
    <w:rsid w:val="00885E88"/>
    <w:rsid w:val="00890C98"/>
    <w:rsid w:val="0089128E"/>
    <w:rsid w:val="0089201F"/>
    <w:rsid w:val="00896913"/>
    <w:rsid w:val="008A3680"/>
    <w:rsid w:val="008B0450"/>
    <w:rsid w:val="008B3549"/>
    <w:rsid w:val="008B562C"/>
    <w:rsid w:val="008C6826"/>
    <w:rsid w:val="008D07A6"/>
    <w:rsid w:val="008D131E"/>
    <w:rsid w:val="008D178F"/>
    <w:rsid w:val="008D2132"/>
    <w:rsid w:val="008E0F6A"/>
    <w:rsid w:val="008E20D8"/>
    <w:rsid w:val="008E4F59"/>
    <w:rsid w:val="008E7301"/>
    <w:rsid w:val="008F0DC8"/>
    <w:rsid w:val="008F37AF"/>
    <w:rsid w:val="008F6809"/>
    <w:rsid w:val="008F70D0"/>
    <w:rsid w:val="008F72A9"/>
    <w:rsid w:val="00906953"/>
    <w:rsid w:val="009078CE"/>
    <w:rsid w:val="00914DB6"/>
    <w:rsid w:val="009207A6"/>
    <w:rsid w:val="00920B0A"/>
    <w:rsid w:val="00922A57"/>
    <w:rsid w:val="0092785D"/>
    <w:rsid w:val="00931219"/>
    <w:rsid w:val="00942D31"/>
    <w:rsid w:val="009467BE"/>
    <w:rsid w:val="009504A9"/>
    <w:rsid w:val="00954021"/>
    <w:rsid w:val="009575EE"/>
    <w:rsid w:val="00961741"/>
    <w:rsid w:val="00975120"/>
    <w:rsid w:val="00977438"/>
    <w:rsid w:val="00990C33"/>
    <w:rsid w:val="009943C0"/>
    <w:rsid w:val="0099692E"/>
    <w:rsid w:val="009A00EA"/>
    <w:rsid w:val="009A3419"/>
    <w:rsid w:val="009A6168"/>
    <w:rsid w:val="009A662B"/>
    <w:rsid w:val="009B13B2"/>
    <w:rsid w:val="009B3A93"/>
    <w:rsid w:val="009B618F"/>
    <w:rsid w:val="009B6E82"/>
    <w:rsid w:val="009B6F36"/>
    <w:rsid w:val="009C11F0"/>
    <w:rsid w:val="009C7E56"/>
    <w:rsid w:val="009D38ED"/>
    <w:rsid w:val="009D51C3"/>
    <w:rsid w:val="009D77DD"/>
    <w:rsid w:val="009E6675"/>
    <w:rsid w:val="009E7AED"/>
    <w:rsid w:val="009F04D7"/>
    <w:rsid w:val="009F36F6"/>
    <w:rsid w:val="009F60F7"/>
    <w:rsid w:val="009F65F6"/>
    <w:rsid w:val="00A01AF8"/>
    <w:rsid w:val="00A02CF2"/>
    <w:rsid w:val="00A07665"/>
    <w:rsid w:val="00A11219"/>
    <w:rsid w:val="00A12839"/>
    <w:rsid w:val="00A17F03"/>
    <w:rsid w:val="00A441C3"/>
    <w:rsid w:val="00A46D6E"/>
    <w:rsid w:val="00A5608A"/>
    <w:rsid w:val="00A65826"/>
    <w:rsid w:val="00A73BE4"/>
    <w:rsid w:val="00A85CF1"/>
    <w:rsid w:val="00A87C6D"/>
    <w:rsid w:val="00A91813"/>
    <w:rsid w:val="00A9232C"/>
    <w:rsid w:val="00A96195"/>
    <w:rsid w:val="00AB636C"/>
    <w:rsid w:val="00AB6D48"/>
    <w:rsid w:val="00AB72EC"/>
    <w:rsid w:val="00AC0562"/>
    <w:rsid w:val="00AC2347"/>
    <w:rsid w:val="00AC5859"/>
    <w:rsid w:val="00AC5D74"/>
    <w:rsid w:val="00AD1FEA"/>
    <w:rsid w:val="00AD326D"/>
    <w:rsid w:val="00AE06D4"/>
    <w:rsid w:val="00AE15CB"/>
    <w:rsid w:val="00AE17C9"/>
    <w:rsid w:val="00AE269A"/>
    <w:rsid w:val="00AE2FD3"/>
    <w:rsid w:val="00AF252C"/>
    <w:rsid w:val="00AF2EA7"/>
    <w:rsid w:val="00AF301E"/>
    <w:rsid w:val="00B00046"/>
    <w:rsid w:val="00B00B49"/>
    <w:rsid w:val="00B10F09"/>
    <w:rsid w:val="00B10F92"/>
    <w:rsid w:val="00B14E9F"/>
    <w:rsid w:val="00B214DF"/>
    <w:rsid w:val="00B21E66"/>
    <w:rsid w:val="00B242BA"/>
    <w:rsid w:val="00B251C7"/>
    <w:rsid w:val="00B3297E"/>
    <w:rsid w:val="00B50BD3"/>
    <w:rsid w:val="00B530E6"/>
    <w:rsid w:val="00B577FF"/>
    <w:rsid w:val="00B61123"/>
    <w:rsid w:val="00B64CA3"/>
    <w:rsid w:val="00B6728D"/>
    <w:rsid w:val="00B75A16"/>
    <w:rsid w:val="00B762F4"/>
    <w:rsid w:val="00B771E7"/>
    <w:rsid w:val="00B84188"/>
    <w:rsid w:val="00B84709"/>
    <w:rsid w:val="00BA2A5C"/>
    <w:rsid w:val="00BA7641"/>
    <w:rsid w:val="00BB196B"/>
    <w:rsid w:val="00BB1F3D"/>
    <w:rsid w:val="00BB595D"/>
    <w:rsid w:val="00BB78C0"/>
    <w:rsid w:val="00BC20F9"/>
    <w:rsid w:val="00BC3F1D"/>
    <w:rsid w:val="00BC5781"/>
    <w:rsid w:val="00BC5BD6"/>
    <w:rsid w:val="00BD7755"/>
    <w:rsid w:val="00BE117D"/>
    <w:rsid w:val="00BE1EA6"/>
    <w:rsid w:val="00BE21F5"/>
    <w:rsid w:val="00BE5BCC"/>
    <w:rsid w:val="00BE788B"/>
    <w:rsid w:val="00BF02DE"/>
    <w:rsid w:val="00BF1503"/>
    <w:rsid w:val="00BF30E7"/>
    <w:rsid w:val="00BF51D1"/>
    <w:rsid w:val="00C014D2"/>
    <w:rsid w:val="00C20536"/>
    <w:rsid w:val="00C22708"/>
    <w:rsid w:val="00C323C1"/>
    <w:rsid w:val="00C37104"/>
    <w:rsid w:val="00C4607C"/>
    <w:rsid w:val="00C47684"/>
    <w:rsid w:val="00C51A9B"/>
    <w:rsid w:val="00C55D18"/>
    <w:rsid w:val="00C55E58"/>
    <w:rsid w:val="00C62489"/>
    <w:rsid w:val="00C6632D"/>
    <w:rsid w:val="00C77FD5"/>
    <w:rsid w:val="00C80077"/>
    <w:rsid w:val="00C81607"/>
    <w:rsid w:val="00C82359"/>
    <w:rsid w:val="00C86534"/>
    <w:rsid w:val="00C86700"/>
    <w:rsid w:val="00C9033A"/>
    <w:rsid w:val="00C907C1"/>
    <w:rsid w:val="00C90E35"/>
    <w:rsid w:val="00C920EB"/>
    <w:rsid w:val="00C92769"/>
    <w:rsid w:val="00C93F4B"/>
    <w:rsid w:val="00C94233"/>
    <w:rsid w:val="00C95189"/>
    <w:rsid w:val="00C95341"/>
    <w:rsid w:val="00C97A1D"/>
    <w:rsid w:val="00CA4B30"/>
    <w:rsid w:val="00CC4F53"/>
    <w:rsid w:val="00CC5737"/>
    <w:rsid w:val="00CD2622"/>
    <w:rsid w:val="00CD4B84"/>
    <w:rsid w:val="00CD5AEB"/>
    <w:rsid w:val="00CE2988"/>
    <w:rsid w:val="00CF1908"/>
    <w:rsid w:val="00CF7C23"/>
    <w:rsid w:val="00D0521E"/>
    <w:rsid w:val="00D05B65"/>
    <w:rsid w:val="00D149E7"/>
    <w:rsid w:val="00D153AD"/>
    <w:rsid w:val="00D15E74"/>
    <w:rsid w:val="00D20B1D"/>
    <w:rsid w:val="00D23585"/>
    <w:rsid w:val="00D26436"/>
    <w:rsid w:val="00D30247"/>
    <w:rsid w:val="00D463EA"/>
    <w:rsid w:val="00D47CAE"/>
    <w:rsid w:val="00D47E73"/>
    <w:rsid w:val="00D535A4"/>
    <w:rsid w:val="00D5485B"/>
    <w:rsid w:val="00D574FF"/>
    <w:rsid w:val="00D62CB5"/>
    <w:rsid w:val="00D731FF"/>
    <w:rsid w:val="00D73F8D"/>
    <w:rsid w:val="00D751B4"/>
    <w:rsid w:val="00D7579B"/>
    <w:rsid w:val="00D80ACF"/>
    <w:rsid w:val="00D82E4B"/>
    <w:rsid w:val="00D85F4B"/>
    <w:rsid w:val="00D901D8"/>
    <w:rsid w:val="00D9102C"/>
    <w:rsid w:val="00D91397"/>
    <w:rsid w:val="00D932D4"/>
    <w:rsid w:val="00D96816"/>
    <w:rsid w:val="00D96B15"/>
    <w:rsid w:val="00DB1883"/>
    <w:rsid w:val="00DC79EB"/>
    <w:rsid w:val="00DD67AC"/>
    <w:rsid w:val="00DF1422"/>
    <w:rsid w:val="00DF5526"/>
    <w:rsid w:val="00E01BE6"/>
    <w:rsid w:val="00E0563E"/>
    <w:rsid w:val="00E05841"/>
    <w:rsid w:val="00E06349"/>
    <w:rsid w:val="00E140D2"/>
    <w:rsid w:val="00E1709D"/>
    <w:rsid w:val="00E17D64"/>
    <w:rsid w:val="00E242D7"/>
    <w:rsid w:val="00E26189"/>
    <w:rsid w:val="00E31458"/>
    <w:rsid w:val="00E3219C"/>
    <w:rsid w:val="00E449F3"/>
    <w:rsid w:val="00E450E2"/>
    <w:rsid w:val="00E5040D"/>
    <w:rsid w:val="00E522B0"/>
    <w:rsid w:val="00E576DB"/>
    <w:rsid w:val="00E61B1E"/>
    <w:rsid w:val="00E708A9"/>
    <w:rsid w:val="00E949AD"/>
    <w:rsid w:val="00E9698D"/>
    <w:rsid w:val="00EA7A5B"/>
    <w:rsid w:val="00EB50C5"/>
    <w:rsid w:val="00EB6283"/>
    <w:rsid w:val="00EB7CBE"/>
    <w:rsid w:val="00EC2687"/>
    <w:rsid w:val="00EC4D73"/>
    <w:rsid w:val="00EC7A16"/>
    <w:rsid w:val="00ED10A4"/>
    <w:rsid w:val="00ED28FD"/>
    <w:rsid w:val="00ED476A"/>
    <w:rsid w:val="00ED547D"/>
    <w:rsid w:val="00ED5AF1"/>
    <w:rsid w:val="00EF073C"/>
    <w:rsid w:val="00EF1453"/>
    <w:rsid w:val="00EF7BC5"/>
    <w:rsid w:val="00F0369F"/>
    <w:rsid w:val="00F1201C"/>
    <w:rsid w:val="00F17433"/>
    <w:rsid w:val="00F21FE6"/>
    <w:rsid w:val="00F267D0"/>
    <w:rsid w:val="00F3084B"/>
    <w:rsid w:val="00F34B20"/>
    <w:rsid w:val="00F36C30"/>
    <w:rsid w:val="00F37B85"/>
    <w:rsid w:val="00F40C43"/>
    <w:rsid w:val="00F44983"/>
    <w:rsid w:val="00F57782"/>
    <w:rsid w:val="00F65105"/>
    <w:rsid w:val="00F70804"/>
    <w:rsid w:val="00F72EFA"/>
    <w:rsid w:val="00F753C4"/>
    <w:rsid w:val="00F77888"/>
    <w:rsid w:val="00F80CC3"/>
    <w:rsid w:val="00F8117A"/>
    <w:rsid w:val="00F8193F"/>
    <w:rsid w:val="00F819B8"/>
    <w:rsid w:val="00F8517C"/>
    <w:rsid w:val="00F94078"/>
    <w:rsid w:val="00F9791A"/>
    <w:rsid w:val="00F97BEB"/>
    <w:rsid w:val="00FA29CC"/>
    <w:rsid w:val="00FB206F"/>
    <w:rsid w:val="00FB21E6"/>
    <w:rsid w:val="00FB57F3"/>
    <w:rsid w:val="00FC02A5"/>
    <w:rsid w:val="00FC296C"/>
    <w:rsid w:val="00FC3D28"/>
    <w:rsid w:val="00FC4667"/>
    <w:rsid w:val="00FC5017"/>
    <w:rsid w:val="00FD2CFF"/>
    <w:rsid w:val="00FD5CE3"/>
    <w:rsid w:val="00FD61CB"/>
    <w:rsid w:val="00FD6F16"/>
    <w:rsid w:val="00FD7234"/>
    <w:rsid w:val="00FD7DE5"/>
    <w:rsid w:val="00FE18B7"/>
    <w:rsid w:val="00FE1D11"/>
    <w:rsid w:val="00FE31AA"/>
    <w:rsid w:val="00FE3FE2"/>
    <w:rsid w:val="00FE50F4"/>
    <w:rsid w:val="00FE52FC"/>
    <w:rsid w:val="00FF133B"/>
    <w:rsid w:val="00FF26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CE05D4E"/>
  <w15:docId w15:val="{F75E0A9E-BB54-498E-990D-1968E4635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1E3"/>
    <w:pPr>
      <w:jc w:val="both"/>
    </w:pPr>
    <w:rPr>
      <w:rFonts w:ascii="Arial Narrow" w:hAnsi="Arial Narrow"/>
    </w:rPr>
  </w:style>
  <w:style w:type="paragraph" w:styleId="Heading1">
    <w:name w:val="heading 1"/>
    <w:basedOn w:val="Normal"/>
    <w:next w:val="Normal"/>
    <w:link w:val="Heading1Char"/>
    <w:uiPriority w:val="9"/>
    <w:qFormat/>
    <w:rsid w:val="00550C36"/>
    <w:pPr>
      <w:keepNext/>
      <w:keepLines/>
      <w:numPr>
        <w:numId w:val="1"/>
      </w:numPr>
      <w:spacing w:before="240" w:after="0"/>
      <w:outlineLvl w:val="0"/>
    </w:pPr>
    <w:rPr>
      <w:rFonts w:eastAsiaTheme="majorEastAsia" w:cstheme="majorBidi"/>
      <w:b/>
      <w:sz w:val="24"/>
      <w:szCs w:val="24"/>
    </w:rPr>
  </w:style>
  <w:style w:type="paragraph" w:styleId="Heading2">
    <w:name w:val="heading 2"/>
    <w:basedOn w:val="Heading1"/>
    <w:next w:val="Normal"/>
    <w:link w:val="Heading2Char"/>
    <w:uiPriority w:val="9"/>
    <w:unhideWhenUsed/>
    <w:qFormat/>
    <w:rsid w:val="0040004D"/>
    <w:pPr>
      <w:numPr>
        <w:ilvl w:val="1"/>
      </w:numPr>
      <w:outlineLvl w:val="1"/>
    </w:pPr>
    <w:rPr>
      <w:sz w:val="22"/>
    </w:rPr>
  </w:style>
  <w:style w:type="paragraph" w:styleId="Heading3">
    <w:name w:val="heading 3"/>
    <w:basedOn w:val="Heading2"/>
    <w:next w:val="Normal"/>
    <w:link w:val="Heading3Char"/>
    <w:uiPriority w:val="9"/>
    <w:unhideWhenUsed/>
    <w:qFormat/>
    <w:rsid w:val="00AE269A"/>
    <w:pPr>
      <w:numPr>
        <w:ilvl w:val="2"/>
      </w:numPr>
      <w:outlineLvl w:val="2"/>
    </w:pPr>
  </w:style>
  <w:style w:type="paragraph" w:styleId="Heading4">
    <w:name w:val="heading 4"/>
    <w:basedOn w:val="Normal"/>
    <w:next w:val="Normal"/>
    <w:link w:val="Heading4Char"/>
    <w:uiPriority w:val="9"/>
    <w:unhideWhenUsed/>
    <w:qFormat/>
    <w:rsid w:val="006D6A8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D47E73"/>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C36"/>
    <w:rPr>
      <w:rFonts w:ascii="Arial Narrow" w:eastAsiaTheme="majorEastAsia" w:hAnsi="Arial Narrow" w:cstheme="majorBidi"/>
      <w:b/>
      <w:sz w:val="24"/>
      <w:szCs w:val="24"/>
    </w:rPr>
  </w:style>
  <w:style w:type="character" w:customStyle="1" w:styleId="Heading2Char">
    <w:name w:val="Heading 2 Char"/>
    <w:basedOn w:val="DefaultParagraphFont"/>
    <w:link w:val="Heading2"/>
    <w:uiPriority w:val="9"/>
    <w:rsid w:val="0040004D"/>
    <w:rPr>
      <w:rFonts w:ascii="Arial Narrow" w:eastAsiaTheme="majorEastAsia" w:hAnsi="Arial Narrow" w:cstheme="majorBidi"/>
      <w:b/>
      <w:szCs w:val="24"/>
    </w:rPr>
  </w:style>
  <w:style w:type="character" w:customStyle="1" w:styleId="Heading3Char">
    <w:name w:val="Heading 3 Char"/>
    <w:basedOn w:val="DefaultParagraphFont"/>
    <w:link w:val="Heading3"/>
    <w:uiPriority w:val="9"/>
    <w:rsid w:val="00AE269A"/>
    <w:rPr>
      <w:rFonts w:ascii="Arial Narrow" w:eastAsiaTheme="majorEastAsia" w:hAnsi="Arial Narrow" w:cstheme="majorBidi"/>
      <w:b/>
      <w:szCs w:val="24"/>
    </w:rPr>
  </w:style>
  <w:style w:type="paragraph" w:styleId="EndnoteText">
    <w:name w:val="endnote text"/>
    <w:basedOn w:val="Normal"/>
    <w:link w:val="EndnoteTextChar"/>
    <w:uiPriority w:val="99"/>
    <w:semiHidden/>
    <w:unhideWhenUsed/>
    <w:rsid w:val="0022509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2509B"/>
    <w:rPr>
      <w:rFonts w:ascii="Arial Narrow" w:hAnsi="Arial Narrow"/>
      <w:sz w:val="20"/>
      <w:szCs w:val="20"/>
    </w:rPr>
  </w:style>
  <w:style w:type="character" w:styleId="EndnoteReference">
    <w:name w:val="endnote reference"/>
    <w:basedOn w:val="DefaultParagraphFont"/>
    <w:uiPriority w:val="99"/>
    <w:semiHidden/>
    <w:unhideWhenUsed/>
    <w:rsid w:val="0022509B"/>
    <w:rPr>
      <w:vertAlign w:val="superscript"/>
    </w:rPr>
  </w:style>
  <w:style w:type="character" w:styleId="Hyperlink">
    <w:name w:val="Hyperlink"/>
    <w:uiPriority w:val="99"/>
    <w:unhideWhenUsed/>
    <w:rsid w:val="00F57782"/>
    <w:rPr>
      <w:color w:val="0000FF"/>
      <w:u w:val="single"/>
    </w:rPr>
  </w:style>
  <w:style w:type="character" w:customStyle="1" w:styleId="oryg">
    <w:name w:val="oryg"/>
    <w:basedOn w:val="DefaultParagraphFont"/>
    <w:rsid w:val="00F57782"/>
  </w:style>
  <w:style w:type="character" w:customStyle="1" w:styleId="Tytu1">
    <w:name w:val="Tytuł1"/>
    <w:basedOn w:val="DefaultParagraphFont"/>
    <w:rsid w:val="00F57782"/>
  </w:style>
  <w:style w:type="paragraph" w:styleId="Header">
    <w:name w:val="header"/>
    <w:basedOn w:val="Normal"/>
    <w:link w:val="HeaderChar"/>
    <w:uiPriority w:val="99"/>
    <w:unhideWhenUsed/>
    <w:rsid w:val="005352AC"/>
    <w:pPr>
      <w:tabs>
        <w:tab w:val="center" w:pos="4536"/>
        <w:tab w:val="right" w:pos="9072"/>
      </w:tabs>
      <w:spacing w:after="0" w:line="240" w:lineRule="auto"/>
    </w:pPr>
  </w:style>
  <w:style w:type="character" w:customStyle="1" w:styleId="HeaderChar">
    <w:name w:val="Header Char"/>
    <w:basedOn w:val="DefaultParagraphFont"/>
    <w:link w:val="Header"/>
    <w:uiPriority w:val="99"/>
    <w:rsid w:val="005352AC"/>
    <w:rPr>
      <w:rFonts w:ascii="Arial Narrow" w:hAnsi="Arial Narrow"/>
    </w:rPr>
  </w:style>
  <w:style w:type="paragraph" w:styleId="Footer">
    <w:name w:val="footer"/>
    <w:basedOn w:val="Normal"/>
    <w:link w:val="FooterChar"/>
    <w:uiPriority w:val="99"/>
    <w:unhideWhenUsed/>
    <w:rsid w:val="005352AC"/>
    <w:pPr>
      <w:tabs>
        <w:tab w:val="center" w:pos="4536"/>
        <w:tab w:val="right" w:pos="9072"/>
      </w:tabs>
      <w:spacing w:after="0" w:line="240" w:lineRule="auto"/>
    </w:pPr>
  </w:style>
  <w:style w:type="character" w:customStyle="1" w:styleId="FooterChar">
    <w:name w:val="Footer Char"/>
    <w:basedOn w:val="DefaultParagraphFont"/>
    <w:link w:val="Footer"/>
    <w:uiPriority w:val="99"/>
    <w:rsid w:val="005352AC"/>
    <w:rPr>
      <w:rFonts w:ascii="Arial Narrow" w:hAnsi="Arial Narrow"/>
    </w:rPr>
  </w:style>
  <w:style w:type="paragraph" w:styleId="TOC1">
    <w:name w:val="toc 1"/>
    <w:basedOn w:val="Normal"/>
    <w:next w:val="Normal"/>
    <w:autoRedefine/>
    <w:uiPriority w:val="39"/>
    <w:unhideWhenUsed/>
    <w:rsid w:val="00297A90"/>
    <w:pPr>
      <w:spacing w:before="120" w:after="120"/>
      <w:jc w:val="left"/>
    </w:pPr>
    <w:rPr>
      <w:rFonts w:asciiTheme="minorHAnsi" w:hAnsiTheme="minorHAnsi"/>
      <w:b/>
      <w:bCs/>
      <w:caps/>
      <w:sz w:val="20"/>
      <w:szCs w:val="20"/>
    </w:rPr>
  </w:style>
  <w:style w:type="paragraph" w:styleId="TOC2">
    <w:name w:val="toc 2"/>
    <w:basedOn w:val="Normal"/>
    <w:next w:val="Normal"/>
    <w:autoRedefine/>
    <w:uiPriority w:val="39"/>
    <w:unhideWhenUsed/>
    <w:rsid w:val="00297A90"/>
    <w:pPr>
      <w:spacing w:after="0"/>
      <w:ind w:left="220"/>
      <w:jc w:val="left"/>
    </w:pPr>
    <w:rPr>
      <w:rFonts w:asciiTheme="minorHAnsi" w:hAnsiTheme="minorHAnsi"/>
      <w:smallCaps/>
      <w:sz w:val="20"/>
      <w:szCs w:val="20"/>
    </w:rPr>
  </w:style>
  <w:style w:type="paragraph" w:styleId="TOC3">
    <w:name w:val="toc 3"/>
    <w:basedOn w:val="Normal"/>
    <w:next w:val="Normal"/>
    <w:autoRedefine/>
    <w:uiPriority w:val="39"/>
    <w:unhideWhenUsed/>
    <w:rsid w:val="00297A90"/>
    <w:pPr>
      <w:spacing w:after="0"/>
      <w:ind w:left="440"/>
      <w:jc w:val="left"/>
    </w:pPr>
    <w:rPr>
      <w:rFonts w:asciiTheme="minorHAnsi" w:hAnsiTheme="minorHAnsi"/>
      <w:i/>
      <w:iCs/>
      <w:sz w:val="20"/>
      <w:szCs w:val="20"/>
    </w:rPr>
  </w:style>
  <w:style w:type="paragraph" w:styleId="TOC4">
    <w:name w:val="toc 4"/>
    <w:basedOn w:val="Normal"/>
    <w:next w:val="Normal"/>
    <w:autoRedefine/>
    <w:uiPriority w:val="39"/>
    <w:unhideWhenUsed/>
    <w:rsid w:val="00297A90"/>
    <w:pPr>
      <w:spacing w:after="0"/>
      <w:ind w:left="660"/>
      <w:jc w:val="left"/>
    </w:pPr>
    <w:rPr>
      <w:rFonts w:asciiTheme="minorHAnsi" w:hAnsiTheme="minorHAnsi"/>
      <w:sz w:val="18"/>
      <w:szCs w:val="18"/>
    </w:rPr>
  </w:style>
  <w:style w:type="paragraph" w:styleId="TOC5">
    <w:name w:val="toc 5"/>
    <w:basedOn w:val="Normal"/>
    <w:next w:val="Normal"/>
    <w:autoRedefine/>
    <w:uiPriority w:val="39"/>
    <w:unhideWhenUsed/>
    <w:rsid w:val="00297A90"/>
    <w:pPr>
      <w:spacing w:after="0"/>
      <w:ind w:left="880"/>
      <w:jc w:val="left"/>
    </w:pPr>
    <w:rPr>
      <w:rFonts w:asciiTheme="minorHAnsi" w:hAnsiTheme="minorHAnsi"/>
      <w:sz w:val="18"/>
      <w:szCs w:val="18"/>
    </w:rPr>
  </w:style>
  <w:style w:type="paragraph" w:styleId="TOC6">
    <w:name w:val="toc 6"/>
    <w:basedOn w:val="Normal"/>
    <w:next w:val="Normal"/>
    <w:autoRedefine/>
    <w:uiPriority w:val="39"/>
    <w:unhideWhenUsed/>
    <w:rsid w:val="00297A90"/>
    <w:pPr>
      <w:spacing w:after="0"/>
      <w:ind w:left="1100"/>
      <w:jc w:val="left"/>
    </w:pPr>
    <w:rPr>
      <w:rFonts w:asciiTheme="minorHAnsi" w:hAnsiTheme="minorHAnsi"/>
      <w:sz w:val="18"/>
      <w:szCs w:val="18"/>
    </w:rPr>
  </w:style>
  <w:style w:type="paragraph" w:styleId="TOC7">
    <w:name w:val="toc 7"/>
    <w:basedOn w:val="Normal"/>
    <w:next w:val="Normal"/>
    <w:autoRedefine/>
    <w:uiPriority w:val="39"/>
    <w:unhideWhenUsed/>
    <w:rsid w:val="00297A90"/>
    <w:pPr>
      <w:spacing w:after="0"/>
      <w:ind w:left="1320"/>
      <w:jc w:val="left"/>
    </w:pPr>
    <w:rPr>
      <w:rFonts w:asciiTheme="minorHAnsi" w:hAnsiTheme="minorHAnsi"/>
      <w:sz w:val="18"/>
      <w:szCs w:val="18"/>
    </w:rPr>
  </w:style>
  <w:style w:type="paragraph" w:styleId="TOC8">
    <w:name w:val="toc 8"/>
    <w:basedOn w:val="Normal"/>
    <w:next w:val="Normal"/>
    <w:autoRedefine/>
    <w:uiPriority w:val="39"/>
    <w:unhideWhenUsed/>
    <w:rsid w:val="00297A90"/>
    <w:pPr>
      <w:spacing w:after="0"/>
      <w:ind w:left="1540"/>
      <w:jc w:val="left"/>
    </w:pPr>
    <w:rPr>
      <w:rFonts w:asciiTheme="minorHAnsi" w:hAnsiTheme="minorHAnsi"/>
      <w:sz w:val="18"/>
      <w:szCs w:val="18"/>
    </w:rPr>
  </w:style>
  <w:style w:type="paragraph" w:styleId="TOC9">
    <w:name w:val="toc 9"/>
    <w:basedOn w:val="Normal"/>
    <w:next w:val="Normal"/>
    <w:autoRedefine/>
    <w:uiPriority w:val="39"/>
    <w:unhideWhenUsed/>
    <w:rsid w:val="00297A90"/>
    <w:pPr>
      <w:spacing w:after="0"/>
      <w:ind w:left="1760"/>
      <w:jc w:val="left"/>
    </w:pPr>
    <w:rPr>
      <w:rFonts w:asciiTheme="minorHAnsi" w:hAnsiTheme="minorHAnsi"/>
      <w:sz w:val="18"/>
      <w:szCs w:val="18"/>
    </w:rPr>
  </w:style>
  <w:style w:type="paragraph" w:styleId="BalloonText">
    <w:name w:val="Balloon Text"/>
    <w:basedOn w:val="Normal"/>
    <w:link w:val="BalloonTextChar"/>
    <w:uiPriority w:val="99"/>
    <w:semiHidden/>
    <w:unhideWhenUsed/>
    <w:rsid w:val="000F43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43B6"/>
    <w:rPr>
      <w:rFonts w:ascii="Tahoma" w:hAnsi="Tahoma" w:cs="Tahoma"/>
      <w:sz w:val="16"/>
      <w:szCs w:val="16"/>
    </w:rPr>
  </w:style>
  <w:style w:type="paragraph" w:customStyle="1" w:styleId="Styl4">
    <w:name w:val="Styl4"/>
    <w:basedOn w:val="Normal"/>
    <w:link w:val="Styl4Znak"/>
    <w:qFormat/>
    <w:rsid w:val="006D6A89"/>
    <w:pPr>
      <w:spacing w:after="200" w:line="276" w:lineRule="auto"/>
      <w:ind w:left="1134"/>
    </w:pPr>
    <w:rPr>
      <w:rFonts w:ascii="Arial" w:eastAsiaTheme="minorEastAsia" w:hAnsi="Arial" w:cs="Arial"/>
      <w:sz w:val="20"/>
      <w:lang w:eastAsia="pl-PL"/>
    </w:rPr>
  </w:style>
  <w:style w:type="character" w:customStyle="1" w:styleId="Styl4Znak">
    <w:name w:val="Styl4 Znak"/>
    <w:basedOn w:val="DefaultParagraphFont"/>
    <w:link w:val="Styl4"/>
    <w:rsid w:val="006D6A89"/>
    <w:rPr>
      <w:rFonts w:ascii="Arial" w:eastAsiaTheme="minorEastAsia" w:hAnsi="Arial" w:cs="Arial"/>
      <w:sz w:val="20"/>
      <w:lang w:eastAsia="pl-PL"/>
    </w:rPr>
  </w:style>
  <w:style w:type="character" w:customStyle="1" w:styleId="Heading4Char">
    <w:name w:val="Heading 4 Char"/>
    <w:basedOn w:val="DefaultParagraphFont"/>
    <w:link w:val="Heading4"/>
    <w:uiPriority w:val="9"/>
    <w:rsid w:val="006D6A89"/>
    <w:rPr>
      <w:rFonts w:asciiTheme="majorHAnsi" w:eastAsiaTheme="majorEastAsia" w:hAnsiTheme="majorHAnsi" w:cstheme="majorBidi"/>
      <w:i/>
      <w:iCs/>
      <w:color w:val="2E74B5" w:themeColor="accent1" w:themeShade="BF"/>
    </w:rPr>
  </w:style>
  <w:style w:type="paragraph" w:styleId="ListParagraph">
    <w:name w:val="List Paragraph"/>
    <w:basedOn w:val="Normal"/>
    <w:link w:val="ListParagraphChar"/>
    <w:uiPriority w:val="34"/>
    <w:qFormat/>
    <w:rsid w:val="00B214DF"/>
    <w:pPr>
      <w:ind w:left="720"/>
      <w:contextualSpacing/>
    </w:pPr>
  </w:style>
  <w:style w:type="paragraph" w:styleId="FootnoteText">
    <w:name w:val="footnote text"/>
    <w:basedOn w:val="Normal"/>
    <w:link w:val="FootnoteTextChar"/>
    <w:uiPriority w:val="99"/>
    <w:semiHidden/>
    <w:unhideWhenUsed/>
    <w:rsid w:val="00B214D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14DF"/>
    <w:rPr>
      <w:rFonts w:ascii="Arial Narrow" w:hAnsi="Arial Narrow"/>
      <w:sz w:val="20"/>
      <w:szCs w:val="20"/>
    </w:rPr>
  </w:style>
  <w:style w:type="character" w:styleId="FootnoteReference">
    <w:name w:val="footnote reference"/>
    <w:basedOn w:val="DefaultParagraphFont"/>
    <w:uiPriority w:val="99"/>
    <w:semiHidden/>
    <w:unhideWhenUsed/>
    <w:rsid w:val="00B214DF"/>
    <w:rPr>
      <w:vertAlign w:val="superscript"/>
    </w:rPr>
  </w:style>
  <w:style w:type="character" w:customStyle="1" w:styleId="ListParagraphChar">
    <w:name w:val="List Paragraph Char"/>
    <w:basedOn w:val="DefaultParagraphFont"/>
    <w:link w:val="ListParagraph"/>
    <w:uiPriority w:val="34"/>
    <w:rsid w:val="00241F6D"/>
    <w:rPr>
      <w:rFonts w:ascii="Arial Narrow" w:hAnsi="Arial Narrow"/>
    </w:rPr>
  </w:style>
  <w:style w:type="paragraph" w:customStyle="1" w:styleId="Wcicie">
    <w:name w:val="Wcięcie"/>
    <w:basedOn w:val="Normal"/>
    <w:rsid w:val="00215D4E"/>
    <w:pPr>
      <w:tabs>
        <w:tab w:val="left" w:pos="1080"/>
      </w:tabs>
      <w:spacing w:after="0" w:line="240" w:lineRule="auto"/>
      <w:ind w:left="1080"/>
    </w:pPr>
    <w:rPr>
      <w:rFonts w:eastAsia="Calibri" w:cs="Times New Roman"/>
      <w:sz w:val="24"/>
      <w:szCs w:val="24"/>
      <w:lang w:eastAsia="pl-PL"/>
    </w:rPr>
  </w:style>
  <w:style w:type="character" w:styleId="CommentReference">
    <w:name w:val="annotation reference"/>
    <w:basedOn w:val="DefaultParagraphFont"/>
    <w:uiPriority w:val="99"/>
    <w:semiHidden/>
    <w:unhideWhenUsed/>
    <w:rsid w:val="00D153AD"/>
    <w:rPr>
      <w:sz w:val="16"/>
      <w:szCs w:val="16"/>
    </w:rPr>
  </w:style>
  <w:style w:type="paragraph" w:styleId="CommentText">
    <w:name w:val="annotation text"/>
    <w:basedOn w:val="Normal"/>
    <w:link w:val="CommentTextChar"/>
    <w:uiPriority w:val="99"/>
    <w:semiHidden/>
    <w:unhideWhenUsed/>
    <w:rsid w:val="00D153AD"/>
    <w:pPr>
      <w:spacing w:line="240" w:lineRule="auto"/>
    </w:pPr>
    <w:rPr>
      <w:sz w:val="20"/>
      <w:szCs w:val="20"/>
    </w:rPr>
  </w:style>
  <w:style w:type="character" w:customStyle="1" w:styleId="CommentTextChar">
    <w:name w:val="Comment Text Char"/>
    <w:basedOn w:val="DefaultParagraphFont"/>
    <w:link w:val="CommentText"/>
    <w:uiPriority w:val="99"/>
    <w:semiHidden/>
    <w:rsid w:val="00D153AD"/>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D153AD"/>
    <w:rPr>
      <w:b/>
      <w:bCs/>
    </w:rPr>
  </w:style>
  <w:style w:type="character" w:customStyle="1" w:styleId="CommentSubjectChar">
    <w:name w:val="Comment Subject Char"/>
    <w:basedOn w:val="CommentTextChar"/>
    <w:link w:val="CommentSubject"/>
    <w:uiPriority w:val="99"/>
    <w:semiHidden/>
    <w:rsid w:val="00D153AD"/>
    <w:rPr>
      <w:rFonts w:ascii="Arial Narrow" w:hAnsi="Arial Narrow"/>
      <w:b/>
      <w:bCs/>
      <w:sz w:val="20"/>
      <w:szCs w:val="20"/>
    </w:rPr>
  </w:style>
  <w:style w:type="character" w:styleId="PlaceholderText">
    <w:name w:val="Placeholder Text"/>
    <w:basedOn w:val="DefaultParagraphFont"/>
    <w:uiPriority w:val="99"/>
    <w:semiHidden/>
    <w:rsid w:val="002943B4"/>
    <w:rPr>
      <w:color w:val="808080"/>
    </w:rPr>
  </w:style>
  <w:style w:type="character" w:customStyle="1" w:styleId="js-lexicon-link">
    <w:name w:val="js-lexicon-link"/>
    <w:basedOn w:val="DefaultParagraphFont"/>
    <w:rsid w:val="009B3A93"/>
  </w:style>
  <w:style w:type="paragraph" w:customStyle="1" w:styleId="Listowanie1">
    <w:name w:val="Listowanie 1"/>
    <w:basedOn w:val="ListParagraph"/>
    <w:link w:val="Listowanie1Znak"/>
    <w:qFormat/>
    <w:rsid w:val="006A6709"/>
    <w:pPr>
      <w:numPr>
        <w:numId w:val="9"/>
      </w:numPr>
    </w:pPr>
  </w:style>
  <w:style w:type="paragraph" w:customStyle="1" w:styleId="Listowanie2">
    <w:name w:val="Listowanie 2"/>
    <w:basedOn w:val="Listowanie1"/>
    <w:link w:val="Listowanie2Znak"/>
    <w:qFormat/>
    <w:rsid w:val="006A6709"/>
    <w:pPr>
      <w:numPr>
        <w:ilvl w:val="1"/>
        <w:numId w:val="10"/>
      </w:numPr>
    </w:pPr>
  </w:style>
  <w:style w:type="character" w:customStyle="1" w:styleId="Listowanie1Znak">
    <w:name w:val="Listowanie 1 Znak"/>
    <w:basedOn w:val="ListParagraphChar"/>
    <w:link w:val="Listowanie1"/>
    <w:rsid w:val="006A6709"/>
    <w:rPr>
      <w:rFonts w:ascii="Arial Narrow" w:hAnsi="Arial Narrow"/>
    </w:rPr>
  </w:style>
  <w:style w:type="character" w:customStyle="1" w:styleId="Listowanie2Znak">
    <w:name w:val="Listowanie 2 Znak"/>
    <w:basedOn w:val="Listowanie1Znak"/>
    <w:link w:val="Listowanie2"/>
    <w:rsid w:val="006A6709"/>
    <w:rPr>
      <w:rFonts w:ascii="Arial Narrow" w:hAnsi="Arial Narrow"/>
    </w:rPr>
  </w:style>
  <w:style w:type="paragraph" w:styleId="NormalWeb">
    <w:name w:val="Normal (Web)"/>
    <w:basedOn w:val="Normal"/>
    <w:uiPriority w:val="99"/>
    <w:semiHidden/>
    <w:unhideWhenUsed/>
    <w:rsid w:val="007022D9"/>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character" w:styleId="UnresolvedMention">
    <w:name w:val="Unresolved Mention"/>
    <w:basedOn w:val="DefaultParagraphFont"/>
    <w:uiPriority w:val="99"/>
    <w:semiHidden/>
    <w:unhideWhenUsed/>
    <w:rsid w:val="00B762F4"/>
    <w:rPr>
      <w:color w:val="605E5C"/>
      <w:shd w:val="clear" w:color="auto" w:fill="E1DFDD"/>
    </w:rPr>
  </w:style>
  <w:style w:type="character" w:customStyle="1" w:styleId="Heading5Char">
    <w:name w:val="Heading 5 Char"/>
    <w:basedOn w:val="DefaultParagraphFont"/>
    <w:link w:val="Heading5"/>
    <w:uiPriority w:val="9"/>
    <w:semiHidden/>
    <w:rsid w:val="00D47E73"/>
    <w:rPr>
      <w:rFonts w:asciiTheme="majorHAnsi" w:eastAsiaTheme="majorEastAsia" w:hAnsiTheme="majorHAnsi" w:cstheme="majorBidi"/>
      <w:color w:val="2E74B5" w:themeColor="accent1" w:themeShade="BF"/>
    </w:rPr>
  </w:style>
  <w:style w:type="character" w:customStyle="1" w:styleId="biggertext">
    <w:name w:val="biggertext"/>
    <w:basedOn w:val="DefaultParagraphFont"/>
    <w:rsid w:val="00074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5166">
      <w:bodyDiv w:val="1"/>
      <w:marLeft w:val="0"/>
      <w:marRight w:val="0"/>
      <w:marTop w:val="0"/>
      <w:marBottom w:val="0"/>
      <w:divBdr>
        <w:top w:val="none" w:sz="0" w:space="0" w:color="auto"/>
        <w:left w:val="none" w:sz="0" w:space="0" w:color="auto"/>
        <w:bottom w:val="none" w:sz="0" w:space="0" w:color="auto"/>
        <w:right w:val="none" w:sz="0" w:space="0" w:color="auto"/>
      </w:divBdr>
      <w:divsChild>
        <w:div w:id="875583427">
          <w:marLeft w:val="0"/>
          <w:marRight w:val="0"/>
          <w:marTop w:val="0"/>
          <w:marBottom w:val="0"/>
          <w:divBdr>
            <w:top w:val="none" w:sz="0" w:space="0" w:color="auto"/>
            <w:left w:val="none" w:sz="0" w:space="0" w:color="auto"/>
            <w:bottom w:val="none" w:sz="0" w:space="0" w:color="auto"/>
            <w:right w:val="none" w:sz="0" w:space="0" w:color="auto"/>
          </w:divBdr>
          <w:divsChild>
            <w:div w:id="75516315">
              <w:marLeft w:val="0"/>
              <w:marRight w:val="0"/>
              <w:marTop w:val="0"/>
              <w:marBottom w:val="0"/>
              <w:divBdr>
                <w:top w:val="none" w:sz="0" w:space="0" w:color="auto"/>
                <w:left w:val="none" w:sz="0" w:space="0" w:color="auto"/>
                <w:bottom w:val="none" w:sz="0" w:space="0" w:color="auto"/>
                <w:right w:val="none" w:sz="0" w:space="0" w:color="auto"/>
              </w:divBdr>
              <w:divsChild>
                <w:div w:id="1033309113">
                  <w:marLeft w:val="0"/>
                  <w:marRight w:val="0"/>
                  <w:marTop w:val="0"/>
                  <w:marBottom w:val="0"/>
                  <w:divBdr>
                    <w:top w:val="none" w:sz="0" w:space="0" w:color="auto"/>
                    <w:left w:val="none" w:sz="0" w:space="0" w:color="auto"/>
                    <w:bottom w:val="none" w:sz="0" w:space="0" w:color="auto"/>
                    <w:right w:val="none" w:sz="0" w:space="0" w:color="auto"/>
                  </w:divBdr>
                </w:div>
                <w:div w:id="827131681">
                  <w:marLeft w:val="0"/>
                  <w:marRight w:val="0"/>
                  <w:marTop w:val="0"/>
                  <w:marBottom w:val="0"/>
                  <w:divBdr>
                    <w:top w:val="none" w:sz="0" w:space="0" w:color="auto"/>
                    <w:left w:val="none" w:sz="0" w:space="0" w:color="auto"/>
                    <w:bottom w:val="none" w:sz="0" w:space="0" w:color="auto"/>
                    <w:right w:val="none" w:sz="0" w:space="0" w:color="auto"/>
                  </w:divBdr>
                </w:div>
              </w:divsChild>
            </w:div>
            <w:div w:id="1330057649">
              <w:marLeft w:val="0"/>
              <w:marRight w:val="0"/>
              <w:marTop w:val="0"/>
              <w:marBottom w:val="0"/>
              <w:divBdr>
                <w:top w:val="none" w:sz="0" w:space="0" w:color="auto"/>
                <w:left w:val="none" w:sz="0" w:space="0" w:color="auto"/>
                <w:bottom w:val="none" w:sz="0" w:space="0" w:color="auto"/>
                <w:right w:val="none" w:sz="0" w:space="0" w:color="auto"/>
              </w:divBdr>
              <w:divsChild>
                <w:div w:id="1515342182">
                  <w:marLeft w:val="0"/>
                  <w:marRight w:val="0"/>
                  <w:marTop w:val="0"/>
                  <w:marBottom w:val="0"/>
                  <w:divBdr>
                    <w:top w:val="none" w:sz="0" w:space="0" w:color="auto"/>
                    <w:left w:val="none" w:sz="0" w:space="0" w:color="auto"/>
                    <w:bottom w:val="none" w:sz="0" w:space="0" w:color="auto"/>
                    <w:right w:val="none" w:sz="0" w:space="0" w:color="auto"/>
                  </w:divBdr>
                </w:div>
                <w:div w:id="1665622935">
                  <w:marLeft w:val="0"/>
                  <w:marRight w:val="0"/>
                  <w:marTop w:val="0"/>
                  <w:marBottom w:val="0"/>
                  <w:divBdr>
                    <w:top w:val="none" w:sz="0" w:space="0" w:color="auto"/>
                    <w:left w:val="none" w:sz="0" w:space="0" w:color="auto"/>
                    <w:bottom w:val="none" w:sz="0" w:space="0" w:color="auto"/>
                    <w:right w:val="none" w:sz="0" w:space="0" w:color="auto"/>
                  </w:divBdr>
                </w:div>
              </w:divsChild>
            </w:div>
            <w:div w:id="1595898637">
              <w:marLeft w:val="0"/>
              <w:marRight w:val="0"/>
              <w:marTop w:val="0"/>
              <w:marBottom w:val="0"/>
              <w:divBdr>
                <w:top w:val="none" w:sz="0" w:space="0" w:color="auto"/>
                <w:left w:val="none" w:sz="0" w:space="0" w:color="auto"/>
                <w:bottom w:val="none" w:sz="0" w:space="0" w:color="auto"/>
                <w:right w:val="none" w:sz="0" w:space="0" w:color="auto"/>
              </w:divBdr>
              <w:divsChild>
                <w:div w:id="1331250951">
                  <w:marLeft w:val="0"/>
                  <w:marRight w:val="0"/>
                  <w:marTop w:val="0"/>
                  <w:marBottom w:val="0"/>
                  <w:divBdr>
                    <w:top w:val="none" w:sz="0" w:space="0" w:color="auto"/>
                    <w:left w:val="none" w:sz="0" w:space="0" w:color="auto"/>
                    <w:bottom w:val="none" w:sz="0" w:space="0" w:color="auto"/>
                    <w:right w:val="none" w:sz="0" w:space="0" w:color="auto"/>
                  </w:divBdr>
                </w:div>
                <w:div w:id="48842112">
                  <w:marLeft w:val="0"/>
                  <w:marRight w:val="0"/>
                  <w:marTop w:val="0"/>
                  <w:marBottom w:val="0"/>
                  <w:divBdr>
                    <w:top w:val="none" w:sz="0" w:space="0" w:color="auto"/>
                    <w:left w:val="none" w:sz="0" w:space="0" w:color="auto"/>
                    <w:bottom w:val="none" w:sz="0" w:space="0" w:color="auto"/>
                    <w:right w:val="none" w:sz="0" w:space="0" w:color="auto"/>
                  </w:divBdr>
                </w:div>
              </w:divsChild>
            </w:div>
            <w:div w:id="651367893">
              <w:marLeft w:val="0"/>
              <w:marRight w:val="0"/>
              <w:marTop w:val="0"/>
              <w:marBottom w:val="0"/>
              <w:divBdr>
                <w:top w:val="none" w:sz="0" w:space="0" w:color="auto"/>
                <w:left w:val="none" w:sz="0" w:space="0" w:color="auto"/>
                <w:bottom w:val="none" w:sz="0" w:space="0" w:color="auto"/>
                <w:right w:val="none" w:sz="0" w:space="0" w:color="auto"/>
              </w:divBdr>
              <w:divsChild>
                <w:div w:id="1521819199">
                  <w:marLeft w:val="0"/>
                  <w:marRight w:val="0"/>
                  <w:marTop w:val="0"/>
                  <w:marBottom w:val="0"/>
                  <w:divBdr>
                    <w:top w:val="none" w:sz="0" w:space="0" w:color="auto"/>
                    <w:left w:val="none" w:sz="0" w:space="0" w:color="auto"/>
                    <w:bottom w:val="none" w:sz="0" w:space="0" w:color="auto"/>
                    <w:right w:val="none" w:sz="0" w:space="0" w:color="auto"/>
                  </w:divBdr>
                </w:div>
                <w:div w:id="1886603834">
                  <w:marLeft w:val="0"/>
                  <w:marRight w:val="0"/>
                  <w:marTop w:val="0"/>
                  <w:marBottom w:val="0"/>
                  <w:divBdr>
                    <w:top w:val="none" w:sz="0" w:space="0" w:color="auto"/>
                    <w:left w:val="none" w:sz="0" w:space="0" w:color="auto"/>
                    <w:bottom w:val="none" w:sz="0" w:space="0" w:color="auto"/>
                    <w:right w:val="none" w:sz="0" w:space="0" w:color="auto"/>
                  </w:divBdr>
                </w:div>
              </w:divsChild>
            </w:div>
            <w:div w:id="80032007">
              <w:marLeft w:val="0"/>
              <w:marRight w:val="0"/>
              <w:marTop w:val="0"/>
              <w:marBottom w:val="0"/>
              <w:divBdr>
                <w:top w:val="none" w:sz="0" w:space="0" w:color="auto"/>
                <w:left w:val="none" w:sz="0" w:space="0" w:color="auto"/>
                <w:bottom w:val="none" w:sz="0" w:space="0" w:color="auto"/>
                <w:right w:val="none" w:sz="0" w:space="0" w:color="auto"/>
              </w:divBdr>
              <w:divsChild>
                <w:div w:id="266696470">
                  <w:marLeft w:val="0"/>
                  <w:marRight w:val="0"/>
                  <w:marTop w:val="0"/>
                  <w:marBottom w:val="0"/>
                  <w:divBdr>
                    <w:top w:val="none" w:sz="0" w:space="0" w:color="auto"/>
                    <w:left w:val="none" w:sz="0" w:space="0" w:color="auto"/>
                    <w:bottom w:val="none" w:sz="0" w:space="0" w:color="auto"/>
                    <w:right w:val="none" w:sz="0" w:space="0" w:color="auto"/>
                  </w:divBdr>
                </w:div>
                <w:div w:id="997072334">
                  <w:marLeft w:val="0"/>
                  <w:marRight w:val="0"/>
                  <w:marTop w:val="0"/>
                  <w:marBottom w:val="0"/>
                  <w:divBdr>
                    <w:top w:val="none" w:sz="0" w:space="0" w:color="auto"/>
                    <w:left w:val="none" w:sz="0" w:space="0" w:color="auto"/>
                    <w:bottom w:val="none" w:sz="0" w:space="0" w:color="auto"/>
                    <w:right w:val="none" w:sz="0" w:space="0" w:color="auto"/>
                  </w:divBdr>
                </w:div>
              </w:divsChild>
            </w:div>
            <w:div w:id="573660795">
              <w:marLeft w:val="0"/>
              <w:marRight w:val="0"/>
              <w:marTop w:val="0"/>
              <w:marBottom w:val="0"/>
              <w:divBdr>
                <w:top w:val="none" w:sz="0" w:space="0" w:color="auto"/>
                <w:left w:val="none" w:sz="0" w:space="0" w:color="auto"/>
                <w:bottom w:val="none" w:sz="0" w:space="0" w:color="auto"/>
                <w:right w:val="none" w:sz="0" w:space="0" w:color="auto"/>
              </w:divBdr>
              <w:divsChild>
                <w:div w:id="2136177054">
                  <w:marLeft w:val="0"/>
                  <w:marRight w:val="0"/>
                  <w:marTop w:val="0"/>
                  <w:marBottom w:val="0"/>
                  <w:divBdr>
                    <w:top w:val="none" w:sz="0" w:space="0" w:color="auto"/>
                    <w:left w:val="none" w:sz="0" w:space="0" w:color="auto"/>
                    <w:bottom w:val="none" w:sz="0" w:space="0" w:color="auto"/>
                    <w:right w:val="none" w:sz="0" w:space="0" w:color="auto"/>
                  </w:divBdr>
                </w:div>
                <w:div w:id="1375695707">
                  <w:marLeft w:val="0"/>
                  <w:marRight w:val="0"/>
                  <w:marTop w:val="0"/>
                  <w:marBottom w:val="0"/>
                  <w:divBdr>
                    <w:top w:val="none" w:sz="0" w:space="0" w:color="auto"/>
                    <w:left w:val="none" w:sz="0" w:space="0" w:color="auto"/>
                    <w:bottom w:val="none" w:sz="0" w:space="0" w:color="auto"/>
                    <w:right w:val="none" w:sz="0" w:space="0" w:color="auto"/>
                  </w:divBdr>
                </w:div>
              </w:divsChild>
            </w:div>
            <w:div w:id="1804495963">
              <w:marLeft w:val="0"/>
              <w:marRight w:val="0"/>
              <w:marTop w:val="0"/>
              <w:marBottom w:val="0"/>
              <w:divBdr>
                <w:top w:val="none" w:sz="0" w:space="0" w:color="auto"/>
                <w:left w:val="none" w:sz="0" w:space="0" w:color="auto"/>
                <w:bottom w:val="none" w:sz="0" w:space="0" w:color="auto"/>
                <w:right w:val="none" w:sz="0" w:space="0" w:color="auto"/>
              </w:divBdr>
              <w:divsChild>
                <w:div w:id="903495102">
                  <w:marLeft w:val="0"/>
                  <w:marRight w:val="0"/>
                  <w:marTop w:val="0"/>
                  <w:marBottom w:val="0"/>
                  <w:divBdr>
                    <w:top w:val="none" w:sz="0" w:space="0" w:color="auto"/>
                    <w:left w:val="none" w:sz="0" w:space="0" w:color="auto"/>
                    <w:bottom w:val="none" w:sz="0" w:space="0" w:color="auto"/>
                    <w:right w:val="none" w:sz="0" w:space="0" w:color="auto"/>
                  </w:divBdr>
                </w:div>
                <w:div w:id="1267496334">
                  <w:marLeft w:val="0"/>
                  <w:marRight w:val="0"/>
                  <w:marTop w:val="0"/>
                  <w:marBottom w:val="0"/>
                  <w:divBdr>
                    <w:top w:val="none" w:sz="0" w:space="0" w:color="auto"/>
                    <w:left w:val="none" w:sz="0" w:space="0" w:color="auto"/>
                    <w:bottom w:val="none" w:sz="0" w:space="0" w:color="auto"/>
                    <w:right w:val="none" w:sz="0" w:space="0" w:color="auto"/>
                  </w:divBdr>
                </w:div>
              </w:divsChild>
            </w:div>
            <w:div w:id="239104335">
              <w:marLeft w:val="0"/>
              <w:marRight w:val="0"/>
              <w:marTop w:val="0"/>
              <w:marBottom w:val="0"/>
              <w:divBdr>
                <w:top w:val="none" w:sz="0" w:space="0" w:color="auto"/>
                <w:left w:val="none" w:sz="0" w:space="0" w:color="auto"/>
                <w:bottom w:val="none" w:sz="0" w:space="0" w:color="auto"/>
                <w:right w:val="none" w:sz="0" w:space="0" w:color="auto"/>
              </w:divBdr>
              <w:divsChild>
                <w:div w:id="367067732">
                  <w:marLeft w:val="0"/>
                  <w:marRight w:val="0"/>
                  <w:marTop w:val="0"/>
                  <w:marBottom w:val="0"/>
                  <w:divBdr>
                    <w:top w:val="none" w:sz="0" w:space="0" w:color="auto"/>
                    <w:left w:val="none" w:sz="0" w:space="0" w:color="auto"/>
                    <w:bottom w:val="none" w:sz="0" w:space="0" w:color="auto"/>
                    <w:right w:val="none" w:sz="0" w:space="0" w:color="auto"/>
                  </w:divBdr>
                </w:div>
                <w:div w:id="1713457454">
                  <w:marLeft w:val="0"/>
                  <w:marRight w:val="0"/>
                  <w:marTop w:val="0"/>
                  <w:marBottom w:val="0"/>
                  <w:divBdr>
                    <w:top w:val="none" w:sz="0" w:space="0" w:color="auto"/>
                    <w:left w:val="none" w:sz="0" w:space="0" w:color="auto"/>
                    <w:bottom w:val="none" w:sz="0" w:space="0" w:color="auto"/>
                    <w:right w:val="none" w:sz="0" w:space="0" w:color="auto"/>
                  </w:divBdr>
                </w:div>
              </w:divsChild>
            </w:div>
            <w:div w:id="1531602328">
              <w:marLeft w:val="0"/>
              <w:marRight w:val="0"/>
              <w:marTop w:val="0"/>
              <w:marBottom w:val="0"/>
              <w:divBdr>
                <w:top w:val="none" w:sz="0" w:space="0" w:color="auto"/>
                <w:left w:val="none" w:sz="0" w:space="0" w:color="auto"/>
                <w:bottom w:val="none" w:sz="0" w:space="0" w:color="auto"/>
                <w:right w:val="none" w:sz="0" w:space="0" w:color="auto"/>
              </w:divBdr>
              <w:divsChild>
                <w:div w:id="510070715">
                  <w:marLeft w:val="0"/>
                  <w:marRight w:val="0"/>
                  <w:marTop w:val="0"/>
                  <w:marBottom w:val="0"/>
                  <w:divBdr>
                    <w:top w:val="none" w:sz="0" w:space="0" w:color="auto"/>
                    <w:left w:val="none" w:sz="0" w:space="0" w:color="auto"/>
                    <w:bottom w:val="none" w:sz="0" w:space="0" w:color="auto"/>
                    <w:right w:val="none" w:sz="0" w:space="0" w:color="auto"/>
                  </w:divBdr>
                </w:div>
                <w:div w:id="152916960">
                  <w:marLeft w:val="0"/>
                  <w:marRight w:val="0"/>
                  <w:marTop w:val="0"/>
                  <w:marBottom w:val="0"/>
                  <w:divBdr>
                    <w:top w:val="none" w:sz="0" w:space="0" w:color="auto"/>
                    <w:left w:val="none" w:sz="0" w:space="0" w:color="auto"/>
                    <w:bottom w:val="none" w:sz="0" w:space="0" w:color="auto"/>
                    <w:right w:val="none" w:sz="0" w:space="0" w:color="auto"/>
                  </w:divBdr>
                </w:div>
              </w:divsChild>
            </w:div>
            <w:div w:id="1902213341">
              <w:marLeft w:val="0"/>
              <w:marRight w:val="0"/>
              <w:marTop w:val="0"/>
              <w:marBottom w:val="0"/>
              <w:divBdr>
                <w:top w:val="none" w:sz="0" w:space="0" w:color="auto"/>
                <w:left w:val="none" w:sz="0" w:space="0" w:color="auto"/>
                <w:bottom w:val="none" w:sz="0" w:space="0" w:color="auto"/>
                <w:right w:val="none" w:sz="0" w:space="0" w:color="auto"/>
              </w:divBdr>
              <w:divsChild>
                <w:div w:id="747926803">
                  <w:marLeft w:val="0"/>
                  <w:marRight w:val="0"/>
                  <w:marTop w:val="0"/>
                  <w:marBottom w:val="0"/>
                  <w:divBdr>
                    <w:top w:val="none" w:sz="0" w:space="0" w:color="auto"/>
                    <w:left w:val="none" w:sz="0" w:space="0" w:color="auto"/>
                    <w:bottom w:val="none" w:sz="0" w:space="0" w:color="auto"/>
                    <w:right w:val="none" w:sz="0" w:space="0" w:color="auto"/>
                  </w:divBdr>
                </w:div>
                <w:div w:id="196281794">
                  <w:marLeft w:val="0"/>
                  <w:marRight w:val="0"/>
                  <w:marTop w:val="0"/>
                  <w:marBottom w:val="0"/>
                  <w:divBdr>
                    <w:top w:val="none" w:sz="0" w:space="0" w:color="auto"/>
                    <w:left w:val="none" w:sz="0" w:space="0" w:color="auto"/>
                    <w:bottom w:val="none" w:sz="0" w:space="0" w:color="auto"/>
                    <w:right w:val="none" w:sz="0" w:space="0" w:color="auto"/>
                  </w:divBdr>
                </w:div>
              </w:divsChild>
            </w:div>
            <w:div w:id="1394962261">
              <w:marLeft w:val="0"/>
              <w:marRight w:val="0"/>
              <w:marTop w:val="0"/>
              <w:marBottom w:val="0"/>
              <w:divBdr>
                <w:top w:val="none" w:sz="0" w:space="0" w:color="auto"/>
                <w:left w:val="none" w:sz="0" w:space="0" w:color="auto"/>
                <w:bottom w:val="none" w:sz="0" w:space="0" w:color="auto"/>
                <w:right w:val="none" w:sz="0" w:space="0" w:color="auto"/>
              </w:divBdr>
              <w:divsChild>
                <w:div w:id="1504780183">
                  <w:marLeft w:val="0"/>
                  <w:marRight w:val="0"/>
                  <w:marTop w:val="0"/>
                  <w:marBottom w:val="0"/>
                  <w:divBdr>
                    <w:top w:val="none" w:sz="0" w:space="0" w:color="auto"/>
                    <w:left w:val="none" w:sz="0" w:space="0" w:color="auto"/>
                    <w:bottom w:val="none" w:sz="0" w:space="0" w:color="auto"/>
                    <w:right w:val="none" w:sz="0" w:space="0" w:color="auto"/>
                  </w:divBdr>
                </w:div>
                <w:div w:id="18741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1262">
      <w:bodyDiv w:val="1"/>
      <w:marLeft w:val="0"/>
      <w:marRight w:val="0"/>
      <w:marTop w:val="0"/>
      <w:marBottom w:val="0"/>
      <w:divBdr>
        <w:top w:val="none" w:sz="0" w:space="0" w:color="auto"/>
        <w:left w:val="none" w:sz="0" w:space="0" w:color="auto"/>
        <w:bottom w:val="none" w:sz="0" w:space="0" w:color="auto"/>
        <w:right w:val="none" w:sz="0" w:space="0" w:color="auto"/>
      </w:divBdr>
    </w:div>
    <w:div w:id="83111578">
      <w:bodyDiv w:val="1"/>
      <w:marLeft w:val="0"/>
      <w:marRight w:val="0"/>
      <w:marTop w:val="0"/>
      <w:marBottom w:val="0"/>
      <w:divBdr>
        <w:top w:val="none" w:sz="0" w:space="0" w:color="auto"/>
        <w:left w:val="none" w:sz="0" w:space="0" w:color="auto"/>
        <w:bottom w:val="none" w:sz="0" w:space="0" w:color="auto"/>
        <w:right w:val="none" w:sz="0" w:space="0" w:color="auto"/>
      </w:divBdr>
    </w:div>
    <w:div w:id="157549498">
      <w:bodyDiv w:val="1"/>
      <w:marLeft w:val="0"/>
      <w:marRight w:val="0"/>
      <w:marTop w:val="0"/>
      <w:marBottom w:val="0"/>
      <w:divBdr>
        <w:top w:val="none" w:sz="0" w:space="0" w:color="auto"/>
        <w:left w:val="none" w:sz="0" w:space="0" w:color="auto"/>
        <w:bottom w:val="none" w:sz="0" w:space="0" w:color="auto"/>
        <w:right w:val="none" w:sz="0" w:space="0" w:color="auto"/>
      </w:divBdr>
      <w:divsChild>
        <w:div w:id="815728347">
          <w:marLeft w:val="0"/>
          <w:marRight w:val="0"/>
          <w:marTop w:val="0"/>
          <w:marBottom w:val="0"/>
          <w:divBdr>
            <w:top w:val="none" w:sz="0" w:space="0" w:color="auto"/>
            <w:left w:val="none" w:sz="0" w:space="0" w:color="auto"/>
            <w:bottom w:val="single" w:sz="6" w:space="0" w:color="EAEAEA"/>
            <w:right w:val="none" w:sz="0" w:space="0" w:color="auto"/>
          </w:divBdr>
          <w:divsChild>
            <w:div w:id="2146897473">
              <w:marLeft w:val="0"/>
              <w:marRight w:val="0"/>
              <w:marTop w:val="0"/>
              <w:marBottom w:val="0"/>
              <w:divBdr>
                <w:top w:val="none" w:sz="0" w:space="0" w:color="auto"/>
                <w:left w:val="none" w:sz="0" w:space="0" w:color="auto"/>
                <w:bottom w:val="none" w:sz="0" w:space="0" w:color="auto"/>
                <w:right w:val="none" w:sz="0" w:space="0" w:color="auto"/>
              </w:divBdr>
            </w:div>
            <w:div w:id="1302272326">
              <w:marLeft w:val="0"/>
              <w:marRight w:val="0"/>
              <w:marTop w:val="0"/>
              <w:marBottom w:val="0"/>
              <w:divBdr>
                <w:top w:val="none" w:sz="0" w:space="0" w:color="auto"/>
                <w:left w:val="none" w:sz="0" w:space="0" w:color="auto"/>
                <w:bottom w:val="none" w:sz="0" w:space="0" w:color="auto"/>
                <w:right w:val="none" w:sz="0" w:space="0" w:color="auto"/>
              </w:divBdr>
            </w:div>
          </w:divsChild>
        </w:div>
        <w:div w:id="430707895">
          <w:marLeft w:val="0"/>
          <w:marRight w:val="0"/>
          <w:marTop w:val="0"/>
          <w:marBottom w:val="0"/>
          <w:divBdr>
            <w:top w:val="none" w:sz="0" w:space="0" w:color="auto"/>
            <w:left w:val="none" w:sz="0" w:space="0" w:color="auto"/>
            <w:bottom w:val="single" w:sz="6" w:space="0" w:color="EAEAEA"/>
            <w:right w:val="none" w:sz="0" w:space="0" w:color="auto"/>
          </w:divBdr>
          <w:divsChild>
            <w:div w:id="35277394">
              <w:marLeft w:val="0"/>
              <w:marRight w:val="0"/>
              <w:marTop w:val="0"/>
              <w:marBottom w:val="0"/>
              <w:divBdr>
                <w:top w:val="none" w:sz="0" w:space="0" w:color="auto"/>
                <w:left w:val="none" w:sz="0" w:space="0" w:color="auto"/>
                <w:bottom w:val="none" w:sz="0" w:space="0" w:color="auto"/>
                <w:right w:val="none" w:sz="0" w:space="0" w:color="auto"/>
              </w:divBdr>
            </w:div>
            <w:div w:id="1056927252">
              <w:marLeft w:val="0"/>
              <w:marRight w:val="0"/>
              <w:marTop w:val="0"/>
              <w:marBottom w:val="0"/>
              <w:divBdr>
                <w:top w:val="none" w:sz="0" w:space="0" w:color="auto"/>
                <w:left w:val="none" w:sz="0" w:space="0" w:color="auto"/>
                <w:bottom w:val="none" w:sz="0" w:space="0" w:color="auto"/>
                <w:right w:val="none" w:sz="0" w:space="0" w:color="auto"/>
              </w:divBdr>
            </w:div>
          </w:divsChild>
        </w:div>
        <w:div w:id="8876724">
          <w:marLeft w:val="0"/>
          <w:marRight w:val="0"/>
          <w:marTop w:val="0"/>
          <w:marBottom w:val="0"/>
          <w:divBdr>
            <w:top w:val="none" w:sz="0" w:space="0" w:color="auto"/>
            <w:left w:val="none" w:sz="0" w:space="0" w:color="auto"/>
            <w:bottom w:val="single" w:sz="6" w:space="0" w:color="EAEAEA"/>
            <w:right w:val="none" w:sz="0" w:space="0" w:color="auto"/>
          </w:divBdr>
          <w:divsChild>
            <w:div w:id="1345591050">
              <w:marLeft w:val="0"/>
              <w:marRight w:val="0"/>
              <w:marTop w:val="0"/>
              <w:marBottom w:val="0"/>
              <w:divBdr>
                <w:top w:val="none" w:sz="0" w:space="0" w:color="auto"/>
                <w:left w:val="none" w:sz="0" w:space="0" w:color="auto"/>
                <w:bottom w:val="none" w:sz="0" w:space="0" w:color="auto"/>
                <w:right w:val="none" w:sz="0" w:space="0" w:color="auto"/>
              </w:divBdr>
            </w:div>
            <w:div w:id="1947541800">
              <w:marLeft w:val="0"/>
              <w:marRight w:val="0"/>
              <w:marTop w:val="0"/>
              <w:marBottom w:val="0"/>
              <w:divBdr>
                <w:top w:val="none" w:sz="0" w:space="0" w:color="auto"/>
                <w:left w:val="none" w:sz="0" w:space="0" w:color="auto"/>
                <w:bottom w:val="none" w:sz="0" w:space="0" w:color="auto"/>
                <w:right w:val="none" w:sz="0" w:space="0" w:color="auto"/>
              </w:divBdr>
            </w:div>
          </w:divsChild>
        </w:div>
        <w:div w:id="76025044">
          <w:marLeft w:val="0"/>
          <w:marRight w:val="0"/>
          <w:marTop w:val="0"/>
          <w:marBottom w:val="0"/>
          <w:divBdr>
            <w:top w:val="none" w:sz="0" w:space="0" w:color="auto"/>
            <w:left w:val="none" w:sz="0" w:space="0" w:color="auto"/>
            <w:bottom w:val="single" w:sz="6" w:space="0" w:color="EAEAEA"/>
            <w:right w:val="none" w:sz="0" w:space="0" w:color="auto"/>
          </w:divBdr>
          <w:divsChild>
            <w:div w:id="485560758">
              <w:marLeft w:val="0"/>
              <w:marRight w:val="0"/>
              <w:marTop w:val="0"/>
              <w:marBottom w:val="0"/>
              <w:divBdr>
                <w:top w:val="none" w:sz="0" w:space="0" w:color="auto"/>
                <w:left w:val="none" w:sz="0" w:space="0" w:color="auto"/>
                <w:bottom w:val="none" w:sz="0" w:space="0" w:color="auto"/>
                <w:right w:val="none" w:sz="0" w:space="0" w:color="auto"/>
              </w:divBdr>
            </w:div>
            <w:div w:id="1939366749">
              <w:marLeft w:val="0"/>
              <w:marRight w:val="0"/>
              <w:marTop w:val="0"/>
              <w:marBottom w:val="0"/>
              <w:divBdr>
                <w:top w:val="none" w:sz="0" w:space="0" w:color="auto"/>
                <w:left w:val="none" w:sz="0" w:space="0" w:color="auto"/>
                <w:bottom w:val="none" w:sz="0" w:space="0" w:color="auto"/>
                <w:right w:val="none" w:sz="0" w:space="0" w:color="auto"/>
              </w:divBdr>
            </w:div>
          </w:divsChild>
        </w:div>
        <w:div w:id="800997772">
          <w:marLeft w:val="0"/>
          <w:marRight w:val="0"/>
          <w:marTop w:val="0"/>
          <w:marBottom w:val="0"/>
          <w:divBdr>
            <w:top w:val="none" w:sz="0" w:space="0" w:color="auto"/>
            <w:left w:val="none" w:sz="0" w:space="0" w:color="auto"/>
            <w:bottom w:val="single" w:sz="6" w:space="0" w:color="EAEAEA"/>
            <w:right w:val="none" w:sz="0" w:space="0" w:color="auto"/>
          </w:divBdr>
          <w:divsChild>
            <w:div w:id="460536570">
              <w:marLeft w:val="0"/>
              <w:marRight w:val="0"/>
              <w:marTop w:val="0"/>
              <w:marBottom w:val="0"/>
              <w:divBdr>
                <w:top w:val="none" w:sz="0" w:space="0" w:color="auto"/>
                <w:left w:val="none" w:sz="0" w:space="0" w:color="auto"/>
                <w:bottom w:val="none" w:sz="0" w:space="0" w:color="auto"/>
                <w:right w:val="none" w:sz="0" w:space="0" w:color="auto"/>
              </w:divBdr>
            </w:div>
            <w:div w:id="744839432">
              <w:marLeft w:val="0"/>
              <w:marRight w:val="0"/>
              <w:marTop w:val="0"/>
              <w:marBottom w:val="0"/>
              <w:divBdr>
                <w:top w:val="none" w:sz="0" w:space="0" w:color="auto"/>
                <w:left w:val="none" w:sz="0" w:space="0" w:color="auto"/>
                <w:bottom w:val="none" w:sz="0" w:space="0" w:color="auto"/>
                <w:right w:val="none" w:sz="0" w:space="0" w:color="auto"/>
              </w:divBdr>
            </w:div>
          </w:divsChild>
        </w:div>
        <w:div w:id="1323578897">
          <w:marLeft w:val="0"/>
          <w:marRight w:val="0"/>
          <w:marTop w:val="0"/>
          <w:marBottom w:val="0"/>
          <w:divBdr>
            <w:top w:val="none" w:sz="0" w:space="0" w:color="auto"/>
            <w:left w:val="none" w:sz="0" w:space="0" w:color="auto"/>
            <w:bottom w:val="single" w:sz="6" w:space="0" w:color="EAEAEA"/>
            <w:right w:val="none" w:sz="0" w:space="0" w:color="auto"/>
          </w:divBdr>
          <w:divsChild>
            <w:div w:id="1008019876">
              <w:marLeft w:val="0"/>
              <w:marRight w:val="0"/>
              <w:marTop w:val="0"/>
              <w:marBottom w:val="0"/>
              <w:divBdr>
                <w:top w:val="none" w:sz="0" w:space="0" w:color="auto"/>
                <w:left w:val="none" w:sz="0" w:space="0" w:color="auto"/>
                <w:bottom w:val="none" w:sz="0" w:space="0" w:color="auto"/>
                <w:right w:val="none" w:sz="0" w:space="0" w:color="auto"/>
              </w:divBdr>
            </w:div>
            <w:div w:id="2105374530">
              <w:marLeft w:val="0"/>
              <w:marRight w:val="0"/>
              <w:marTop w:val="0"/>
              <w:marBottom w:val="0"/>
              <w:divBdr>
                <w:top w:val="none" w:sz="0" w:space="0" w:color="auto"/>
                <w:left w:val="none" w:sz="0" w:space="0" w:color="auto"/>
                <w:bottom w:val="none" w:sz="0" w:space="0" w:color="auto"/>
                <w:right w:val="none" w:sz="0" w:space="0" w:color="auto"/>
              </w:divBdr>
            </w:div>
          </w:divsChild>
        </w:div>
        <w:div w:id="2095710463">
          <w:marLeft w:val="0"/>
          <w:marRight w:val="0"/>
          <w:marTop w:val="0"/>
          <w:marBottom w:val="0"/>
          <w:divBdr>
            <w:top w:val="none" w:sz="0" w:space="0" w:color="auto"/>
            <w:left w:val="none" w:sz="0" w:space="0" w:color="auto"/>
            <w:bottom w:val="single" w:sz="6" w:space="0" w:color="EAEAEA"/>
            <w:right w:val="none" w:sz="0" w:space="0" w:color="auto"/>
          </w:divBdr>
          <w:divsChild>
            <w:div w:id="1093166466">
              <w:marLeft w:val="0"/>
              <w:marRight w:val="0"/>
              <w:marTop w:val="0"/>
              <w:marBottom w:val="0"/>
              <w:divBdr>
                <w:top w:val="none" w:sz="0" w:space="0" w:color="auto"/>
                <w:left w:val="none" w:sz="0" w:space="0" w:color="auto"/>
                <w:bottom w:val="none" w:sz="0" w:space="0" w:color="auto"/>
                <w:right w:val="none" w:sz="0" w:space="0" w:color="auto"/>
              </w:divBdr>
            </w:div>
            <w:div w:id="1269004430">
              <w:marLeft w:val="0"/>
              <w:marRight w:val="0"/>
              <w:marTop w:val="0"/>
              <w:marBottom w:val="0"/>
              <w:divBdr>
                <w:top w:val="none" w:sz="0" w:space="0" w:color="auto"/>
                <w:left w:val="none" w:sz="0" w:space="0" w:color="auto"/>
                <w:bottom w:val="none" w:sz="0" w:space="0" w:color="auto"/>
                <w:right w:val="none" w:sz="0" w:space="0" w:color="auto"/>
              </w:divBdr>
            </w:div>
          </w:divsChild>
        </w:div>
        <w:div w:id="796947978">
          <w:marLeft w:val="0"/>
          <w:marRight w:val="0"/>
          <w:marTop w:val="0"/>
          <w:marBottom w:val="0"/>
          <w:divBdr>
            <w:top w:val="none" w:sz="0" w:space="0" w:color="auto"/>
            <w:left w:val="none" w:sz="0" w:space="0" w:color="auto"/>
            <w:bottom w:val="single" w:sz="6" w:space="0" w:color="EAEAEA"/>
            <w:right w:val="none" w:sz="0" w:space="0" w:color="auto"/>
          </w:divBdr>
          <w:divsChild>
            <w:div w:id="1178498030">
              <w:marLeft w:val="0"/>
              <w:marRight w:val="0"/>
              <w:marTop w:val="0"/>
              <w:marBottom w:val="0"/>
              <w:divBdr>
                <w:top w:val="none" w:sz="0" w:space="0" w:color="auto"/>
                <w:left w:val="none" w:sz="0" w:space="0" w:color="auto"/>
                <w:bottom w:val="none" w:sz="0" w:space="0" w:color="auto"/>
                <w:right w:val="none" w:sz="0" w:space="0" w:color="auto"/>
              </w:divBdr>
            </w:div>
            <w:div w:id="418059810">
              <w:marLeft w:val="0"/>
              <w:marRight w:val="0"/>
              <w:marTop w:val="0"/>
              <w:marBottom w:val="0"/>
              <w:divBdr>
                <w:top w:val="none" w:sz="0" w:space="0" w:color="auto"/>
                <w:left w:val="none" w:sz="0" w:space="0" w:color="auto"/>
                <w:bottom w:val="none" w:sz="0" w:space="0" w:color="auto"/>
                <w:right w:val="none" w:sz="0" w:space="0" w:color="auto"/>
              </w:divBdr>
            </w:div>
          </w:divsChild>
        </w:div>
        <w:div w:id="2140488784">
          <w:marLeft w:val="0"/>
          <w:marRight w:val="0"/>
          <w:marTop w:val="0"/>
          <w:marBottom w:val="0"/>
          <w:divBdr>
            <w:top w:val="none" w:sz="0" w:space="0" w:color="auto"/>
            <w:left w:val="none" w:sz="0" w:space="0" w:color="auto"/>
            <w:bottom w:val="single" w:sz="6" w:space="0" w:color="EAEAEA"/>
            <w:right w:val="none" w:sz="0" w:space="0" w:color="auto"/>
          </w:divBdr>
          <w:divsChild>
            <w:div w:id="2121756461">
              <w:marLeft w:val="0"/>
              <w:marRight w:val="0"/>
              <w:marTop w:val="0"/>
              <w:marBottom w:val="0"/>
              <w:divBdr>
                <w:top w:val="none" w:sz="0" w:space="0" w:color="auto"/>
                <w:left w:val="none" w:sz="0" w:space="0" w:color="auto"/>
                <w:bottom w:val="none" w:sz="0" w:space="0" w:color="auto"/>
                <w:right w:val="none" w:sz="0" w:space="0" w:color="auto"/>
              </w:divBdr>
            </w:div>
            <w:div w:id="1037699670">
              <w:marLeft w:val="0"/>
              <w:marRight w:val="0"/>
              <w:marTop w:val="0"/>
              <w:marBottom w:val="0"/>
              <w:divBdr>
                <w:top w:val="none" w:sz="0" w:space="0" w:color="auto"/>
                <w:left w:val="none" w:sz="0" w:space="0" w:color="auto"/>
                <w:bottom w:val="none" w:sz="0" w:space="0" w:color="auto"/>
                <w:right w:val="none" w:sz="0" w:space="0" w:color="auto"/>
              </w:divBdr>
            </w:div>
          </w:divsChild>
        </w:div>
        <w:div w:id="605310254">
          <w:marLeft w:val="0"/>
          <w:marRight w:val="0"/>
          <w:marTop w:val="0"/>
          <w:marBottom w:val="0"/>
          <w:divBdr>
            <w:top w:val="none" w:sz="0" w:space="0" w:color="auto"/>
            <w:left w:val="none" w:sz="0" w:space="0" w:color="auto"/>
            <w:bottom w:val="single" w:sz="6" w:space="0" w:color="EAEAEA"/>
            <w:right w:val="none" w:sz="0" w:space="0" w:color="auto"/>
          </w:divBdr>
          <w:divsChild>
            <w:div w:id="1577548048">
              <w:marLeft w:val="0"/>
              <w:marRight w:val="0"/>
              <w:marTop w:val="0"/>
              <w:marBottom w:val="0"/>
              <w:divBdr>
                <w:top w:val="none" w:sz="0" w:space="0" w:color="auto"/>
                <w:left w:val="none" w:sz="0" w:space="0" w:color="auto"/>
                <w:bottom w:val="none" w:sz="0" w:space="0" w:color="auto"/>
                <w:right w:val="none" w:sz="0" w:space="0" w:color="auto"/>
              </w:divBdr>
            </w:div>
            <w:div w:id="14694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50570">
      <w:bodyDiv w:val="1"/>
      <w:marLeft w:val="0"/>
      <w:marRight w:val="0"/>
      <w:marTop w:val="0"/>
      <w:marBottom w:val="0"/>
      <w:divBdr>
        <w:top w:val="none" w:sz="0" w:space="0" w:color="auto"/>
        <w:left w:val="none" w:sz="0" w:space="0" w:color="auto"/>
        <w:bottom w:val="none" w:sz="0" w:space="0" w:color="auto"/>
        <w:right w:val="none" w:sz="0" w:space="0" w:color="auto"/>
      </w:divBdr>
    </w:div>
    <w:div w:id="268125857">
      <w:bodyDiv w:val="1"/>
      <w:marLeft w:val="0"/>
      <w:marRight w:val="0"/>
      <w:marTop w:val="0"/>
      <w:marBottom w:val="0"/>
      <w:divBdr>
        <w:top w:val="none" w:sz="0" w:space="0" w:color="auto"/>
        <w:left w:val="none" w:sz="0" w:space="0" w:color="auto"/>
        <w:bottom w:val="none" w:sz="0" w:space="0" w:color="auto"/>
        <w:right w:val="none" w:sz="0" w:space="0" w:color="auto"/>
      </w:divBdr>
      <w:divsChild>
        <w:div w:id="767627199">
          <w:marLeft w:val="0"/>
          <w:marRight w:val="0"/>
          <w:marTop w:val="0"/>
          <w:marBottom w:val="0"/>
          <w:divBdr>
            <w:top w:val="none" w:sz="0" w:space="0" w:color="auto"/>
            <w:left w:val="none" w:sz="0" w:space="0" w:color="auto"/>
            <w:bottom w:val="none" w:sz="0" w:space="0" w:color="auto"/>
            <w:right w:val="none" w:sz="0" w:space="0" w:color="auto"/>
          </w:divBdr>
          <w:divsChild>
            <w:div w:id="1815248539">
              <w:marLeft w:val="0"/>
              <w:marRight w:val="0"/>
              <w:marTop w:val="0"/>
              <w:marBottom w:val="0"/>
              <w:divBdr>
                <w:top w:val="none" w:sz="0" w:space="0" w:color="auto"/>
                <w:left w:val="none" w:sz="0" w:space="0" w:color="auto"/>
                <w:bottom w:val="none" w:sz="0" w:space="0" w:color="auto"/>
                <w:right w:val="none" w:sz="0" w:space="0" w:color="auto"/>
              </w:divBdr>
              <w:divsChild>
                <w:div w:id="1795756332">
                  <w:marLeft w:val="0"/>
                  <w:marRight w:val="0"/>
                  <w:marTop w:val="0"/>
                  <w:marBottom w:val="0"/>
                  <w:divBdr>
                    <w:top w:val="none" w:sz="0" w:space="0" w:color="auto"/>
                    <w:left w:val="none" w:sz="0" w:space="0" w:color="auto"/>
                    <w:bottom w:val="none" w:sz="0" w:space="0" w:color="auto"/>
                    <w:right w:val="none" w:sz="0" w:space="0" w:color="auto"/>
                  </w:divBdr>
                </w:div>
                <w:div w:id="1245871786">
                  <w:marLeft w:val="0"/>
                  <w:marRight w:val="0"/>
                  <w:marTop w:val="0"/>
                  <w:marBottom w:val="0"/>
                  <w:divBdr>
                    <w:top w:val="none" w:sz="0" w:space="0" w:color="auto"/>
                    <w:left w:val="none" w:sz="0" w:space="0" w:color="auto"/>
                    <w:bottom w:val="none" w:sz="0" w:space="0" w:color="auto"/>
                    <w:right w:val="none" w:sz="0" w:space="0" w:color="auto"/>
                  </w:divBdr>
                </w:div>
              </w:divsChild>
            </w:div>
            <w:div w:id="133834140">
              <w:marLeft w:val="0"/>
              <w:marRight w:val="0"/>
              <w:marTop w:val="0"/>
              <w:marBottom w:val="0"/>
              <w:divBdr>
                <w:top w:val="none" w:sz="0" w:space="0" w:color="auto"/>
                <w:left w:val="none" w:sz="0" w:space="0" w:color="auto"/>
                <w:bottom w:val="none" w:sz="0" w:space="0" w:color="auto"/>
                <w:right w:val="none" w:sz="0" w:space="0" w:color="auto"/>
              </w:divBdr>
              <w:divsChild>
                <w:div w:id="1003312635">
                  <w:marLeft w:val="0"/>
                  <w:marRight w:val="0"/>
                  <w:marTop w:val="0"/>
                  <w:marBottom w:val="0"/>
                  <w:divBdr>
                    <w:top w:val="none" w:sz="0" w:space="0" w:color="auto"/>
                    <w:left w:val="none" w:sz="0" w:space="0" w:color="auto"/>
                    <w:bottom w:val="none" w:sz="0" w:space="0" w:color="auto"/>
                    <w:right w:val="none" w:sz="0" w:space="0" w:color="auto"/>
                  </w:divBdr>
                </w:div>
                <w:div w:id="324671847">
                  <w:marLeft w:val="0"/>
                  <w:marRight w:val="0"/>
                  <w:marTop w:val="0"/>
                  <w:marBottom w:val="0"/>
                  <w:divBdr>
                    <w:top w:val="none" w:sz="0" w:space="0" w:color="auto"/>
                    <w:left w:val="none" w:sz="0" w:space="0" w:color="auto"/>
                    <w:bottom w:val="none" w:sz="0" w:space="0" w:color="auto"/>
                    <w:right w:val="none" w:sz="0" w:space="0" w:color="auto"/>
                  </w:divBdr>
                </w:div>
              </w:divsChild>
            </w:div>
            <w:div w:id="222714800">
              <w:marLeft w:val="0"/>
              <w:marRight w:val="0"/>
              <w:marTop w:val="0"/>
              <w:marBottom w:val="0"/>
              <w:divBdr>
                <w:top w:val="none" w:sz="0" w:space="0" w:color="auto"/>
                <w:left w:val="none" w:sz="0" w:space="0" w:color="auto"/>
                <w:bottom w:val="none" w:sz="0" w:space="0" w:color="auto"/>
                <w:right w:val="none" w:sz="0" w:space="0" w:color="auto"/>
              </w:divBdr>
              <w:divsChild>
                <w:div w:id="1650597685">
                  <w:marLeft w:val="0"/>
                  <w:marRight w:val="0"/>
                  <w:marTop w:val="0"/>
                  <w:marBottom w:val="0"/>
                  <w:divBdr>
                    <w:top w:val="none" w:sz="0" w:space="0" w:color="auto"/>
                    <w:left w:val="none" w:sz="0" w:space="0" w:color="auto"/>
                    <w:bottom w:val="none" w:sz="0" w:space="0" w:color="auto"/>
                    <w:right w:val="none" w:sz="0" w:space="0" w:color="auto"/>
                  </w:divBdr>
                </w:div>
                <w:div w:id="1210150703">
                  <w:marLeft w:val="0"/>
                  <w:marRight w:val="0"/>
                  <w:marTop w:val="0"/>
                  <w:marBottom w:val="0"/>
                  <w:divBdr>
                    <w:top w:val="none" w:sz="0" w:space="0" w:color="auto"/>
                    <w:left w:val="none" w:sz="0" w:space="0" w:color="auto"/>
                    <w:bottom w:val="none" w:sz="0" w:space="0" w:color="auto"/>
                    <w:right w:val="none" w:sz="0" w:space="0" w:color="auto"/>
                  </w:divBdr>
                </w:div>
              </w:divsChild>
            </w:div>
            <w:div w:id="1282958644">
              <w:marLeft w:val="0"/>
              <w:marRight w:val="0"/>
              <w:marTop w:val="0"/>
              <w:marBottom w:val="0"/>
              <w:divBdr>
                <w:top w:val="none" w:sz="0" w:space="0" w:color="auto"/>
                <w:left w:val="none" w:sz="0" w:space="0" w:color="auto"/>
                <w:bottom w:val="none" w:sz="0" w:space="0" w:color="auto"/>
                <w:right w:val="none" w:sz="0" w:space="0" w:color="auto"/>
              </w:divBdr>
              <w:divsChild>
                <w:div w:id="228929890">
                  <w:marLeft w:val="0"/>
                  <w:marRight w:val="0"/>
                  <w:marTop w:val="0"/>
                  <w:marBottom w:val="0"/>
                  <w:divBdr>
                    <w:top w:val="none" w:sz="0" w:space="0" w:color="auto"/>
                    <w:left w:val="none" w:sz="0" w:space="0" w:color="auto"/>
                    <w:bottom w:val="none" w:sz="0" w:space="0" w:color="auto"/>
                    <w:right w:val="none" w:sz="0" w:space="0" w:color="auto"/>
                  </w:divBdr>
                </w:div>
                <w:div w:id="148375634">
                  <w:marLeft w:val="0"/>
                  <w:marRight w:val="0"/>
                  <w:marTop w:val="0"/>
                  <w:marBottom w:val="0"/>
                  <w:divBdr>
                    <w:top w:val="none" w:sz="0" w:space="0" w:color="auto"/>
                    <w:left w:val="none" w:sz="0" w:space="0" w:color="auto"/>
                    <w:bottom w:val="none" w:sz="0" w:space="0" w:color="auto"/>
                    <w:right w:val="none" w:sz="0" w:space="0" w:color="auto"/>
                  </w:divBdr>
                </w:div>
              </w:divsChild>
            </w:div>
            <w:div w:id="276910226">
              <w:marLeft w:val="0"/>
              <w:marRight w:val="0"/>
              <w:marTop w:val="0"/>
              <w:marBottom w:val="0"/>
              <w:divBdr>
                <w:top w:val="none" w:sz="0" w:space="0" w:color="auto"/>
                <w:left w:val="none" w:sz="0" w:space="0" w:color="auto"/>
                <w:bottom w:val="none" w:sz="0" w:space="0" w:color="auto"/>
                <w:right w:val="none" w:sz="0" w:space="0" w:color="auto"/>
              </w:divBdr>
              <w:divsChild>
                <w:div w:id="341593043">
                  <w:marLeft w:val="0"/>
                  <w:marRight w:val="0"/>
                  <w:marTop w:val="0"/>
                  <w:marBottom w:val="0"/>
                  <w:divBdr>
                    <w:top w:val="none" w:sz="0" w:space="0" w:color="auto"/>
                    <w:left w:val="none" w:sz="0" w:space="0" w:color="auto"/>
                    <w:bottom w:val="none" w:sz="0" w:space="0" w:color="auto"/>
                    <w:right w:val="none" w:sz="0" w:space="0" w:color="auto"/>
                  </w:divBdr>
                </w:div>
                <w:div w:id="57942642">
                  <w:marLeft w:val="0"/>
                  <w:marRight w:val="0"/>
                  <w:marTop w:val="0"/>
                  <w:marBottom w:val="0"/>
                  <w:divBdr>
                    <w:top w:val="none" w:sz="0" w:space="0" w:color="auto"/>
                    <w:left w:val="none" w:sz="0" w:space="0" w:color="auto"/>
                    <w:bottom w:val="none" w:sz="0" w:space="0" w:color="auto"/>
                    <w:right w:val="none" w:sz="0" w:space="0" w:color="auto"/>
                  </w:divBdr>
                </w:div>
              </w:divsChild>
            </w:div>
            <w:div w:id="472527776">
              <w:marLeft w:val="0"/>
              <w:marRight w:val="0"/>
              <w:marTop w:val="0"/>
              <w:marBottom w:val="0"/>
              <w:divBdr>
                <w:top w:val="none" w:sz="0" w:space="0" w:color="auto"/>
                <w:left w:val="none" w:sz="0" w:space="0" w:color="auto"/>
                <w:bottom w:val="none" w:sz="0" w:space="0" w:color="auto"/>
                <w:right w:val="none" w:sz="0" w:space="0" w:color="auto"/>
              </w:divBdr>
              <w:divsChild>
                <w:div w:id="427889390">
                  <w:marLeft w:val="0"/>
                  <w:marRight w:val="0"/>
                  <w:marTop w:val="0"/>
                  <w:marBottom w:val="0"/>
                  <w:divBdr>
                    <w:top w:val="none" w:sz="0" w:space="0" w:color="auto"/>
                    <w:left w:val="none" w:sz="0" w:space="0" w:color="auto"/>
                    <w:bottom w:val="none" w:sz="0" w:space="0" w:color="auto"/>
                    <w:right w:val="none" w:sz="0" w:space="0" w:color="auto"/>
                  </w:divBdr>
                </w:div>
                <w:div w:id="1037512067">
                  <w:marLeft w:val="0"/>
                  <w:marRight w:val="0"/>
                  <w:marTop w:val="0"/>
                  <w:marBottom w:val="0"/>
                  <w:divBdr>
                    <w:top w:val="none" w:sz="0" w:space="0" w:color="auto"/>
                    <w:left w:val="none" w:sz="0" w:space="0" w:color="auto"/>
                    <w:bottom w:val="none" w:sz="0" w:space="0" w:color="auto"/>
                    <w:right w:val="none" w:sz="0" w:space="0" w:color="auto"/>
                  </w:divBdr>
                </w:div>
              </w:divsChild>
            </w:div>
            <w:div w:id="1380975555">
              <w:marLeft w:val="0"/>
              <w:marRight w:val="0"/>
              <w:marTop w:val="0"/>
              <w:marBottom w:val="0"/>
              <w:divBdr>
                <w:top w:val="none" w:sz="0" w:space="0" w:color="auto"/>
                <w:left w:val="none" w:sz="0" w:space="0" w:color="auto"/>
                <w:bottom w:val="none" w:sz="0" w:space="0" w:color="auto"/>
                <w:right w:val="none" w:sz="0" w:space="0" w:color="auto"/>
              </w:divBdr>
              <w:divsChild>
                <w:div w:id="361177888">
                  <w:marLeft w:val="0"/>
                  <w:marRight w:val="0"/>
                  <w:marTop w:val="0"/>
                  <w:marBottom w:val="0"/>
                  <w:divBdr>
                    <w:top w:val="none" w:sz="0" w:space="0" w:color="auto"/>
                    <w:left w:val="none" w:sz="0" w:space="0" w:color="auto"/>
                    <w:bottom w:val="none" w:sz="0" w:space="0" w:color="auto"/>
                    <w:right w:val="none" w:sz="0" w:space="0" w:color="auto"/>
                  </w:divBdr>
                </w:div>
                <w:div w:id="594945209">
                  <w:marLeft w:val="0"/>
                  <w:marRight w:val="0"/>
                  <w:marTop w:val="0"/>
                  <w:marBottom w:val="0"/>
                  <w:divBdr>
                    <w:top w:val="none" w:sz="0" w:space="0" w:color="auto"/>
                    <w:left w:val="none" w:sz="0" w:space="0" w:color="auto"/>
                    <w:bottom w:val="none" w:sz="0" w:space="0" w:color="auto"/>
                    <w:right w:val="none" w:sz="0" w:space="0" w:color="auto"/>
                  </w:divBdr>
                </w:div>
              </w:divsChild>
            </w:div>
            <w:div w:id="1222326232">
              <w:marLeft w:val="0"/>
              <w:marRight w:val="0"/>
              <w:marTop w:val="0"/>
              <w:marBottom w:val="0"/>
              <w:divBdr>
                <w:top w:val="none" w:sz="0" w:space="0" w:color="auto"/>
                <w:left w:val="none" w:sz="0" w:space="0" w:color="auto"/>
                <w:bottom w:val="none" w:sz="0" w:space="0" w:color="auto"/>
                <w:right w:val="none" w:sz="0" w:space="0" w:color="auto"/>
              </w:divBdr>
              <w:divsChild>
                <w:div w:id="1224216642">
                  <w:marLeft w:val="0"/>
                  <w:marRight w:val="0"/>
                  <w:marTop w:val="0"/>
                  <w:marBottom w:val="0"/>
                  <w:divBdr>
                    <w:top w:val="none" w:sz="0" w:space="0" w:color="auto"/>
                    <w:left w:val="none" w:sz="0" w:space="0" w:color="auto"/>
                    <w:bottom w:val="none" w:sz="0" w:space="0" w:color="auto"/>
                    <w:right w:val="none" w:sz="0" w:space="0" w:color="auto"/>
                  </w:divBdr>
                </w:div>
                <w:div w:id="1133644042">
                  <w:marLeft w:val="0"/>
                  <w:marRight w:val="0"/>
                  <w:marTop w:val="0"/>
                  <w:marBottom w:val="0"/>
                  <w:divBdr>
                    <w:top w:val="none" w:sz="0" w:space="0" w:color="auto"/>
                    <w:left w:val="none" w:sz="0" w:space="0" w:color="auto"/>
                    <w:bottom w:val="none" w:sz="0" w:space="0" w:color="auto"/>
                    <w:right w:val="none" w:sz="0" w:space="0" w:color="auto"/>
                  </w:divBdr>
                </w:div>
              </w:divsChild>
            </w:div>
            <w:div w:id="1729720126">
              <w:marLeft w:val="0"/>
              <w:marRight w:val="0"/>
              <w:marTop w:val="0"/>
              <w:marBottom w:val="0"/>
              <w:divBdr>
                <w:top w:val="none" w:sz="0" w:space="0" w:color="auto"/>
                <w:left w:val="none" w:sz="0" w:space="0" w:color="auto"/>
                <w:bottom w:val="none" w:sz="0" w:space="0" w:color="auto"/>
                <w:right w:val="none" w:sz="0" w:space="0" w:color="auto"/>
              </w:divBdr>
              <w:divsChild>
                <w:div w:id="45029410">
                  <w:marLeft w:val="0"/>
                  <w:marRight w:val="0"/>
                  <w:marTop w:val="0"/>
                  <w:marBottom w:val="0"/>
                  <w:divBdr>
                    <w:top w:val="none" w:sz="0" w:space="0" w:color="auto"/>
                    <w:left w:val="none" w:sz="0" w:space="0" w:color="auto"/>
                    <w:bottom w:val="none" w:sz="0" w:space="0" w:color="auto"/>
                    <w:right w:val="none" w:sz="0" w:space="0" w:color="auto"/>
                  </w:divBdr>
                </w:div>
                <w:div w:id="1866871567">
                  <w:marLeft w:val="0"/>
                  <w:marRight w:val="0"/>
                  <w:marTop w:val="0"/>
                  <w:marBottom w:val="0"/>
                  <w:divBdr>
                    <w:top w:val="none" w:sz="0" w:space="0" w:color="auto"/>
                    <w:left w:val="none" w:sz="0" w:space="0" w:color="auto"/>
                    <w:bottom w:val="none" w:sz="0" w:space="0" w:color="auto"/>
                    <w:right w:val="none" w:sz="0" w:space="0" w:color="auto"/>
                  </w:divBdr>
                </w:div>
              </w:divsChild>
            </w:div>
            <w:div w:id="770395258">
              <w:marLeft w:val="0"/>
              <w:marRight w:val="0"/>
              <w:marTop w:val="0"/>
              <w:marBottom w:val="0"/>
              <w:divBdr>
                <w:top w:val="none" w:sz="0" w:space="0" w:color="auto"/>
                <w:left w:val="none" w:sz="0" w:space="0" w:color="auto"/>
                <w:bottom w:val="none" w:sz="0" w:space="0" w:color="auto"/>
                <w:right w:val="none" w:sz="0" w:space="0" w:color="auto"/>
              </w:divBdr>
              <w:divsChild>
                <w:div w:id="1185291802">
                  <w:marLeft w:val="0"/>
                  <w:marRight w:val="0"/>
                  <w:marTop w:val="0"/>
                  <w:marBottom w:val="0"/>
                  <w:divBdr>
                    <w:top w:val="none" w:sz="0" w:space="0" w:color="auto"/>
                    <w:left w:val="none" w:sz="0" w:space="0" w:color="auto"/>
                    <w:bottom w:val="none" w:sz="0" w:space="0" w:color="auto"/>
                    <w:right w:val="none" w:sz="0" w:space="0" w:color="auto"/>
                  </w:divBdr>
                </w:div>
                <w:div w:id="1866866531">
                  <w:marLeft w:val="0"/>
                  <w:marRight w:val="0"/>
                  <w:marTop w:val="0"/>
                  <w:marBottom w:val="0"/>
                  <w:divBdr>
                    <w:top w:val="none" w:sz="0" w:space="0" w:color="auto"/>
                    <w:left w:val="none" w:sz="0" w:space="0" w:color="auto"/>
                    <w:bottom w:val="none" w:sz="0" w:space="0" w:color="auto"/>
                    <w:right w:val="none" w:sz="0" w:space="0" w:color="auto"/>
                  </w:divBdr>
                </w:div>
              </w:divsChild>
            </w:div>
            <w:div w:id="523330852">
              <w:marLeft w:val="0"/>
              <w:marRight w:val="0"/>
              <w:marTop w:val="0"/>
              <w:marBottom w:val="0"/>
              <w:divBdr>
                <w:top w:val="none" w:sz="0" w:space="0" w:color="auto"/>
                <w:left w:val="none" w:sz="0" w:space="0" w:color="auto"/>
                <w:bottom w:val="none" w:sz="0" w:space="0" w:color="auto"/>
                <w:right w:val="none" w:sz="0" w:space="0" w:color="auto"/>
              </w:divBdr>
              <w:divsChild>
                <w:div w:id="2075350986">
                  <w:marLeft w:val="0"/>
                  <w:marRight w:val="0"/>
                  <w:marTop w:val="0"/>
                  <w:marBottom w:val="0"/>
                  <w:divBdr>
                    <w:top w:val="none" w:sz="0" w:space="0" w:color="auto"/>
                    <w:left w:val="none" w:sz="0" w:space="0" w:color="auto"/>
                    <w:bottom w:val="none" w:sz="0" w:space="0" w:color="auto"/>
                    <w:right w:val="none" w:sz="0" w:space="0" w:color="auto"/>
                  </w:divBdr>
                </w:div>
                <w:div w:id="34617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818295">
      <w:bodyDiv w:val="1"/>
      <w:marLeft w:val="0"/>
      <w:marRight w:val="0"/>
      <w:marTop w:val="0"/>
      <w:marBottom w:val="0"/>
      <w:divBdr>
        <w:top w:val="none" w:sz="0" w:space="0" w:color="auto"/>
        <w:left w:val="none" w:sz="0" w:space="0" w:color="auto"/>
        <w:bottom w:val="none" w:sz="0" w:space="0" w:color="auto"/>
        <w:right w:val="none" w:sz="0" w:space="0" w:color="auto"/>
      </w:divBdr>
    </w:div>
    <w:div w:id="409155329">
      <w:bodyDiv w:val="1"/>
      <w:marLeft w:val="0"/>
      <w:marRight w:val="0"/>
      <w:marTop w:val="0"/>
      <w:marBottom w:val="0"/>
      <w:divBdr>
        <w:top w:val="none" w:sz="0" w:space="0" w:color="auto"/>
        <w:left w:val="none" w:sz="0" w:space="0" w:color="auto"/>
        <w:bottom w:val="none" w:sz="0" w:space="0" w:color="auto"/>
        <w:right w:val="none" w:sz="0" w:space="0" w:color="auto"/>
      </w:divBdr>
    </w:div>
    <w:div w:id="508712566">
      <w:bodyDiv w:val="1"/>
      <w:marLeft w:val="0"/>
      <w:marRight w:val="0"/>
      <w:marTop w:val="0"/>
      <w:marBottom w:val="0"/>
      <w:divBdr>
        <w:top w:val="none" w:sz="0" w:space="0" w:color="auto"/>
        <w:left w:val="none" w:sz="0" w:space="0" w:color="auto"/>
        <w:bottom w:val="none" w:sz="0" w:space="0" w:color="auto"/>
        <w:right w:val="none" w:sz="0" w:space="0" w:color="auto"/>
      </w:divBdr>
    </w:div>
    <w:div w:id="554198611">
      <w:bodyDiv w:val="1"/>
      <w:marLeft w:val="0"/>
      <w:marRight w:val="0"/>
      <w:marTop w:val="0"/>
      <w:marBottom w:val="0"/>
      <w:divBdr>
        <w:top w:val="none" w:sz="0" w:space="0" w:color="auto"/>
        <w:left w:val="none" w:sz="0" w:space="0" w:color="auto"/>
        <w:bottom w:val="none" w:sz="0" w:space="0" w:color="auto"/>
        <w:right w:val="none" w:sz="0" w:space="0" w:color="auto"/>
      </w:divBdr>
      <w:divsChild>
        <w:div w:id="1394540731">
          <w:marLeft w:val="0"/>
          <w:marRight w:val="0"/>
          <w:marTop w:val="0"/>
          <w:marBottom w:val="0"/>
          <w:divBdr>
            <w:top w:val="none" w:sz="0" w:space="0" w:color="auto"/>
            <w:left w:val="none" w:sz="0" w:space="0" w:color="auto"/>
            <w:bottom w:val="none" w:sz="0" w:space="0" w:color="auto"/>
            <w:right w:val="none" w:sz="0" w:space="0" w:color="auto"/>
          </w:divBdr>
        </w:div>
        <w:div w:id="1692485405">
          <w:marLeft w:val="0"/>
          <w:marRight w:val="0"/>
          <w:marTop w:val="0"/>
          <w:marBottom w:val="0"/>
          <w:divBdr>
            <w:top w:val="none" w:sz="0" w:space="0" w:color="auto"/>
            <w:left w:val="none" w:sz="0" w:space="0" w:color="auto"/>
            <w:bottom w:val="none" w:sz="0" w:space="0" w:color="auto"/>
            <w:right w:val="none" w:sz="0" w:space="0" w:color="auto"/>
          </w:divBdr>
        </w:div>
        <w:div w:id="540093846">
          <w:marLeft w:val="0"/>
          <w:marRight w:val="0"/>
          <w:marTop w:val="0"/>
          <w:marBottom w:val="0"/>
          <w:divBdr>
            <w:top w:val="none" w:sz="0" w:space="0" w:color="auto"/>
            <w:left w:val="none" w:sz="0" w:space="0" w:color="auto"/>
            <w:bottom w:val="none" w:sz="0" w:space="0" w:color="auto"/>
            <w:right w:val="none" w:sz="0" w:space="0" w:color="auto"/>
          </w:divBdr>
        </w:div>
        <w:div w:id="1719741433">
          <w:marLeft w:val="0"/>
          <w:marRight w:val="0"/>
          <w:marTop w:val="0"/>
          <w:marBottom w:val="0"/>
          <w:divBdr>
            <w:top w:val="none" w:sz="0" w:space="0" w:color="auto"/>
            <w:left w:val="none" w:sz="0" w:space="0" w:color="auto"/>
            <w:bottom w:val="none" w:sz="0" w:space="0" w:color="auto"/>
            <w:right w:val="none" w:sz="0" w:space="0" w:color="auto"/>
          </w:divBdr>
        </w:div>
        <w:div w:id="1571502941">
          <w:marLeft w:val="0"/>
          <w:marRight w:val="0"/>
          <w:marTop w:val="0"/>
          <w:marBottom w:val="0"/>
          <w:divBdr>
            <w:top w:val="none" w:sz="0" w:space="0" w:color="auto"/>
            <w:left w:val="none" w:sz="0" w:space="0" w:color="auto"/>
            <w:bottom w:val="none" w:sz="0" w:space="0" w:color="auto"/>
            <w:right w:val="none" w:sz="0" w:space="0" w:color="auto"/>
          </w:divBdr>
        </w:div>
        <w:div w:id="1317687871">
          <w:marLeft w:val="0"/>
          <w:marRight w:val="0"/>
          <w:marTop w:val="0"/>
          <w:marBottom w:val="0"/>
          <w:divBdr>
            <w:top w:val="none" w:sz="0" w:space="0" w:color="auto"/>
            <w:left w:val="none" w:sz="0" w:space="0" w:color="auto"/>
            <w:bottom w:val="none" w:sz="0" w:space="0" w:color="auto"/>
            <w:right w:val="none" w:sz="0" w:space="0" w:color="auto"/>
          </w:divBdr>
        </w:div>
        <w:div w:id="729111306">
          <w:marLeft w:val="0"/>
          <w:marRight w:val="0"/>
          <w:marTop w:val="0"/>
          <w:marBottom w:val="0"/>
          <w:divBdr>
            <w:top w:val="none" w:sz="0" w:space="0" w:color="auto"/>
            <w:left w:val="none" w:sz="0" w:space="0" w:color="auto"/>
            <w:bottom w:val="none" w:sz="0" w:space="0" w:color="auto"/>
            <w:right w:val="none" w:sz="0" w:space="0" w:color="auto"/>
          </w:divBdr>
        </w:div>
      </w:divsChild>
    </w:div>
    <w:div w:id="572856747">
      <w:bodyDiv w:val="1"/>
      <w:marLeft w:val="0"/>
      <w:marRight w:val="0"/>
      <w:marTop w:val="0"/>
      <w:marBottom w:val="0"/>
      <w:divBdr>
        <w:top w:val="none" w:sz="0" w:space="0" w:color="auto"/>
        <w:left w:val="none" w:sz="0" w:space="0" w:color="auto"/>
        <w:bottom w:val="none" w:sz="0" w:space="0" w:color="auto"/>
        <w:right w:val="none" w:sz="0" w:space="0" w:color="auto"/>
      </w:divBdr>
    </w:div>
    <w:div w:id="633995499">
      <w:bodyDiv w:val="1"/>
      <w:marLeft w:val="0"/>
      <w:marRight w:val="0"/>
      <w:marTop w:val="0"/>
      <w:marBottom w:val="0"/>
      <w:divBdr>
        <w:top w:val="none" w:sz="0" w:space="0" w:color="auto"/>
        <w:left w:val="none" w:sz="0" w:space="0" w:color="auto"/>
        <w:bottom w:val="none" w:sz="0" w:space="0" w:color="auto"/>
        <w:right w:val="none" w:sz="0" w:space="0" w:color="auto"/>
      </w:divBdr>
    </w:div>
    <w:div w:id="772670502">
      <w:bodyDiv w:val="1"/>
      <w:marLeft w:val="0"/>
      <w:marRight w:val="0"/>
      <w:marTop w:val="0"/>
      <w:marBottom w:val="0"/>
      <w:divBdr>
        <w:top w:val="none" w:sz="0" w:space="0" w:color="auto"/>
        <w:left w:val="none" w:sz="0" w:space="0" w:color="auto"/>
        <w:bottom w:val="none" w:sz="0" w:space="0" w:color="auto"/>
        <w:right w:val="none" w:sz="0" w:space="0" w:color="auto"/>
      </w:divBdr>
    </w:div>
    <w:div w:id="805666050">
      <w:bodyDiv w:val="1"/>
      <w:marLeft w:val="0"/>
      <w:marRight w:val="0"/>
      <w:marTop w:val="0"/>
      <w:marBottom w:val="0"/>
      <w:divBdr>
        <w:top w:val="none" w:sz="0" w:space="0" w:color="auto"/>
        <w:left w:val="none" w:sz="0" w:space="0" w:color="auto"/>
        <w:bottom w:val="none" w:sz="0" w:space="0" w:color="auto"/>
        <w:right w:val="none" w:sz="0" w:space="0" w:color="auto"/>
      </w:divBdr>
    </w:div>
    <w:div w:id="827743568">
      <w:bodyDiv w:val="1"/>
      <w:marLeft w:val="0"/>
      <w:marRight w:val="0"/>
      <w:marTop w:val="0"/>
      <w:marBottom w:val="0"/>
      <w:divBdr>
        <w:top w:val="none" w:sz="0" w:space="0" w:color="auto"/>
        <w:left w:val="none" w:sz="0" w:space="0" w:color="auto"/>
        <w:bottom w:val="none" w:sz="0" w:space="0" w:color="auto"/>
        <w:right w:val="none" w:sz="0" w:space="0" w:color="auto"/>
      </w:divBdr>
    </w:div>
    <w:div w:id="831678751">
      <w:bodyDiv w:val="1"/>
      <w:marLeft w:val="0"/>
      <w:marRight w:val="0"/>
      <w:marTop w:val="0"/>
      <w:marBottom w:val="0"/>
      <w:divBdr>
        <w:top w:val="none" w:sz="0" w:space="0" w:color="auto"/>
        <w:left w:val="none" w:sz="0" w:space="0" w:color="auto"/>
        <w:bottom w:val="none" w:sz="0" w:space="0" w:color="auto"/>
        <w:right w:val="none" w:sz="0" w:space="0" w:color="auto"/>
      </w:divBdr>
    </w:div>
    <w:div w:id="843662898">
      <w:bodyDiv w:val="1"/>
      <w:marLeft w:val="0"/>
      <w:marRight w:val="0"/>
      <w:marTop w:val="0"/>
      <w:marBottom w:val="0"/>
      <w:divBdr>
        <w:top w:val="none" w:sz="0" w:space="0" w:color="auto"/>
        <w:left w:val="none" w:sz="0" w:space="0" w:color="auto"/>
        <w:bottom w:val="none" w:sz="0" w:space="0" w:color="auto"/>
        <w:right w:val="none" w:sz="0" w:space="0" w:color="auto"/>
      </w:divBdr>
      <w:divsChild>
        <w:div w:id="821896010">
          <w:marLeft w:val="0"/>
          <w:marRight w:val="0"/>
          <w:marTop w:val="0"/>
          <w:marBottom w:val="0"/>
          <w:divBdr>
            <w:top w:val="none" w:sz="0" w:space="0" w:color="auto"/>
            <w:left w:val="none" w:sz="0" w:space="0" w:color="auto"/>
            <w:bottom w:val="none" w:sz="0" w:space="0" w:color="auto"/>
            <w:right w:val="none" w:sz="0" w:space="0" w:color="auto"/>
          </w:divBdr>
          <w:divsChild>
            <w:div w:id="1117485931">
              <w:marLeft w:val="0"/>
              <w:marRight w:val="0"/>
              <w:marTop w:val="0"/>
              <w:marBottom w:val="0"/>
              <w:divBdr>
                <w:top w:val="none" w:sz="0" w:space="0" w:color="auto"/>
                <w:left w:val="none" w:sz="0" w:space="0" w:color="auto"/>
                <w:bottom w:val="none" w:sz="0" w:space="0" w:color="auto"/>
                <w:right w:val="none" w:sz="0" w:space="0" w:color="auto"/>
              </w:divBdr>
            </w:div>
          </w:divsChild>
        </w:div>
        <w:div w:id="595481961">
          <w:marLeft w:val="0"/>
          <w:marRight w:val="0"/>
          <w:marTop w:val="0"/>
          <w:marBottom w:val="0"/>
          <w:divBdr>
            <w:top w:val="none" w:sz="0" w:space="0" w:color="auto"/>
            <w:left w:val="none" w:sz="0" w:space="0" w:color="auto"/>
            <w:bottom w:val="none" w:sz="0" w:space="0" w:color="auto"/>
            <w:right w:val="none" w:sz="0" w:space="0" w:color="auto"/>
          </w:divBdr>
          <w:divsChild>
            <w:div w:id="1803495005">
              <w:marLeft w:val="0"/>
              <w:marRight w:val="0"/>
              <w:marTop w:val="0"/>
              <w:marBottom w:val="0"/>
              <w:divBdr>
                <w:top w:val="none" w:sz="0" w:space="0" w:color="auto"/>
                <w:left w:val="none" w:sz="0" w:space="0" w:color="auto"/>
                <w:bottom w:val="none" w:sz="0" w:space="0" w:color="auto"/>
                <w:right w:val="none" w:sz="0" w:space="0" w:color="auto"/>
              </w:divBdr>
            </w:div>
          </w:divsChild>
        </w:div>
        <w:div w:id="411313843">
          <w:marLeft w:val="0"/>
          <w:marRight w:val="0"/>
          <w:marTop w:val="0"/>
          <w:marBottom w:val="0"/>
          <w:divBdr>
            <w:top w:val="none" w:sz="0" w:space="0" w:color="auto"/>
            <w:left w:val="none" w:sz="0" w:space="0" w:color="auto"/>
            <w:bottom w:val="none" w:sz="0" w:space="0" w:color="auto"/>
            <w:right w:val="none" w:sz="0" w:space="0" w:color="auto"/>
          </w:divBdr>
          <w:divsChild>
            <w:div w:id="1228687503">
              <w:marLeft w:val="0"/>
              <w:marRight w:val="0"/>
              <w:marTop w:val="0"/>
              <w:marBottom w:val="0"/>
              <w:divBdr>
                <w:top w:val="none" w:sz="0" w:space="0" w:color="auto"/>
                <w:left w:val="none" w:sz="0" w:space="0" w:color="auto"/>
                <w:bottom w:val="none" w:sz="0" w:space="0" w:color="auto"/>
                <w:right w:val="none" w:sz="0" w:space="0" w:color="auto"/>
              </w:divBdr>
            </w:div>
          </w:divsChild>
        </w:div>
        <w:div w:id="729622509">
          <w:marLeft w:val="0"/>
          <w:marRight w:val="0"/>
          <w:marTop w:val="0"/>
          <w:marBottom w:val="0"/>
          <w:divBdr>
            <w:top w:val="none" w:sz="0" w:space="0" w:color="auto"/>
            <w:left w:val="none" w:sz="0" w:space="0" w:color="auto"/>
            <w:bottom w:val="none" w:sz="0" w:space="0" w:color="auto"/>
            <w:right w:val="none" w:sz="0" w:space="0" w:color="auto"/>
          </w:divBdr>
          <w:divsChild>
            <w:div w:id="1048067640">
              <w:marLeft w:val="0"/>
              <w:marRight w:val="0"/>
              <w:marTop w:val="0"/>
              <w:marBottom w:val="0"/>
              <w:divBdr>
                <w:top w:val="none" w:sz="0" w:space="0" w:color="auto"/>
                <w:left w:val="none" w:sz="0" w:space="0" w:color="auto"/>
                <w:bottom w:val="none" w:sz="0" w:space="0" w:color="auto"/>
                <w:right w:val="none" w:sz="0" w:space="0" w:color="auto"/>
              </w:divBdr>
            </w:div>
          </w:divsChild>
        </w:div>
        <w:div w:id="445003281">
          <w:marLeft w:val="0"/>
          <w:marRight w:val="0"/>
          <w:marTop w:val="0"/>
          <w:marBottom w:val="0"/>
          <w:divBdr>
            <w:top w:val="none" w:sz="0" w:space="0" w:color="auto"/>
            <w:left w:val="none" w:sz="0" w:space="0" w:color="auto"/>
            <w:bottom w:val="none" w:sz="0" w:space="0" w:color="auto"/>
            <w:right w:val="none" w:sz="0" w:space="0" w:color="auto"/>
          </w:divBdr>
          <w:divsChild>
            <w:div w:id="143400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77941">
      <w:bodyDiv w:val="1"/>
      <w:marLeft w:val="0"/>
      <w:marRight w:val="0"/>
      <w:marTop w:val="0"/>
      <w:marBottom w:val="0"/>
      <w:divBdr>
        <w:top w:val="none" w:sz="0" w:space="0" w:color="auto"/>
        <w:left w:val="none" w:sz="0" w:space="0" w:color="auto"/>
        <w:bottom w:val="none" w:sz="0" w:space="0" w:color="auto"/>
        <w:right w:val="none" w:sz="0" w:space="0" w:color="auto"/>
      </w:divBdr>
      <w:divsChild>
        <w:div w:id="342126961">
          <w:marLeft w:val="0"/>
          <w:marRight w:val="0"/>
          <w:marTop w:val="0"/>
          <w:marBottom w:val="0"/>
          <w:divBdr>
            <w:top w:val="none" w:sz="0" w:space="0" w:color="auto"/>
            <w:left w:val="none" w:sz="0" w:space="0" w:color="auto"/>
            <w:bottom w:val="none" w:sz="0" w:space="0" w:color="auto"/>
            <w:right w:val="none" w:sz="0" w:space="0" w:color="auto"/>
          </w:divBdr>
          <w:divsChild>
            <w:div w:id="1599288114">
              <w:marLeft w:val="0"/>
              <w:marRight w:val="0"/>
              <w:marTop w:val="0"/>
              <w:marBottom w:val="0"/>
              <w:divBdr>
                <w:top w:val="none" w:sz="0" w:space="0" w:color="auto"/>
                <w:left w:val="none" w:sz="0" w:space="0" w:color="auto"/>
                <w:bottom w:val="none" w:sz="0" w:space="0" w:color="auto"/>
                <w:right w:val="none" w:sz="0" w:space="0" w:color="auto"/>
              </w:divBdr>
              <w:divsChild>
                <w:div w:id="150945389">
                  <w:marLeft w:val="0"/>
                  <w:marRight w:val="0"/>
                  <w:marTop w:val="0"/>
                  <w:marBottom w:val="0"/>
                  <w:divBdr>
                    <w:top w:val="none" w:sz="0" w:space="0" w:color="auto"/>
                    <w:left w:val="none" w:sz="0" w:space="0" w:color="auto"/>
                    <w:bottom w:val="none" w:sz="0" w:space="0" w:color="auto"/>
                    <w:right w:val="none" w:sz="0" w:space="0" w:color="auto"/>
                  </w:divBdr>
                </w:div>
                <w:div w:id="2107991530">
                  <w:marLeft w:val="0"/>
                  <w:marRight w:val="0"/>
                  <w:marTop w:val="0"/>
                  <w:marBottom w:val="0"/>
                  <w:divBdr>
                    <w:top w:val="none" w:sz="0" w:space="0" w:color="auto"/>
                    <w:left w:val="none" w:sz="0" w:space="0" w:color="auto"/>
                    <w:bottom w:val="none" w:sz="0" w:space="0" w:color="auto"/>
                    <w:right w:val="none" w:sz="0" w:space="0" w:color="auto"/>
                  </w:divBdr>
                </w:div>
              </w:divsChild>
            </w:div>
            <w:div w:id="20404363">
              <w:marLeft w:val="0"/>
              <w:marRight w:val="0"/>
              <w:marTop w:val="0"/>
              <w:marBottom w:val="0"/>
              <w:divBdr>
                <w:top w:val="none" w:sz="0" w:space="0" w:color="auto"/>
                <w:left w:val="none" w:sz="0" w:space="0" w:color="auto"/>
                <w:bottom w:val="none" w:sz="0" w:space="0" w:color="auto"/>
                <w:right w:val="none" w:sz="0" w:space="0" w:color="auto"/>
              </w:divBdr>
              <w:divsChild>
                <w:div w:id="457644225">
                  <w:marLeft w:val="0"/>
                  <w:marRight w:val="0"/>
                  <w:marTop w:val="0"/>
                  <w:marBottom w:val="0"/>
                  <w:divBdr>
                    <w:top w:val="none" w:sz="0" w:space="0" w:color="auto"/>
                    <w:left w:val="none" w:sz="0" w:space="0" w:color="auto"/>
                    <w:bottom w:val="none" w:sz="0" w:space="0" w:color="auto"/>
                    <w:right w:val="none" w:sz="0" w:space="0" w:color="auto"/>
                  </w:divBdr>
                </w:div>
                <w:div w:id="757292218">
                  <w:marLeft w:val="0"/>
                  <w:marRight w:val="0"/>
                  <w:marTop w:val="0"/>
                  <w:marBottom w:val="0"/>
                  <w:divBdr>
                    <w:top w:val="none" w:sz="0" w:space="0" w:color="auto"/>
                    <w:left w:val="none" w:sz="0" w:space="0" w:color="auto"/>
                    <w:bottom w:val="none" w:sz="0" w:space="0" w:color="auto"/>
                    <w:right w:val="none" w:sz="0" w:space="0" w:color="auto"/>
                  </w:divBdr>
                </w:div>
              </w:divsChild>
            </w:div>
            <w:div w:id="743988678">
              <w:marLeft w:val="0"/>
              <w:marRight w:val="0"/>
              <w:marTop w:val="0"/>
              <w:marBottom w:val="0"/>
              <w:divBdr>
                <w:top w:val="none" w:sz="0" w:space="0" w:color="auto"/>
                <w:left w:val="none" w:sz="0" w:space="0" w:color="auto"/>
                <w:bottom w:val="none" w:sz="0" w:space="0" w:color="auto"/>
                <w:right w:val="none" w:sz="0" w:space="0" w:color="auto"/>
              </w:divBdr>
              <w:divsChild>
                <w:div w:id="1566061024">
                  <w:marLeft w:val="0"/>
                  <w:marRight w:val="0"/>
                  <w:marTop w:val="0"/>
                  <w:marBottom w:val="0"/>
                  <w:divBdr>
                    <w:top w:val="none" w:sz="0" w:space="0" w:color="auto"/>
                    <w:left w:val="none" w:sz="0" w:space="0" w:color="auto"/>
                    <w:bottom w:val="none" w:sz="0" w:space="0" w:color="auto"/>
                    <w:right w:val="none" w:sz="0" w:space="0" w:color="auto"/>
                  </w:divBdr>
                </w:div>
                <w:div w:id="1788886375">
                  <w:marLeft w:val="0"/>
                  <w:marRight w:val="0"/>
                  <w:marTop w:val="0"/>
                  <w:marBottom w:val="0"/>
                  <w:divBdr>
                    <w:top w:val="none" w:sz="0" w:space="0" w:color="auto"/>
                    <w:left w:val="none" w:sz="0" w:space="0" w:color="auto"/>
                    <w:bottom w:val="none" w:sz="0" w:space="0" w:color="auto"/>
                    <w:right w:val="none" w:sz="0" w:space="0" w:color="auto"/>
                  </w:divBdr>
                </w:div>
              </w:divsChild>
            </w:div>
            <w:div w:id="186062644">
              <w:marLeft w:val="0"/>
              <w:marRight w:val="0"/>
              <w:marTop w:val="0"/>
              <w:marBottom w:val="0"/>
              <w:divBdr>
                <w:top w:val="none" w:sz="0" w:space="0" w:color="auto"/>
                <w:left w:val="none" w:sz="0" w:space="0" w:color="auto"/>
                <w:bottom w:val="none" w:sz="0" w:space="0" w:color="auto"/>
                <w:right w:val="none" w:sz="0" w:space="0" w:color="auto"/>
              </w:divBdr>
              <w:divsChild>
                <w:div w:id="705445186">
                  <w:marLeft w:val="0"/>
                  <w:marRight w:val="0"/>
                  <w:marTop w:val="0"/>
                  <w:marBottom w:val="0"/>
                  <w:divBdr>
                    <w:top w:val="none" w:sz="0" w:space="0" w:color="auto"/>
                    <w:left w:val="none" w:sz="0" w:space="0" w:color="auto"/>
                    <w:bottom w:val="none" w:sz="0" w:space="0" w:color="auto"/>
                    <w:right w:val="none" w:sz="0" w:space="0" w:color="auto"/>
                  </w:divBdr>
                </w:div>
                <w:div w:id="528763639">
                  <w:marLeft w:val="0"/>
                  <w:marRight w:val="0"/>
                  <w:marTop w:val="0"/>
                  <w:marBottom w:val="0"/>
                  <w:divBdr>
                    <w:top w:val="none" w:sz="0" w:space="0" w:color="auto"/>
                    <w:left w:val="none" w:sz="0" w:space="0" w:color="auto"/>
                    <w:bottom w:val="none" w:sz="0" w:space="0" w:color="auto"/>
                    <w:right w:val="none" w:sz="0" w:space="0" w:color="auto"/>
                  </w:divBdr>
                </w:div>
              </w:divsChild>
            </w:div>
            <w:div w:id="10954740">
              <w:marLeft w:val="0"/>
              <w:marRight w:val="0"/>
              <w:marTop w:val="0"/>
              <w:marBottom w:val="0"/>
              <w:divBdr>
                <w:top w:val="none" w:sz="0" w:space="0" w:color="auto"/>
                <w:left w:val="none" w:sz="0" w:space="0" w:color="auto"/>
                <w:bottom w:val="none" w:sz="0" w:space="0" w:color="auto"/>
                <w:right w:val="none" w:sz="0" w:space="0" w:color="auto"/>
              </w:divBdr>
              <w:divsChild>
                <w:div w:id="671562843">
                  <w:marLeft w:val="0"/>
                  <w:marRight w:val="0"/>
                  <w:marTop w:val="0"/>
                  <w:marBottom w:val="0"/>
                  <w:divBdr>
                    <w:top w:val="none" w:sz="0" w:space="0" w:color="auto"/>
                    <w:left w:val="none" w:sz="0" w:space="0" w:color="auto"/>
                    <w:bottom w:val="none" w:sz="0" w:space="0" w:color="auto"/>
                    <w:right w:val="none" w:sz="0" w:space="0" w:color="auto"/>
                  </w:divBdr>
                </w:div>
                <w:div w:id="370300187">
                  <w:marLeft w:val="0"/>
                  <w:marRight w:val="0"/>
                  <w:marTop w:val="0"/>
                  <w:marBottom w:val="0"/>
                  <w:divBdr>
                    <w:top w:val="none" w:sz="0" w:space="0" w:color="auto"/>
                    <w:left w:val="none" w:sz="0" w:space="0" w:color="auto"/>
                    <w:bottom w:val="none" w:sz="0" w:space="0" w:color="auto"/>
                    <w:right w:val="none" w:sz="0" w:space="0" w:color="auto"/>
                  </w:divBdr>
                </w:div>
              </w:divsChild>
            </w:div>
            <w:div w:id="1598057234">
              <w:marLeft w:val="0"/>
              <w:marRight w:val="0"/>
              <w:marTop w:val="0"/>
              <w:marBottom w:val="0"/>
              <w:divBdr>
                <w:top w:val="none" w:sz="0" w:space="0" w:color="auto"/>
                <w:left w:val="none" w:sz="0" w:space="0" w:color="auto"/>
                <w:bottom w:val="none" w:sz="0" w:space="0" w:color="auto"/>
                <w:right w:val="none" w:sz="0" w:space="0" w:color="auto"/>
              </w:divBdr>
              <w:divsChild>
                <w:div w:id="1562981483">
                  <w:marLeft w:val="0"/>
                  <w:marRight w:val="0"/>
                  <w:marTop w:val="0"/>
                  <w:marBottom w:val="0"/>
                  <w:divBdr>
                    <w:top w:val="none" w:sz="0" w:space="0" w:color="auto"/>
                    <w:left w:val="none" w:sz="0" w:space="0" w:color="auto"/>
                    <w:bottom w:val="none" w:sz="0" w:space="0" w:color="auto"/>
                    <w:right w:val="none" w:sz="0" w:space="0" w:color="auto"/>
                  </w:divBdr>
                </w:div>
                <w:div w:id="2009209453">
                  <w:marLeft w:val="0"/>
                  <w:marRight w:val="0"/>
                  <w:marTop w:val="0"/>
                  <w:marBottom w:val="0"/>
                  <w:divBdr>
                    <w:top w:val="none" w:sz="0" w:space="0" w:color="auto"/>
                    <w:left w:val="none" w:sz="0" w:space="0" w:color="auto"/>
                    <w:bottom w:val="none" w:sz="0" w:space="0" w:color="auto"/>
                    <w:right w:val="none" w:sz="0" w:space="0" w:color="auto"/>
                  </w:divBdr>
                </w:div>
              </w:divsChild>
            </w:div>
            <w:div w:id="521556916">
              <w:marLeft w:val="0"/>
              <w:marRight w:val="0"/>
              <w:marTop w:val="0"/>
              <w:marBottom w:val="0"/>
              <w:divBdr>
                <w:top w:val="none" w:sz="0" w:space="0" w:color="auto"/>
                <w:left w:val="none" w:sz="0" w:space="0" w:color="auto"/>
                <w:bottom w:val="none" w:sz="0" w:space="0" w:color="auto"/>
                <w:right w:val="none" w:sz="0" w:space="0" w:color="auto"/>
              </w:divBdr>
              <w:divsChild>
                <w:div w:id="1269049281">
                  <w:marLeft w:val="0"/>
                  <w:marRight w:val="0"/>
                  <w:marTop w:val="0"/>
                  <w:marBottom w:val="0"/>
                  <w:divBdr>
                    <w:top w:val="none" w:sz="0" w:space="0" w:color="auto"/>
                    <w:left w:val="none" w:sz="0" w:space="0" w:color="auto"/>
                    <w:bottom w:val="none" w:sz="0" w:space="0" w:color="auto"/>
                    <w:right w:val="none" w:sz="0" w:space="0" w:color="auto"/>
                  </w:divBdr>
                </w:div>
                <w:div w:id="720203688">
                  <w:marLeft w:val="0"/>
                  <w:marRight w:val="0"/>
                  <w:marTop w:val="0"/>
                  <w:marBottom w:val="0"/>
                  <w:divBdr>
                    <w:top w:val="none" w:sz="0" w:space="0" w:color="auto"/>
                    <w:left w:val="none" w:sz="0" w:space="0" w:color="auto"/>
                    <w:bottom w:val="none" w:sz="0" w:space="0" w:color="auto"/>
                    <w:right w:val="none" w:sz="0" w:space="0" w:color="auto"/>
                  </w:divBdr>
                </w:div>
              </w:divsChild>
            </w:div>
            <w:div w:id="1499808395">
              <w:marLeft w:val="0"/>
              <w:marRight w:val="0"/>
              <w:marTop w:val="0"/>
              <w:marBottom w:val="0"/>
              <w:divBdr>
                <w:top w:val="none" w:sz="0" w:space="0" w:color="auto"/>
                <w:left w:val="none" w:sz="0" w:space="0" w:color="auto"/>
                <w:bottom w:val="none" w:sz="0" w:space="0" w:color="auto"/>
                <w:right w:val="none" w:sz="0" w:space="0" w:color="auto"/>
              </w:divBdr>
              <w:divsChild>
                <w:div w:id="1138108919">
                  <w:marLeft w:val="0"/>
                  <w:marRight w:val="0"/>
                  <w:marTop w:val="0"/>
                  <w:marBottom w:val="0"/>
                  <w:divBdr>
                    <w:top w:val="none" w:sz="0" w:space="0" w:color="auto"/>
                    <w:left w:val="none" w:sz="0" w:space="0" w:color="auto"/>
                    <w:bottom w:val="none" w:sz="0" w:space="0" w:color="auto"/>
                    <w:right w:val="none" w:sz="0" w:space="0" w:color="auto"/>
                  </w:divBdr>
                </w:div>
                <w:div w:id="2118524695">
                  <w:marLeft w:val="0"/>
                  <w:marRight w:val="0"/>
                  <w:marTop w:val="0"/>
                  <w:marBottom w:val="0"/>
                  <w:divBdr>
                    <w:top w:val="none" w:sz="0" w:space="0" w:color="auto"/>
                    <w:left w:val="none" w:sz="0" w:space="0" w:color="auto"/>
                    <w:bottom w:val="none" w:sz="0" w:space="0" w:color="auto"/>
                    <w:right w:val="none" w:sz="0" w:space="0" w:color="auto"/>
                  </w:divBdr>
                </w:div>
              </w:divsChild>
            </w:div>
            <w:div w:id="870267165">
              <w:marLeft w:val="0"/>
              <w:marRight w:val="0"/>
              <w:marTop w:val="0"/>
              <w:marBottom w:val="0"/>
              <w:divBdr>
                <w:top w:val="none" w:sz="0" w:space="0" w:color="auto"/>
                <w:left w:val="none" w:sz="0" w:space="0" w:color="auto"/>
                <w:bottom w:val="none" w:sz="0" w:space="0" w:color="auto"/>
                <w:right w:val="none" w:sz="0" w:space="0" w:color="auto"/>
              </w:divBdr>
              <w:divsChild>
                <w:div w:id="2058426431">
                  <w:marLeft w:val="0"/>
                  <w:marRight w:val="0"/>
                  <w:marTop w:val="0"/>
                  <w:marBottom w:val="0"/>
                  <w:divBdr>
                    <w:top w:val="none" w:sz="0" w:space="0" w:color="auto"/>
                    <w:left w:val="none" w:sz="0" w:space="0" w:color="auto"/>
                    <w:bottom w:val="none" w:sz="0" w:space="0" w:color="auto"/>
                    <w:right w:val="none" w:sz="0" w:space="0" w:color="auto"/>
                  </w:divBdr>
                </w:div>
                <w:div w:id="1017193953">
                  <w:marLeft w:val="0"/>
                  <w:marRight w:val="0"/>
                  <w:marTop w:val="0"/>
                  <w:marBottom w:val="0"/>
                  <w:divBdr>
                    <w:top w:val="none" w:sz="0" w:space="0" w:color="auto"/>
                    <w:left w:val="none" w:sz="0" w:space="0" w:color="auto"/>
                    <w:bottom w:val="none" w:sz="0" w:space="0" w:color="auto"/>
                    <w:right w:val="none" w:sz="0" w:space="0" w:color="auto"/>
                  </w:divBdr>
                </w:div>
              </w:divsChild>
            </w:div>
            <w:div w:id="15742799">
              <w:marLeft w:val="0"/>
              <w:marRight w:val="0"/>
              <w:marTop w:val="0"/>
              <w:marBottom w:val="0"/>
              <w:divBdr>
                <w:top w:val="none" w:sz="0" w:space="0" w:color="auto"/>
                <w:left w:val="none" w:sz="0" w:space="0" w:color="auto"/>
                <w:bottom w:val="none" w:sz="0" w:space="0" w:color="auto"/>
                <w:right w:val="none" w:sz="0" w:space="0" w:color="auto"/>
              </w:divBdr>
              <w:divsChild>
                <w:div w:id="559898281">
                  <w:marLeft w:val="0"/>
                  <w:marRight w:val="0"/>
                  <w:marTop w:val="0"/>
                  <w:marBottom w:val="0"/>
                  <w:divBdr>
                    <w:top w:val="none" w:sz="0" w:space="0" w:color="auto"/>
                    <w:left w:val="none" w:sz="0" w:space="0" w:color="auto"/>
                    <w:bottom w:val="none" w:sz="0" w:space="0" w:color="auto"/>
                    <w:right w:val="none" w:sz="0" w:space="0" w:color="auto"/>
                  </w:divBdr>
                </w:div>
                <w:div w:id="711003824">
                  <w:marLeft w:val="0"/>
                  <w:marRight w:val="0"/>
                  <w:marTop w:val="0"/>
                  <w:marBottom w:val="0"/>
                  <w:divBdr>
                    <w:top w:val="none" w:sz="0" w:space="0" w:color="auto"/>
                    <w:left w:val="none" w:sz="0" w:space="0" w:color="auto"/>
                    <w:bottom w:val="none" w:sz="0" w:space="0" w:color="auto"/>
                    <w:right w:val="none" w:sz="0" w:space="0" w:color="auto"/>
                  </w:divBdr>
                </w:div>
              </w:divsChild>
            </w:div>
            <w:div w:id="1635331543">
              <w:marLeft w:val="0"/>
              <w:marRight w:val="0"/>
              <w:marTop w:val="0"/>
              <w:marBottom w:val="0"/>
              <w:divBdr>
                <w:top w:val="none" w:sz="0" w:space="0" w:color="auto"/>
                <w:left w:val="none" w:sz="0" w:space="0" w:color="auto"/>
                <w:bottom w:val="none" w:sz="0" w:space="0" w:color="auto"/>
                <w:right w:val="none" w:sz="0" w:space="0" w:color="auto"/>
              </w:divBdr>
              <w:divsChild>
                <w:div w:id="1862935781">
                  <w:marLeft w:val="0"/>
                  <w:marRight w:val="0"/>
                  <w:marTop w:val="0"/>
                  <w:marBottom w:val="0"/>
                  <w:divBdr>
                    <w:top w:val="none" w:sz="0" w:space="0" w:color="auto"/>
                    <w:left w:val="none" w:sz="0" w:space="0" w:color="auto"/>
                    <w:bottom w:val="none" w:sz="0" w:space="0" w:color="auto"/>
                    <w:right w:val="none" w:sz="0" w:space="0" w:color="auto"/>
                  </w:divBdr>
                </w:div>
                <w:div w:id="182354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788938">
      <w:bodyDiv w:val="1"/>
      <w:marLeft w:val="0"/>
      <w:marRight w:val="0"/>
      <w:marTop w:val="0"/>
      <w:marBottom w:val="0"/>
      <w:divBdr>
        <w:top w:val="none" w:sz="0" w:space="0" w:color="auto"/>
        <w:left w:val="none" w:sz="0" w:space="0" w:color="auto"/>
        <w:bottom w:val="none" w:sz="0" w:space="0" w:color="auto"/>
        <w:right w:val="none" w:sz="0" w:space="0" w:color="auto"/>
      </w:divBdr>
    </w:div>
    <w:div w:id="956909699">
      <w:bodyDiv w:val="1"/>
      <w:marLeft w:val="0"/>
      <w:marRight w:val="0"/>
      <w:marTop w:val="0"/>
      <w:marBottom w:val="0"/>
      <w:divBdr>
        <w:top w:val="none" w:sz="0" w:space="0" w:color="auto"/>
        <w:left w:val="none" w:sz="0" w:space="0" w:color="auto"/>
        <w:bottom w:val="none" w:sz="0" w:space="0" w:color="auto"/>
        <w:right w:val="none" w:sz="0" w:space="0" w:color="auto"/>
      </w:divBdr>
      <w:divsChild>
        <w:div w:id="299843550">
          <w:marLeft w:val="0"/>
          <w:marRight w:val="0"/>
          <w:marTop w:val="0"/>
          <w:marBottom w:val="0"/>
          <w:divBdr>
            <w:top w:val="none" w:sz="0" w:space="0" w:color="auto"/>
            <w:left w:val="none" w:sz="0" w:space="0" w:color="auto"/>
            <w:bottom w:val="none" w:sz="0" w:space="0" w:color="auto"/>
            <w:right w:val="none" w:sz="0" w:space="0" w:color="auto"/>
          </w:divBdr>
        </w:div>
        <w:div w:id="1171678581">
          <w:marLeft w:val="0"/>
          <w:marRight w:val="0"/>
          <w:marTop w:val="0"/>
          <w:marBottom w:val="0"/>
          <w:divBdr>
            <w:top w:val="none" w:sz="0" w:space="0" w:color="auto"/>
            <w:left w:val="none" w:sz="0" w:space="0" w:color="auto"/>
            <w:bottom w:val="none" w:sz="0" w:space="0" w:color="auto"/>
            <w:right w:val="none" w:sz="0" w:space="0" w:color="auto"/>
          </w:divBdr>
        </w:div>
        <w:div w:id="1646395897">
          <w:marLeft w:val="0"/>
          <w:marRight w:val="0"/>
          <w:marTop w:val="0"/>
          <w:marBottom w:val="0"/>
          <w:divBdr>
            <w:top w:val="none" w:sz="0" w:space="0" w:color="auto"/>
            <w:left w:val="none" w:sz="0" w:space="0" w:color="auto"/>
            <w:bottom w:val="none" w:sz="0" w:space="0" w:color="auto"/>
            <w:right w:val="none" w:sz="0" w:space="0" w:color="auto"/>
          </w:divBdr>
        </w:div>
        <w:div w:id="1176502475">
          <w:marLeft w:val="0"/>
          <w:marRight w:val="0"/>
          <w:marTop w:val="0"/>
          <w:marBottom w:val="0"/>
          <w:divBdr>
            <w:top w:val="none" w:sz="0" w:space="0" w:color="auto"/>
            <w:left w:val="none" w:sz="0" w:space="0" w:color="auto"/>
            <w:bottom w:val="none" w:sz="0" w:space="0" w:color="auto"/>
            <w:right w:val="none" w:sz="0" w:space="0" w:color="auto"/>
          </w:divBdr>
        </w:div>
        <w:div w:id="1930120720">
          <w:marLeft w:val="0"/>
          <w:marRight w:val="0"/>
          <w:marTop w:val="0"/>
          <w:marBottom w:val="0"/>
          <w:divBdr>
            <w:top w:val="none" w:sz="0" w:space="0" w:color="auto"/>
            <w:left w:val="none" w:sz="0" w:space="0" w:color="auto"/>
            <w:bottom w:val="none" w:sz="0" w:space="0" w:color="auto"/>
            <w:right w:val="none" w:sz="0" w:space="0" w:color="auto"/>
          </w:divBdr>
        </w:div>
        <w:div w:id="1583487507">
          <w:marLeft w:val="0"/>
          <w:marRight w:val="0"/>
          <w:marTop w:val="0"/>
          <w:marBottom w:val="0"/>
          <w:divBdr>
            <w:top w:val="none" w:sz="0" w:space="0" w:color="auto"/>
            <w:left w:val="none" w:sz="0" w:space="0" w:color="auto"/>
            <w:bottom w:val="none" w:sz="0" w:space="0" w:color="auto"/>
            <w:right w:val="none" w:sz="0" w:space="0" w:color="auto"/>
          </w:divBdr>
        </w:div>
        <w:div w:id="1683555066">
          <w:marLeft w:val="0"/>
          <w:marRight w:val="0"/>
          <w:marTop w:val="0"/>
          <w:marBottom w:val="0"/>
          <w:divBdr>
            <w:top w:val="none" w:sz="0" w:space="0" w:color="auto"/>
            <w:left w:val="none" w:sz="0" w:space="0" w:color="auto"/>
            <w:bottom w:val="none" w:sz="0" w:space="0" w:color="auto"/>
            <w:right w:val="none" w:sz="0" w:space="0" w:color="auto"/>
          </w:divBdr>
        </w:div>
        <w:div w:id="1096437824">
          <w:marLeft w:val="0"/>
          <w:marRight w:val="0"/>
          <w:marTop w:val="0"/>
          <w:marBottom w:val="0"/>
          <w:divBdr>
            <w:top w:val="none" w:sz="0" w:space="0" w:color="auto"/>
            <w:left w:val="none" w:sz="0" w:space="0" w:color="auto"/>
            <w:bottom w:val="none" w:sz="0" w:space="0" w:color="auto"/>
            <w:right w:val="none" w:sz="0" w:space="0" w:color="auto"/>
          </w:divBdr>
        </w:div>
        <w:div w:id="939071676">
          <w:marLeft w:val="0"/>
          <w:marRight w:val="0"/>
          <w:marTop w:val="0"/>
          <w:marBottom w:val="0"/>
          <w:divBdr>
            <w:top w:val="none" w:sz="0" w:space="0" w:color="auto"/>
            <w:left w:val="none" w:sz="0" w:space="0" w:color="auto"/>
            <w:bottom w:val="none" w:sz="0" w:space="0" w:color="auto"/>
            <w:right w:val="none" w:sz="0" w:space="0" w:color="auto"/>
          </w:divBdr>
        </w:div>
        <w:div w:id="1820997990">
          <w:marLeft w:val="0"/>
          <w:marRight w:val="0"/>
          <w:marTop w:val="0"/>
          <w:marBottom w:val="0"/>
          <w:divBdr>
            <w:top w:val="none" w:sz="0" w:space="0" w:color="auto"/>
            <w:left w:val="none" w:sz="0" w:space="0" w:color="auto"/>
            <w:bottom w:val="none" w:sz="0" w:space="0" w:color="auto"/>
            <w:right w:val="none" w:sz="0" w:space="0" w:color="auto"/>
          </w:divBdr>
        </w:div>
        <w:div w:id="618150852">
          <w:marLeft w:val="0"/>
          <w:marRight w:val="0"/>
          <w:marTop w:val="0"/>
          <w:marBottom w:val="0"/>
          <w:divBdr>
            <w:top w:val="none" w:sz="0" w:space="0" w:color="auto"/>
            <w:left w:val="none" w:sz="0" w:space="0" w:color="auto"/>
            <w:bottom w:val="none" w:sz="0" w:space="0" w:color="auto"/>
            <w:right w:val="none" w:sz="0" w:space="0" w:color="auto"/>
          </w:divBdr>
        </w:div>
        <w:div w:id="1711954807">
          <w:marLeft w:val="0"/>
          <w:marRight w:val="0"/>
          <w:marTop w:val="0"/>
          <w:marBottom w:val="0"/>
          <w:divBdr>
            <w:top w:val="none" w:sz="0" w:space="0" w:color="auto"/>
            <w:left w:val="none" w:sz="0" w:space="0" w:color="auto"/>
            <w:bottom w:val="none" w:sz="0" w:space="0" w:color="auto"/>
            <w:right w:val="none" w:sz="0" w:space="0" w:color="auto"/>
          </w:divBdr>
        </w:div>
        <w:div w:id="356203569">
          <w:marLeft w:val="0"/>
          <w:marRight w:val="0"/>
          <w:marTop w:val="0"/>
          <w:marBottom w:val="0"/>
          <w:divBdr>
            <w:top w:val="none" w:sz="0" w:space="0" w:color="auto"/>
            <w:left w:val="none" w:sz="0" w:space="0" w:color="auto"/>
            <w:bottom w:val="none" w:sz="0" w:space="0" w:color="auto"/>
            <w:right w:val="none" w:sz="0" w:space="0" w:color="auto"/>
          </w:divBdr>
        </w:div>
        <w:div w:id="998926759">
          <w:marLeft w:val="0"/>
          <w:marRight w:val="0"/>
          <w:marTop w:val="0"/>
          <w:marBottom w:val="0"/>
          <w:divBdr>
            <w:top w:val="none" w:sz="0" w:space="0" w:color="auto"/>
            <w:left w:val="none" w:sz="0" w:space="0" w:color="auto"/>
            <w:bottom w:val="none" w:sz="0" w:space="0" w:color="auto"/>
            <w:right w:val="none" w:sz="0" w:space="0" w:color="auto"/>
          </w:divBdr>
        </w:div>
        <w:div w:id="1367409458">
          <w:marLeft w:val="0"/>
          <w:marRight w:val="0"/>
          <w:marTop w:val="0"/>
          <w:marBottom w:val="0"/>
          <w:divBdr>
            <w:top w:val="none" w:sz="0" w:space="0" w:color="auto"/>
            <w:left w:val="none" w:sz="0" w:space="0" w:color="auto"/>
            <w:bottom w:val="none" w:sz="0" w:space="0" w:color="auto"/>
            <w:right w:val="none" w:sz="0" w:space="0" w:color="auto"/>
          </w:divBdr>
        </w:div>
        <w:div w:id="434056658">
          <w:marLeft w:val="0"/>
          <w:marRight w:val="0"/>
          <w:marTop w:val="0"/>
          <w:marBottom w:val="0"/>
          <w:divBdr>
            <w:top w:val="none" w:sz="0" w:space="0" w:color="auto"/>
            <w:left w:val="none" w:sz="0" w:space="0" w:color="auto"/>
            <w:bottom w:val="none" w:sz="0" w:space="0" w:color="auto"/>
            <w:right w:val="none" w:sz="0" w:space="0" w:color="auto"/>
          </w:divBdr>
        </w:div>
      </w:divsChild>
    </w:div>
    <w:div w:id="1025985493">
      <w:bodyDiv w:val="1"/>
      <w:marLeft w:val="0"/>
      <w:marRight w:val="0"/>
      <w:marTop w:val="0"/>
      <w:marBottom w:val="0"/>
      <w:divBdr>
        <w:top w:val="none" w:sz="0" w:space="0" w:color="auto"/>
        <w:left w:val="none" w:sz="0" w:space="0" w:color="auto"/>
        <w:bottom w:val="none" w:sz="0" w:space="0" w:color="auto"/>
        <w:right w:val="none" w:sz="0" w:space="0" w:color="auto"/>
      </w:divBdr>
    </w:div>
    <w:div w:id="1051461432">
      <w:bodyDiv w:val="1"/>
      <w:marLeft w:val="0"/>
      <w:marRight w:val="0"/>
      <w:marTop w:val="0"/>
      <w:marBottom w:val="0"/>
      <w:divBdr>
        <w:top w:val="none" w:sz="0" w:space="0" w:color="auto"/>
        <w:left w:val="none" w:sz="0" w:space="0" w:color="auto"/>
        <w:bottom w:val="none" w:sz="0" w:space="0" w:color="auto"/>
        <w:right w:val="none" w:sz="0" w:space="0" w:color="auto"/>
      </w:divBdr>
      <w:divsChild>
        <w:div w:id="1348480485">
          <w:marLeft w:val="0"/>
          <w:marRight w:val="0"/>
          <w:marTop w:val="0"/>
          <w:marBottom w:val="0"/>
          <w:divBdr>
            <w:top w:val="none" w:sz="0" w:space="0" w:color="auto"/>
            <w:left w:val="none" w:sz="0" w:space="0" w:color="auto"/>
            <w:bottom w:val="none" w:sz="0" w:space="0" w:color="auto"/>
            <w:right w:val="none" w:sz="0" w:space="0" w:color="auto"/>
          </w:divBdr>
          <w:divsChild>
            <w:div w:id="142354087">
              <w:marLeft w:val="0"/>
              <w:marRight w:val="0"/>
              <w:marTop w:val="0"/>
              <w:marBottom w:val="0"/>
              <w:divBdr>
                <w:top w:val="none" w:sz="0" w:space="0" w:color="auto"/>
                <w:left w:val="none" w:sz="0" w:space="0" w:color="auto"/>
                <w:bottom w:val="none" w:sz="0" w:space="0" w:color="auto"/>
                <w:right w:val="none" w:sz="0" w:space="0" w:color="auto"/>
              </w:divBdr>
              <w:divsChild>
                <w:div w:id="149058260">
                  <w:marLeft w:val="0"/>
                  <w:marRight w:val="0"/>
                  <w:marTop w:val="0"/>
                  <w:marBottom w:val="0"/>
                  <w:divBdr>
                    <w:top w:val="none" w:sz="0" w:space="0" w:color="auto"/>
                    <w:left w:val="none" w:sz="0" w:space="0" w:color="auto"/>
                    <w:bottom w:val="none" w:sz="0" w:space="0" w:color="auto"/>
                    <w:right w:val="none" w:sz="0" w:space="0" w:color="auto"/>
                  </w:divBdr>
                </w:div>
                <w:div w:id="472410653">
                  <w:marLeft w:val="0"/>
                  <w:marRight w:val="0"/>
                  <w:marTop w:val="0"/>
                  <w:marBottom w:val="0"/>
                  <w:divBdr>
                    <w:top w:val="none" w:sz="0" w:space="0" w:color="auto"/>
                    <w:left w:val="none" w:sz="0" w:space="0" w:color="auto"/>
                    <w:bottom w:val="none" w:sz="0" w:space="0" w:color="auto"/>
                    <w:right w:val="none" w:sz="0" w:space="0" w:color="auto"/>
                  </w:divBdr>
                  <w:divsChild>
                    <w:div w:id="180677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432271">
              <w:marLeft w:val="0"/>
              <w:marRight w:val="0"/>
              <w:marTop w:val="0"/>
              <w:marBottom w:val="0"/>
              <w:divBdr>
                <w:top w:val="none" w:sz="0" w:space="0" w:color="auto"/>
                <w:left w:val="none" w:sz="0" w:space="0" w:color="auto"/>
                <w:bottom w:val="none" w:sz="0" w:space="0" w:color="auto"/>
                <w:right w:val="none" w:sz="0" w:space="0" w:color="auto"/>
              </w:divBdr>
              <w:divsChild>
                <w:div w:id="1773016194">
                  <w:marLeft w:val="0"/>
                  <w:marRight w:val="0"/>
                  <w:marTop w:val="0"/>
                  <w:marBottom w:val="0"/>
                  <w:divBdr>
                    <w:top w:val="none" w:sz="0" w:space="0" w:color="auto"/>
                    <w:left w:val="none" w:sz="0" w:space="0" w:color="auto"/>
                    <w:bottom w:val="none" w:sz="0" w:space="0" w:color="auto"/>
                    <w:right w:val="none" w:sz="0" w:space="0" w:color="auto"/>
                  </w:divBdr>
                </w:div>
                <w:div w:id="1726760283">
                  <w:marLeft w:val="0"/>
                  <w:marRight w:val="0"/>
                  <w:marTop w:val="0"/>
                  <w:marBottom w:val="0"/>
                  <w:divBdr>
                    <w:top w:val="none" w:sz="0" w:space="0" w:color="auto"/>
                    <w:left w:val="none" w:sz="0" w:space="0" w:color="auto"/>
                    <w:bottom w:val="none" w:sz="0" w:space="0" w:color="auto"/>
                    <w:right w:val="none" w:sz="0" w:space="0" w:color="auto"/>
                  </w:divBdr>
                  <w:divsChild>
                    <w:div w:id="155715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258056">
              <w:marLeft w:val="0"/>
              <w:marRight w:val="0"/>
              <w:marTop w:val="0"/>
              <w:marBottom w:val="0"/>
              <w:divBdr>
                <w:top w:val="none" w:sz="0" w:space="0" w:color="auto"/>
                <w:left w:val="none" w:sz="0" w:space="0" w:color="auto"/>
                <w:bottom w:val="none" w:sz="0" w:space="0" w:color="auto"/>
                <w:right w:val="none" w:sz="0" w:space="0" w:color="auto"/>
              </w:divBdr>
              <w:divsChild>
                <w:div w:id="799425030">
                  <w:marLeft w:val="0"/>
                  <w:marRight w:val="0"/>
                  <w:marTop w:val="0"/>
                  <w:marBottom w:val="0"/>
                  <w:divBdr>
                    <w:top w:val="none" w:sz="0" w:space="0" w:color="auto"/>
                    <w:left w:val="none" w:sz="0" w:space="0" w:color="auto"/>
                    <w:bottom w:val="none" w:sz="0" w:space="0" w:color="auto"/>
                    <w:right w:val="none" w:sz="0" w:space="0" w:color="auto"/>
                  </w:divBdr>
                </w:div>
                <w:div w:id="265041103">
                  <w:marLeft w:val="0"/>
                  <w:marRight w:val="0"/>
                  <w:marTop w:val="0"/>
                  <w:marBottom w:val="0"/>
                  <w:divBdr>
                    <w:top w:val="none" w:sz="0" w:space="0" w:color="auto"/>
                    <w:left w:val="none" w:sz="0" w:space="0" w:color="auto"/>
                    <w:bottom w:val="none" w:sz="0" w:space="0" w:color="auto"/>
                    <w:right w:val="none" w:sz="0" w:space="0" w:color="auto"/>
                  </w:divBdr>
                  <w:divsChild>
                    <w:div w:id="18837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410646">
          <w:marLeft w:val="0"/>
          <w:marRight w:val="0"/>
          <w:marTop w:val="0"/>
          <w:marBottom w:val="0"/>
          <w:divBdr>
            <w:top w:val="none" w:sz="0" w:space="0" w:color="auto"/>
            <w:left w:val="none" w:sz="0" w:space="0" w:color="auto"/>
            <w:bottom w:val="none" w:sz="0" w:space="0" w:color="auto"/>
            <w:right w:val="none" w:sz="0" w:space="0" w:color="auto"/>
          </w:divBdr>
          <w:divsChild>
            <w:div w:id="994839036">
              <w:marLeft w:val="0"/>
              <w:marRight w:val="0"/>
              <w:marTop w:val="0"/>
              <w:marBottom w:val="0"/>
              <w:divBdr>
                <w:top w:val="none" w:sz="0" w:space="0" w:color="auto"/>
                <w:left w:val="none" w:sz="0" w:space="0" w:color="auto"/>
                <w:bottom w:val="none" w:sz="0" w:space="0" w:color="auto"/>
                <w:right w:val="none" w:sz="0" w:space="0" w:color="auto"/>
              </w:divBdr>
              <w:divsChild>
                <w:div w:id="1382514346">
                  <w:marLeft w:val="0"/>
                  <w:marRight w:val="0"/>
                  <w:marTop w:val="0"/>
                  <w:marBottom w:val="0"/>
                  <w:divBdr>
                    <w:top w:val="none" w:sz="0" w:space="0" w:color="auto"/>
                    <w:left w:val="none" w:sz="0" w:space="0" w:color="auto"/>
                    <w:bottom w:val="none" w:sz="0" w:space="0" w:color="auto"/>
                    <w:right w:val="none" w:sz="0" w:space="0" w:color="auto"/>
                  </w:divBdr>
                </w:div>
                <w:div w:id="1876118101">
                  <w:marLeft w:val="0"/>
                  <w:marRight w:val="0"/>
                  <w:marTop w:val="0"/>
                  <w:marBottom w:val="0"/>
                  <w:divBdr>
                    <w:top w:val="none" w:sz="0" w:space="0" w:color="auto"/>
                    <w:left w:val="none" w:sz="0" w:space="0" w:color="auto"/>
                    <w:bottom w:val="none" w:sz="0" w:space="0" w:color="auto"/>
                    <w:right w:val="none" w:sz="0" w:space="0" w:color="auto"/>
                  </w:divBdr>
                  <w:divsChild>
                    <w:div w:id="190067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734950">
              <w:marLeft w:val="0"/>
              <w:marRight w:val="0"/>
              <w:marTop w:val="0"/>
              <w:marBottom w:val="0"/>
              <w:divBdr>
                <w:top w:val="none" w:sz="0" w:space="0" w:color="auto"/>
                <w:left w:val="none" w:sz="0" w:space="0" w:color="auto"/>
                <w:bottom w:val="none" w:sz="0" w:space="0" w:color="auto"/>
                <w:right w:val="none" w:sz="0" w:space="0" w:color="auto"/>
              </w:divBdr>
              <w:divsChild>
                <w:div w:id="590894483">
                  <w:marLeft w:val="0"/>
                  <w:marRight w:val="0"/>
                  <w:marTop w:val="0"/>
                  <w:marBottom w:val="0"/>
                  <w:divBdr>
                    <w:top w:val="none" w:sz="0" w:space="0" w:color="auto"/>
                    <w:left w:val="none" w:sz="0" w:space="0" w:color="auto"/>
                    <w:bottom w:val="none" w:sz="0" w:space="0" w:color="auto"/>
                    <w:right w:val="none" w:sz="0" w:space="0" w:color="auto"/>
                  </w:divBdr>
                </w:div>
                <w:div w:id="1247107349">
                  <w:marLeft w:val="0"/>
                  <w:marRight w:val="0"/>
                  <w:marTop w:val="0"/>
                  <w:marBottom w:val="0"/>
                  <w:divBdr>
                    <w:top w:val="none" w:sz="0" w:space="0" w:color="auto"/>
                    <w:left w:val="none" w:sz="0" w:space="0" w:color="auto"/>
                    <w:bottom w:val="none" w:sz="0" w:space="0" w:color="auto"/>
                    <w:right w:val="none" w:sz="0" w:space="0" w:color="auto"/>
                  </w:divBdr>
                  <w:divsChild>
                    <w:div w:id="14262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650188">
              <w:marLeft w:val="0"/>
              <w:marRight w:val="0"/>
              <w:marTop w:val="0"/>
              <w:marBottom w:val="0"/>
              <w:divBdr>
                <w:top w:val="none" w:sz="0" w:space="0" w:color="auto"/>
                <w:left w:val="none" w:sz="0" w:space="0" w:color="auto"/>
                <w:bottom w:val="none" w:sz="0" w:space="0" w:color="auto"/>
                <w:right w:val="none" w:sz="0" w:space="0" w:color="auto"/>
              </w:divBdr>
              <w:divsChild>
                <w:div w:id="1335574014">
                  <w:marLeft w:val="0"/>
                  <w:marRight w:val="0"/>
                  <w:marTop w:val="0"/>
                  <w:marBottom w:val="0"/>
                  <w:divBdr>
                    <w:top w:val="none" w:sz="0" w:space="0" w:color="auto"/>
                    <w:left w:val="none" w:sz="0" w:space="0" w:color="auto"/>
                    <w:bottom w:val="none" w:sz="0" w:space="0" w:color="auto"/>
                    <w:right w:val="none" w:sz="0" w:space="0" w:color="auto"/>
                  </w:divBdr>
                </w:div>
                <w:div w:id="972490807">
                  <w:marLeft w:val="0"/>
                  <w:marRight w:val="0"/>
                  <w:marTop w:val="0"/>
                  <w:marBottom w:val="0"/>
                  <w:divBdr>
                    <w:top w:val="none" w:sz="0" w:space="0" w:color="auto"/>
                    <w:left w:val="none" w:sz="0" w:space="0" w:color="auto"/>
                    <w:bottom w:val="none" w:sz="0" w:space="0" w:color="auto"/>
                    <w:right w:val="none" w:sz="0" w:space="0" w:color="auto"/>
                  </w:divBdr>
                  <w:divsChild>
                    <w:div w:id="153800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416223">
              <w:marLeft w:val="0"/>
              <w:marRight w:val="0"/>
              <w:marTop w:val="0"/>
              <w:marBottom w:val="0"/>
              <w:divBdr>
                <w:top w:val="none" w:sz="0" w:space="0" w:color="auto"/>
                <w:left w:val="none" w:sz="0" w:space="0" w:color="auto"/>
                <w:bottom w:val="none" w:sz="0" w:space="0" w:color="auto"/>
                <w:right w:val="none" w:sz="0" w:space="0" w:color="auto"/>
              </w:divBdr>
              <w:divsChild>
                <w:div w:id="1562908416">
                  <w:marLeft w:val="0"/>
                  <w:marRight w:val="0"/>
                  <w:marTop w:val="0"/>
                  <w:marBottom w:val="0"/>
                  <w:divBdr>
                    <w:top w:val="none" w:sz="0" w:space="0" w:color="auto"/>
                    <w:left w:val="none" w:sz="0" w:space="0" w:color="auto"/>
                    <w:bottom w:val="none" w:sz="0" w:space="0" w:color="auto"/>
                    <w:right w:val="none" w:sz="0" w:space="0" w:color="auto"/>
                  </w:divBdr>
                </w:div>
                <w:div w:id="1453744041">
                  <w:marLeft w:val="0"/>
                  <w:marRight w:val="0"/>
                  <w:marTop w:val="0"/>
                  <w:marBottom w:val="0"/>
                  <w:divBdr>
                    <w:top w:val="none" w:sz="0" w:space="0" w:color="auto"/>
                    <w:left w:val="none" w:sz="0" w:space="0" w:color="auto"/>
                    <w:bottom w:val="none" w:sz="0" w:space="0" w:color="auto"/>
                    <w:right w:val="none" w:sz="0" w:space="0" w:color="auto"/>
                  </w:divBdr>
                  <w:divsChild>
                    <w:div w:id="180449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78201">
              <w:marLeft w:val="0"/>
              <w:marRight w:val="0"/>
              <w:marTop w:val="0"/>
              <w:marBottom w:val="0"/>
              <w:divBdr>
                <w:top w:val="none" w:sz="0" w:space="0" w:color="auto"/>
                <w:left w:val="none" w:sz="0" w:space="0" w:color="auto"/>
                <w:bottom w:val="none" w:sz="0" w:space="0" w:color="auto"/>
                <w:right w:val="none" w:sz="0" w:space="0" w:color="auto"/>
              </w:divBdr>
              <w:divsChild>
                <w:div w:id="228344440">
                  <w:marLeft w:val="0"/>
                  <w:marRight w:val="0"/>
                  <w:marTop w:val="0"/>
                  <w:marBottom w:val="0"/>
                  <w:divBdr>
                    <w:top w:val="none" w:sz="0" w:space="0" w:color="auto"/>
                    <w:left w:val="none" w:sz="0" w:space="0" w:color="auto"/>
                    <w:bottom w:val="none" w:sz="0" w:space="0" w:color="auto"/>
                    <w:right w:val="none" w:sz="0" w:space="0" w:color="auto"/>
                  </w:divBdr>
                </w:div>
                <w:div w:id="14697581">
                  <w:marLeft w:val="0"/>
                  <w:marRight w:val="0"/>
                  <w:marTop w:val="0"/>
                  <w:marBottom w:val="0"/>
                  <w:divBdr>
                    <w:top w:val="none" w:sz="0" w:space="0" w:color="auto"/>
                    <w:left w:val="none" w:sz="0" w:space="0" w:color="auto"/>
                    <w:bottom w:val="none" w:sz="0" w:space="0" w:color="auto"/>
                    <w:right w:val="none" w:sz="0" w:space="0" w:color="auto"/>
                  </w:divBdr>
                  <w:divsChild>
                    <w:div w:id="214783539">
                      <w:marLeft w:val="0"/>
                      <w:marRight w:val="0"/>
                      <w:marTop w:val="0"/>
                      <w:marBottom w:val="0"/>
                      <w:divBdr>
                        <w:top w:val="none" w:sz="0" w:space="0" w:color="auto"/>
                        <w:left w:val="none" w:sz="0" w:space="0" w:color="auto"/>
                        <w:bottom w:val="none" w:sz="0" w:space="0" w:color="auto"/>
                        <w:right w:val="none" w:sz="0" w:space="0" w:color="auto"/>
                      </w:divBdr>
                    </w:div>
                    <w:div w:id="2027752114">
                      <w:marLeft w:val="0"/>
                      <w:marRight w:val="0"/>
                      <w:marTop w:val="0"/>
                      <w:marBottom w:val="0"/>
                      <w:divBdr>
                        <w:top w:val="none" w:sz="0" w:space="0" w:color="auto"/>
                        <w:left w:val="none" w:sz="0" w:space="0" w:color="auto"/>
                        <w:bottom w:val="none" w:sz="0" w:space="0" w:color="auto"/>
                        <w:right w:val="none" w:sz="0" w:space="0" w:color="auto"/>
                      </w:divBdr>
                    </w:div>
                    <w:div w:id="156992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914353">
          <w:marLeft w:val="0"/>
          <w:marRight w:val="0"/>
          <w:marTop w:val="0"/>
          <w:marBottom w:val="0"/>
          <w:divBdr>
            <w:top w:val="none" w:sz="0" w:space="0" w:color="auto"/>
            <w:left w:val="none" w:sz="0" w:space="0" w:color="auto"/>
            <w:bottom w:val="none" w:sz="0" w:space="0" w:color="auto"/>
            <w:right w:val="none" w:sz="0" w:space="0" w:color="auto"/>
          </w:divBdr>
          <w:divsChild>
            <w:div w:id="1213732054">
              <w:marLeft w:val="0"/>
              <w:marRight w:val="0"/>
              <w:marTop w:val="0"/>
              <w:marBottom w:val="0"/>
              <w:divBdr>
                <w:top w:val="none" w:sz="0" w:space="0" w:color="auto"/>
                <w:left w:val="none" w:sz="0" w:space="0" w:color="auto"/>
                <w:bottom w:val="none" w:sz="0" w:space="0" w:color="auto"/>
                <w:right w:val="none" w:sz="0" w:space="0" w:color="auto"/>
              </w:divBdr>
              <w:divsChild>
                <w:div w:id="1059983370">
                  <w:marLeft w:val="0"/>
                  <w:marRight w:val="0"/>
                  <w:marTop w:val="0"/>
                  <w:marBottom w:val="0"/>
                  <w:divBdr>
                    <w:top w:val="none" w:sz="0" w:space="0" w:color="auto"/>
                    <w:left w:val="none" w:sz="0" w:space="0" w:color="auto"/>
                    <w:bottom w:val="none" w:sz="0" w:space="0" w:color="auto"/>
                    <w:right w:val="none" w:sz="0" w:space="0" w:color="auto"/>
                  </w:divBdr>
                </w:div>
                <w:div w:id="888304033">
                  <w:marLeft w:val="0"/>
                  <w:marRight w:val="0"/>
                  <w:marTop w:val="0"/>
                  <w:marBottom w:val="0"/>
                  <w:divBdr>
                    <w:top w:val="none" w:sz="0" w:space="0" w:color="auto"/>
                    <w:left w:val="none" w:sz="0" w:space="0" w:color="auto"/>
                    <w:bottom w:val="none" w:sz="0" w:space="0" w:color="auto"/>
                    <w:right w:val="none" w:sz="0" w:space="0" w:color="auto"/>
                  </w:divBdr>
                  <w:divsChild>
                    <w:div w:id="14899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622561">
              <w:marLeft w:val="0"/>
              <w:marRight w:val="0"/>
              <w:marTop w:val="0"/>
              <w:marBottom w:val="0"/>
              <w:divBdr>
                <w:top w:val="none" w:sz="0" w:space="0" w:color="auto"/>
                <w:left w:val="none" w:sz="0" w:space="0" w:color="auto"/>
                <w:bottom w:val="none" w:sz="0" w:space="0" w:color="auto"/>
                <w:right w:val="none" w:sz="0" w:space="0" w:color="auto"/>
              </w:divBdr>
              <w:divsChild>
                <w:div w:id="1903130163">
                  <w:marLeft w:val="0"/>
                  <w:marRight w:val="0"/>
                  <w:marTop w:val="0"/>
                  <w:marBottom w:val="0"/>
                  <w:divBdr>
                    <w:top w:val="none" w:sz="0" w:space="0" w:color="auto"/>
                    <w:left w:val="none" w:sz="0" w:space="0" w:color="auto"/>
                    <w:bottom w:val="none" w:sz="0" w:space="0" w:color="auto"/>
                    <w:right w:val="none" w:sz="0" w:space="0" w:color="auto"/>
                  </w:divBdr>
                </w:div>
                <w:div w:id="159270396">
                  <w:marLeft w:val="0"/>
                  <w:marRight w:val="0"/>
                  <w:marTop w:val="0"/>
                  <w:marBottom w:val="0"/>
                  <w:divBdr>
                    <w:top w:val="none" w:sz="0" w:space="0" w:color="auto"/>
                    <w:left w:val="none" w:sz="0" w:space="0" w:color="auto"/>
                    <w:bottom w:val="none" w:sz="0" w:space="0" w:color="auto"/>
                    <w:right w:val="none" w:sz="0" w:space="0" w:color="auto"/>
                  </w:divBdr>
                  <w:divsChild>
                    <w:div w:id="9485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128372">
              <w:marLeft w:val="0"/>
              <w:marRight w:val="0"/>
              <w:marTop w:val="0"/>
              <w:marBottom w:val="0"/>
              <w:divBdr>
                <w:top w:val="none" w:sz="0" w:space="0" w:color="auto"/>
                <w:left w:val="none" w:sz="0" w:space="0" w:color="auto"/>
                <w:bottom w:val="none" w:sz="0" w:space="0" w:color="auto"/>
                <w:right w:val="none" w:sz="0" w:space="0" w:color="auto"/>
              </w:divBdr>
              <w:divsChild>
                <w:div w:id="2038267208">
                  <w:marLeft w:val="0"/>
                  <w:marRight w:val="0"/>
                  <w:marTop w:val="0"/>
                  <w:marBottom w:val="0"/>
                  <w:divBdr>
                    <w:top w:val="none" w:sz="0" w:space="0" w:color="auto"/>
                    <w:left w:val="none" w:sz="0" w:space="0" w:color="auto"/>
                    <w:bottom w:val="none" w:sz="0" w:space="0" w:color="auto"/>
                    <w:right w:val="none" w:sz="0" w:space="0" w:color="auto"/>
                  </w:divBdr>
                </w:div>
                <w:div w:id="1900432348">
                  <w:marLeft w:val="0"/>
                  <w:marRight w:val="0"/>
                  <w:marTop w:val="0"/>
                  <w:marBottom w:val="0"/>
                  <w:divBdr>
                    <w:top w:val="none" w:sz="0" w:space="0" w:color="auto"/>
                    <w:left w:val="none" w:sz="0" w:space="0" w:color="auto"/>
                    <w:bottom w:val="none" w:sz="0" w:space="0" w:color="auto"/>
                    <w:right w:val="none" w:sz="0" w:space="0" w:color="auto"/>
                  </w:divBdr>
                  <w:divsChild>
                    <w:div w:id="178634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518790">
              <w:marLeft w:val="0"/>
              <w:marRight w:val="0"/>
              <w:marTop w:val="0"/>
              <w:marBottom w:val="0"/>
              <w:divBdr>
                <w:top w:val="none" w:sz="0" w:space="0" w:color="auto"/>
                <w:left w:val="none" w:sz="0" w:space="0" w:color="auto"/>
                <w:bottom w:val="none" w:sz="0" w:space="0" w:color="auto"/>
                <w:right w:val="none" w:sz="0" w:space="0" w:color="auto"/>
              </w:divBdr>
              <w:divsChild>
                <w:div w:id="339090415">
                  <w:marLeft w:val="0"/>
                  <w:marRight w:val="0"/>
                  <w:marTop w:val="0"/>
                  <w:marBottom w:val="0"/>
                  <w:divBdr>
                    <w:top w:val="none" w:sz="0" w:space="0" w:color="auto"/>
                    <w:left w:val="none" w:sz="0" w:space="0" w:color="auto"/>
                    <w:bottom w:val="none" w:sz="0" w:space="0" w:color="auto"/>
                    <w:right w:val="none" w:sz="0" w:space="0" w:color="auto"/>
                  </w:divBdr>
                </w:div>
                <w:div w:id="514731660">
                  <w:marLeft w:val="0"/>
                  <w:marRight w:val="0"/>
                  <w:marTop w:val="0"/>
                  <w:marBottom w:val="0"/>
                  <w:divBdr>
                    <w:top w:val="none" w:sz="0" w:space="0" w:color="auto"/>
                    <w:left w:val="none" w:sz="0" w:space="0" w:color="auto"/>
                    <w:bottom w:val="none" w:sz="0" w:space="0" w:color="auto"/>
                    <w:right w:val="none" w:sz="0" w:space="0" w:color="auto"/>
                  </w:divBdr>
                  <w:divsChild>
                    <w:div w:id="61632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86097">
              <w:marLeft w:val="0"/>
              <w:marRight w:val="0"/>
              <w:marTop w:val="0"/>
              <w:marBottom w:val="0"/>
              <w:divBdr>
                <w:top w:val="none" w:sz="0" w:space="0" w:color="auto"/>
                <w:left w:val="none" w:sz="0" w:space="0" w:color="auto"/>
                <w:bottom w:val="none" w:sz="0" w:space="0" w:color="auto"/>
                <w:right w:val="none" w:sz="0" w:space="0" w:color="auto"/>
              </w:divBdr>
              <w:divsChild>
                <w:div w:id="739015387">
                  <w:marLeft w:val="0"/>
                  <w:marRight w:val="0"/>
                  <w:marTop w:val="0"/>
                  <w:marBottom w:val="0"/>
                  <w:divBdr>
                    <w:top w:val="none" w:sz="0" w:space="0" w:color="auto"/>
                    <w:left w:val="none" w:sz="0" w:space="0" w:color="auto"/>
                    <w:bottom w:val="none" w:sz="0" w:space="0" w:color="auto"/>
                    <w:right w:val="none" w:sz="0" w:space="0" w:color="auto"/>
                  </w:divBdr>
                </w:div>
                <w:div w:id="695083165">
                  <w:marLeft w:val="0"/>
                  <w:marRight w:val="0"/>
                  <w:marTop w:val="0"/>
                  <w:marBottom w:val="0"/>
                  <w:divBdr>
                    <w:top w:val="none" w:sz="0" w:space="0" w:color="auto"/>
                    <w:left w:val="none" w:sz="0" w:space="0" w:color="auto"/>
                    <w:bottom w:val="none" w:sz="0" w:space="0" w:color="auto"/>
                    <w:right w:val="none" w:sz="0" w:space="0" w:color="auto"/>
                  </w:divBdr>
                  <w:divsChild>
                    <w:div w:id="133996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693315">
          <w:marLeft w:val="0"/>
          <w:marRight w:val="0"/>
          <w:marTop w:val="0"/>
          <w:marBottom w:val="0"/>
          <w:divBdr>
            <w:top w:val="none" w:sz="0" w:space="0" w:color="auto"/>
            <w:left w:val="none" w:sz="0" w:space="0" w:color="auto"/>
            <w:bottom w:val="none" w:sz="0" w:space="0" w:color="auto"/>
            <w:right w:val="none" w:sz="0" w:space="0" w:color="auto"/>
          </w:divBdr>
          <w:divsChild>
            <w:div w:id="790518478">
              <w:marLeft w:val="0"/>
              <w:marRight w:val="0"/>
              <w:marTop w:val="0"/>
              <w:marBottom w:val="0"/>
              <w:divBdr>
                <w:top w:val="none" w:sz="0" w:space="0" w:color="auto"/>
                <w:left w:val="none" w:sz="0" w:space="0" w:color="auto"/>
                <w:bottom w:val="none" w:sz="0" w:space="0" w:color="auto"/>
                <w:right w:val="none" w:sz="0" w:space="0" w:color="auto"/>
              </w:divBdr>
              <w:divsChild>
                <w:div w:id="1024014167">
                  <w:marLeft w:val="0"/>
                  <w:marRight w:val="0"/>
                  <w:marTop w:val="0"/>
                  <w:marBottom w:val="0"/>
                  <w:divBdr>
                    <w:top w:val="none" w:sz="0" w:space="0" w:color="auto"/>
                    <w:left w:val="none" w:sz="0" w:space="0" w:color="auto"/>
                    <w:bottom w:val="none" w:sz="0" w:space="0" w:color="auto"/>
                    <w:right w:val="none" w:sz="0" w:space="0" w:color="auto"/>
                  </w:divBdr>
                </w:div>
                <w:div w:id="564337504">
                  <w:marLeft w:val="0"/>
                  <w:marRight w:val="0"/>
                  <w:marTop w:val="0"/>
                  <w:marBottom w:val="0"/>
                  <w:divBdr>
                    <w:top w:val="none" w:sz="0" w:space="0" w:color="auto"/>
                    <w:left w:val="none" w:sz="0" w:space="0" w:color="auto"/>
                    <w:bottom w:val="none" w:sz="0" w:space="0" w:color="auto"/>
                    <w:right w:val="none" w:sz="0" w:space="0" w:color="auto"/>
                  </w:divBdr>
                  <w:divsChild>
                    <w:div w:id="24715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736852">
              <w:marLeft w:val="0"/>
              <w:marRight w:val="0"/>
              <w:marTop w:val="0"/>
              <w:marBottom w:val="0"/>
              <w:divBdr>
                <w:top w:val="none" w:sz="0" w:space="0" w:color="auto"/>
                <w:left w:val="none" w:sz="0" w:space="0" w:color="auto"/>
                <w:bottom w:val="none" w:sz="0" w:space="0" w:color="auto"/>
                <w:right w:val="none" w:sz="0" w:space="0" w:color="auto"/>
              </w:divBdr>
              <w:divsChild>
                <w:div w:id="813526930">
                  <w:marLeft w:val="0"/>
                  <w:marRight w:val="0"/>
                  <w:marTop w:val="0"/>
                  <w:marBottom w:val="0"/>
                  <w:divBdr>
                    <w:top w:val="none" w:sz="0" w:space="0" w:color="auto"/>
                    <w:left w:val="none" w:sz="0" w:space="0" w:color="auto"/>
                    <w:bottom w:val="none" w:sz="0" w:space="0" w:color="auto"/>
                    <w:right w:val="none" w:sz="0" w:space="0" w:color="auto"/>
                  </w:divBdr>
                </w:div>
                <w:div w:id="1936934950">
                  <w:marLeft w:val="0"/>
                  <w:marRight w:val="0"/>
                  <w:marTop w:val="0"/>
                  <w:marBottom w:val="0"/>
                  <w:divBdr>
                    <w:top w:val="none" w:sz="0" w:space="0" w:color="auto"/>
                    <w:left w:val="none" w:sz="0" w:space="0" w:color="auto"/>
                    <w:bottom w:val="none" w:sz="0" w:space="0" w:color="auto"/>
                    <w:right w:val="none" w:sz="0" w:space="0" w:color="auto"/>
                  </w:divBdr>
                  <w:divsChild>
                    <w:div w:id="183576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96560">
              <w:marLeft w:val="0"/>
              <w:marRight w:val="0"/>
              <w:marTop w:val="0"/>
              <w:marBottom w:val="0"/>
              <w:divBdr>
                <w:top w:val="none" w:sz="0" w:space="0" w:color="auto"/>
                <w:left w:val="none" w:sz="0" w:space="0" w:color="auto"/>
                <w:bottom w:val="none" w:sz="0" w:space="0" w:color="auto"/>
                <w:right w:val="none" w:sz="0" w:space="0" w:color="auto"/>
              </w:divBdr>
              <w:divsChild>
                <w:div w:id="1263495135">
                  <w:marLeft w:val="0"/>
                  <w:marRight w:val="0"/>
                  <w:marTop w:val="0"/>
                  <w:marBottom w:val="0"/>
                  <w:divBdr>
                    <w:top w:val="none" w:sz="0" w:space="0" w:color="auto"/>
                    <w:left w:val="none" w:sz="0" w:space="0" w:color="auto"/>
                    <w:bottom w:val="none" w:sz="0" w:space="0" w:color="auto"/>
                    <w:right w:val="none" w:sz="0" w:space="0" w:color="auto"/>
                  </w:divBdr>
                </w:div>
                <w:div w:id="434440750">
                  <w:marLeft w:val="0"/>
                  <w:marRight w:val="0"/>
                  <w:marTop w:val="0"/>
                  <w:marBottom w:val="0"/>
                  <w:divBdr>
                    <w:top w:val="none" w:sz="0" w:space="0" w:color="auto"/>
                    <w:left w:val="none" w:sz="0" w:space="0" w:color="auto"/>
                    <w:bottom w:val="none" w:sz="0" w:space="0" w:color="auto"/>
                    <w:right w:val="none" w:sz="0" w:space="0" w:color="auto"/>
                  </w:divBdr>
                  <w:divsChild>
                    <w:div w:id="18830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230756">
              <w:marLeft w:val="0"/>
              <w:marRight w:val="0"/>
              <w:marTop w:val="0"/>
              <w:marBottom w:val="0"/>
              <w:divBdr>
                <w:top w:val="none" w:sz="0" w:space="0" w:color="auto"/>
                <w:left w:val="none" w:sz="0" w:space="0" w:color="auto"/>
                <w:bottom w:val="none" w:sz="0" w:space="0" w:color="auto"/>
                <w:right w:val="none" w:sz="0" w:space="0" w:color="auto"/>
              </w:divBdr>
              <w:divsChild>
                <w:div w:id="1134178702">
                  <w:marLeft w:val="0"/>
                  <w:marRight w:val="0"/>
                  <w:marTop w:val="0"/>
                  <w:marBottom w:val="0"/>
                  <w:divBdr>
                    <w:top w:val="none" w:sz="0" w:space="0" w:color="auto"/>
                    <w:left w:val="none" w:sz="0" w:space="0" w:color="auto"/>
                    <w:bottom w:val="none" w:sz="0" w:space="0" w:color="auto"/>
                    <w:right w:val="none" w:sz="0" w:space="0" w:color="auto"/>
                  </w:divBdr>
                </w:div>
                <w:div w:id="1409230982">
                  <w:marLeft w:val="0"/>
                  <w:marRight w:val="0"/>
                  <w:marTop w:val="0"/>
                  <w:marBottom w:val="0"/>
                  <w:divBdr>
                    <w:top w:val="none" w:sz="0" w:space="0" w:color="auto"/>
                    <w:left w:val="none" w:sz="0" w:space="0" w:color="auto"/>
                    <w:bottom w:val="none" w:sz="0" w:space="0" w:color="auto"/>
                    <w:right w:val="none" w:sz="0" w:space="0" w:color="auto"/>
                  </w:divBdr>
                  <w:divsChild>
                    <w:div w:id="68828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637746">
              <w:marLeft w:val="0"/>
              <w:marRight w:val="0"/>
              <w:marTop w:val="0"/>
              <w:marBottom w:val="0"/>
              <w:divBdr>
                <w:top w:val="none" w:sz="0" w:space="0" w:color="auto"/>
                <w:left w:val="none" w:sz="0" w:space="0" w:color="auto"/>
                <w:bottom w:val="none" w:sz="0" w:space="0" w:color="auto"/>
                <w:right w:val="none" w:sz="0" w:space="0" w:color="auto"/>
              </w:divBdr>
              <w:divsChild>
                <w:div w:id="1211575263">
                  <w:marLeft w:val="0"/>
                  <w:marRight w:val="0"/>
                  <w:marTop w:val="0"/>
                  <w:marBottom w:val="0"/>
                  <w:divBdr>
                    <w:top w:val="none" w:sz="0" w:space="0" w:color="auto"/>
                    <w:left w:val="none" w:sz="0" w:space="0" w:color="auto"/>
                    <w:bottom w:val="none" w:sz="0" w:space="0" w:color="auto"/>
                    <w:right w:val="none" w:sz="0" w:space="0" w:color="auto"/>
                  </w:divBdr>
                </w:div>
                <w:div w:id="632559297">
                  <w:marLeft w:val="0"/>
                  <w:marRight w:val="0"/>
                  <w:marTop w:val="0"/>
                  <w:marBottom w:val="0"/>
                  <w:divBdr>
                    <w:top w:val="none" w:sz="0" w:space="0" w:color="auto"/>
                    <w:left w:val="none" w:sz="0" w:space="0" w:color="auto"/>
                    <w:bottom w:val="none" w:sz="0" w:space="0" w:color="auto"/>
                    <w:right w:val="none" w:sz="0" w:space="0" w:color="auto"/>
                  </w:divBdr>
                  <w:divsChild>
                    <w:div w:id="34952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38917">
              <w:marLeft w:val="0"/>
              <w:marRight w:val="0"/>
              <w:marTop w:val="0"/>
              <w:marBottom w:val="0"/>
              <w:divBdr>
                <w:top w:val="none" w:sz="0" w:space="0" w:color="auto"/>
                <w:left w:val="none" w:sz="0" w:space="0" w:color="auto"/>
                <w:bottom w:val="none" w:sz="0" w:space="0" w:color="auto"/>
                <w:right w:val="none" w:sz="0" w:space="0" w:color="auto"/>
              </w:divBdr>
              <w:divsChild>
                <w:div w:id="70852620">
                  <w:marLeft w:val="0"/>
                  <w:marRight w:val="0"/>
                  <w:marTop w:val="0"/>
                  <w:marBottom w:val="0"/>
                  <w:divBdr>
                    <w:top w:val="none" w:sz="0" w:space="0" w:color="auto"/>
                    <w:left w:val="none" w:sz="0" w:space="0" w:color="auto"/>
                    <w:bottom w:val="none" w:sz="0" w:space="0" w:color="auto"/>
                    <w:right w:val="none" w:sz="0" w:space="0" w:color="auto"/>
                  </w:divBdr>
                </w:div>
                <w:div w:id="1896507029">
                  <w:marLeft w:val="0"/>
                  <w:marRight w:val="0"/>
                  <w:marTop w:val="0"/>
                  <w:marBottom w:val="0"/>
                  <w:divBdr>
                    <w:top w:val="none" w:sz="0" w:space="0" w:color="auto"/>
                    <w:left w:val="none" w:sz="0" w:space="0" w:color="auto"/>
                    <w:bottom w:val="none" w:sz="0" w:space="0" w:color="auto"/>
                    <w:right w:val="none" w:sz="0" w:space="0" w:color="auto"/>
                  </w:divBdr>
                  <w:divsChild>
                    <w:div w:id="200874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76326">
              <w:marLeft w:val="0"/>
              <w:marRight w:val="0"/>
              <w:marTop w:val="0"/>
              <w:marBottom w:val="0"/>
              <w:divBdr>
                <w:top w:val="none" w:sz="0" w:space="0" w:color="auto"/>
                <w:left w:val="none" w:sz="0" w:space="0" w:color="auto"/>
                <w:bottom w:val="none" w:sz="0" w:space="0" w:color="auto"/>
                <w:right w:val="none" w:sz="0" w:space="0" w:color="auto"/>
              </w:divBdr>
              <w:divsChild>
                <w:div w:id="1783450558">
                  <w:marLeft w:val="0"/>
                  <w:marRight w:val="0"/>
                  <w:marTop w:val="0"/>
                  <w:marBottom w:val="0"/>
                  <w:divBdr>
                    <w:top w:val="none" w:sz="0" w:space="0" w:color="auto"/>
                    <w:left w:val="none" w:sz="0" w:space="0" w:color="auto"/>
                    <w:bottom w:val="none" w:sz="0" w:space="0" w:color="auto"/>
                    <w:right w:val="none" w:sz="0" w:space="0" w:color="auto"/>
                  </w:divBdr>
                </w:div>
                <w:div w:id="1607350772">
                  <w:marLeft w:val="0"/>
                  <w:marRight w:val="0"/>
                  <w:marTop w:val="0"/>
                  <w:marBottom w:val="0"/>
                  <w:divBdr>
                    <w:top w:val="none" w:sz="0" w:space="0" w:color="auto"/>
                    <w:left w:val="none" w:sz="0" w:space="0" w:color="auto"/>
                    <w:bottom w:val="none" w:sz="0" w:space="0" w:color="auto"/>
                    <w:right w:val="none" w:sz="0" w:space="0" w:color="auto"/>
                  </w:divBdr>
                  <w:divsChild>
                    <w:div w:id="173959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281831">
              <w:marLeft w:val="0"/>
              <w:marRight w:val="0"/>
              <w:marTop w:val="0"/>
              <w:marBottom w:val="0"/>
              <w:divBdr>
                <w:top w:val="none" w:sz="0" w:space="0" w:color="auto"/>
                <w:left w:val="none" w:sz="0" w:space="0" w:color="auto"/>
                <w:bottom w:val="none" w:sz="0" w:space="0" w:color="auto"/>
                <w:right w:val="none" w:sz="0" w:space="0" w:color="auto"/>
              </w:divBdr>
              <w:divsChild>
                <w:div w:id="1501308010">
                  <w:marLeft w:val="0"/>
                  <w:marRight w:val="0"/>
                  <w:marTop w:val="0"/>
                  <w:marBottom w:val="0"/>
                  <w:divBdr>
                    <w:top w:val="none" w:sz="0" w:space="0" w:color="auto"/>
                    <w:left w:val="none" w:sz="0" w:space="0" w:color="auto"/>
                    <w:bottom w:val="none" w:sz="0" w:space="0" w:color="auto"/>
                    <w:right w:val="none" w:sz="0" w:space="0" w:color="auto"/>
                  </w:divBdr>
                </w:div>
                <w:div w:id="2006202457">
                  <w:marLeft w:val="0"/>
                  <w:marRight w:val="0"/>
                  <w:marTop w:val="0"/>
                  <w:marBottom w:val="0"/>
                  <w:divBdr>
                    <w:top w:val="none" w:sz="0" w:space="0" w:color="auto"/>
                    <w:left w:val="none" w:sz="0" w:space="0" w:color="auto"/>
                    <w:bottom w:val="none" w:sz="0" w:space="0" w:color="auto"/>
                    <w:right w:val="none" w:sz="0" w:space="0" w:color="auto"/>
                  </w:divBdr>
                  <w:divsChild>
                    <w:div w:id="2043094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369022">
              <w:marLeft w:val="0"/>
              <w:marRight w:val="0"/>
              <w:marTop w:val="0"/>
              <w:marBottom w:val="0"/>
              <w:divBdr>
                <w:top w:val="none" w:sz="0" w:space="0" w:color="auto"/>
                <w:left w:val="none" w:sz="0" w:space="0" w:color="auto"/>
                <w:bottom w:val="none" w:sz="0" w:space="0" w:color="auto"/>
                <w:right w:val="none" w:sz="0" w:space="0" w:color="auto"/>
              </w:divBdr>
              <w:divsChild>
                <w:div w:id="691610317">
                  <w:marLeft w:val="0"/>
                  <w:marRight w:val="0"/>
                  <w:marTop w:val="0"/>
                  <w:marBottom w:val="0"/>
                  <w:divBdr>
                    <w:top w:val="none" w:sz="0" w:space="0" w:color="auto"/>
                    <w:left w:val="none" w:sz="0" w:space="0" w:color="auto"/>
                    <w:bottom w:val="none" w:sz="0" w:space="0" w:color="auto"/>
                    <w:right w:val="none" w:sz="0" w:space="0" w:color="auto"/>
                  </w:divBdr>
                </w:div>
                <w:div w:id="615064540">
                  <w:marLeft w:val="0"/>
                  <w:marRight w:val="0"/>
                  <w:marTop w:val="0"/>
                  <w:marBottom w:val="0"/>
                  <w:divBdr>
                    <w:top w:val="none" w:sz="0" w:space="0" w:color="auto"/>
                    <w:left w:val="none" w:sz="0" w:space="0" w:color="auto"/>
                    <w:bottom w:val="none" w:sz="0" w:space="0" w:color="auto"/>
                    <w:right w:val="none" w:sz="0" w:space="0" w:color="auto"/>
                  </w:divBdr>
                  <w:divsChild>
                    <w:div w:id="568687821">
                      <w:marLeft w:val="0"/>
                      <w:marRight w:val="0"/>
                      <w:marTop w:val="0"/>
                      <w:marBottom w:val="0"/>
                      <w:divBdr>
                        <w:top w:val="none" w:sz="0" w:space="0" w:color="auto"/>
                        <w:left w:val="none" w:sz="0" w:space="0" w:color="auto"/>
                        <w:bottom w:val="none" w:sz="0" w:space="0" w:color="auto"/>
                        <w:right w:val="none" w:sz="0" w:space="0" w:color="auto"/>
                      </w:divBdr>
                    </w:div>
                    <w:div w:id="161605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5073">
              <w:marLeft w:val="0"/>
              <w:marRight w:val="0"/>
              <w:marTop w:val="0"/>
              <w:marBottom w:val="0"/>
              <w:divBdr>
                <w:top w:val="none" w:sz="0" w:space="0" w:color="auto"/>
                <w:left w:val="none" w:sz="0" w:space="0" w:color="auto"/>
                <w:bottom w:val="none" w:sz="0" w:space="0" w:color="auto"/>
                <w:right w:val="none" w:sz="0" w:space="0" w:color="auto"/>
              </w:divBdr>
              <w:divsChild>
                <w:div w:id="980619107">
                  <w:marLeft w:val="0"/>
                  <w:marRight w:val="0"/>
                  <w:marTop w:val="0"/>
                  <w:marBottom w:val="0"/>
                  <w:divBdr>
                    <w:top w:val="none" w:sz="0" w:space="0" w:color="auto"/>
                    <w:left w:val="none" w:sz="0" w:space="0" w:color="auto"/>
                    <w:bottom w:val="none" w:sz="0" w:space="0" w:color="auto"/>
                    <w:right w:val="none" w:sz="0" w:space="0" w:color="auto"/>
                  </w:divBdr>
                </w:div>
                <w:div w:id="486867731">
                  <w:marLeft w:val="0"/>
                  <w:marRight w:val="0"/>
                  <w:marTop w:val="0"/>
                  <w:marBottom w:val="0"/>
                  <w:divBdr>
                    <w:top w:val="none" w:sz="0" w:space="0" w:color="auto"/>
                    <w:left w:val="none" w:sz="0" w:space="0" w:color="auto"/>
                    <w:bottom w:val="none" w:sz="0" w:space="0" w:color="auto"/>
                    <w:right w:val="none" w:sz="0" w:space="0" w:color="auto"/>
                  </w:divBdr>
                  <w:divsChild>
                    <w:div w:id="117769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467879">
              <w:marLeft w:val="0"/>
              <w:marRight w:val="0"/>
              <w:marTop w:val="0"/>
              <w:marBottom w:val="0"/>
              <w:divBdr>
                <w:top w:val="none" w:sz="0" w:space="0" w:color="auto"/>
                <w:left w:val="none" w:sz="0" w:space="0" w:color="auto"/>
                <w:bottom w:val="none" w:sz="0" w:space="0" w:color="auto"/>
                <w:right w:val="none" w:sz="0" w:space="0" w:color="auto"/>
              </w:divBdr>
              <w:divsChild>
                <w:div w:id="60176397">
                  <w:marLeft w:val="0"/>
                  <w:marRight w:val="0"/>
                  <w:marTop w:val="0"/>
                  <w:marBottom w:val="0"/>
                  <w:divBdr>
                    <w:top w:val="none" w:sz="0" w:space="0" w:color="auto"/>
                    <w:left w:val="none" w:sz="0" w:space="0" w:color="auto"/>
                    <w:bottom w:val="none" w:sz="0" w:space="0" w:color="auto"/>
                    <w:right w:val="none" w:sz="0" w:space="0" w:color="auto"/>
                  </w:divBdr>
                </w:div>
                <w:div w:id="1674599777">
                  <w:marLeft w:val="0"/>
                  <w:marRight w:val="0"/>
                  <w:marTop w:val="0"/>
                  <w:marBottom w:val="0"/>
                  <w:divBdr>
                    <w:top w:val="none" w:sz="0" w:space="0" w:color="auto"/>
                    <w:left w:val="none" w:sz="0" w:space="0" w:color="auto"/>
                    <w:bottom w:val="none" w:sz="0" w:space="0" w:color="auto"/>
                    <w:right w:val="none" w:sz="0" w:space="0" w:color="auto"/>
                  </w:divBdr>
                  <w:divsChild>
                    <w:div w:id="177250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585862">
              <w:marLeft w:val="0"/>
              <w:marRight w:val="0"/>
              <w:marTop w:val="0"/>
              <w:marBottom w:val="0"/>
              <w:divBdr>
                <w:top w:val="none" w:sz="0" w:space="0" w:color="auto"/>
                <w:left w:val="none" w:sz="0" w:space="0" w:color="auto"/>
                <w:bottom w:val="none" w:sz="0" w:space="0" w:color="auto"/>
                <w:right w:val="none" w:sz="0" w:space="0" w:color="auto"/>
              </w:divBdr>
              <w:divsChild>
                <w:div w:id="837577419">
                  <w:marLeft w:val="0"/>
                  <w:marRight w:val="0"/>
                  <w:marTop w:val="0"/>
                  <w:marBottom w:val="0"/>
                  <w:divBdr>
                    <w:top w:val="none" w:sz="0" w:space="0" w:color="auto"/>
                    <w:left w:val="none" w:sz="0" w:space="0" w:color="auto"/>
                    <w:bottom w:val="none" w:sz="0" w:space="0" w:color="auto"/>
                    <w:right w:val="none" w:sz="0" w:space="0" w:color="auto"/>
                  </w:divBdr>
                </w:div>
                <w:div w:id="380204398">
                  <w:marLeft w:val="0"/>
                  <w:marRight w:val="0"/>
                  <w:marTop w:val="0"/>
                  <w:marBottom w:val="0"/>
                  <w:divBdr>
                    <w:top w:val="none" w:sz="0" w:space="0" w:color="auto"/>
                    <w:left w:val="none" w:sz="0" w:space="0" w:color="auto"/>
                    <w:bottom w:val="none" w:sz="0" w:space="0" w:color="auto"/>
                    <w:right w:val="none" w:sz="0" w:space="0" w:color="auto"/>
                  </w:divBdr>
                  <w:divsChild>
                    <w:div w:id="410928682">
                      <w:marLeft w:val="0"/>
                      <w:marRight w:val="0"/>
                      <w:marTop w:val="0"/>
                      <w:marBottom w:val="0"/>
                      <w:divBdr>
                        <w:top w:val="none" w:sz="0" w:space="0" w:color="auto"/>
                        <w:left w:val="none" w:sz="0" w:space="0" w:color="auto"/>
                        <w:bottom w:val="none" w:sz="0" w:space="0" w:color="auto"/>
                        <w:right w:val="none" w:sz="0" w:space="0" w:color="auto"/>
                      </w:divBdr>
                    </w:div>
                    <w:div w:id="175794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138757">
              <w:marLeft w:val="0"/>
              <w:marRight w:val="0"/>
              <w:marTop w:val="0"/>
              <w:marBottom w:val="0"/>
              <w:divBdr>
                <w:top w:val="none" w:sz="0" w:space="0" w:color="auto"/>
                <w:left w:val="none" w:sz="0" w:space="0" w:color="auto"/>
                <w:bottom w:val="none" w:sz="0" w:space="0" w:color="auto"/>
                <w:right w:val="none" w:sz="0" w:space="0" w:color="auto"/>
              </w:divBdr>
              <w:divsChild>
                <w:div w:id="2135441034">
                  <w:marLeft w:val="0"/>
                  <w:marRight w:val="0"/>
                  <w:marTop w:val="0"/>
                  <w:marBottom w:val="0"/>
                  <w:divBdr>
                    <w:top w:val="none" w:sz="0" w:space="0" w:color="auto"/>
                    <w:left w:val="none" w:sz="0" w:space="0" w:color="auto"/>
                    <w:bottom w:val="none" w:sz="0" w:space="0" w:color="auto"/>
                    <w:right w:val="none" w:sz="0" w:space="0" w:color="auto"/>
                  </w:divBdr>
                </w:div>
                <w:div w:id="396168990">
                  <w:marLeft w:val="0"/>
                  <w:marRight w:val="0"/>
                  <w:marTop w:val="0"/>
                  <w:marBottom w:val="0"/>
                  <w:divBdr>
                    <w:top w:val="none" w:sz="0" w:space="0" w:color="auto"/>
                    <w:left w:val="none" w:sz="0" w:space="0" w:color="auto"/>
                    <w:bottom w:val="none" w:sz="0" w:space="0" w:color="auto"/>
                    <w:right w:val="none" w:sz="0" w:space="0" w:color="auto"/>
                  </w:divBdr>
                  <w:divsChild>
                    <w:div w:id="123844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036331">
          <w:marLeft w:val="0"/>
          <w:marRight w:val="0"/>
          <w:marTop w:val="0"/>
          <w:marBottom w:val="0"/>
          <w:divBdr>
            <w:top w:val="none" w:sz="0" w:space="0" w:color="auto"/>
            <w:left w:val="none" w:sz="0" w:space="0" w:color="auto"/>
            <w:bottom w:val="none" w:sz="0" w:space="0" w:color="auto"/>
            <w:right w:val="none" w:sz="0" w:space="0" w:color="auto"/>
          </w:divBdr>
          <w:divsChild>
            <w:div w:id="1679845494">
              <w:marLeft w:val="0"/>
              <w:marRight w:val="0"/>
              <w:marTop w:val="0"/>
              <w:marBottom w:val="0"/>
              <w:divBdr>
                <w:top w:val="none" w:sz="0" w:space="0" w:color="auto"/>
                <w:left w:val="none" w:sz="0" w:space="0" w:color="auto"/>
                <w:bottom w:val="none" w:sz="0" w:space="0" w:color="auto"/>
                <w:right w:val="none" w:sz="0" w:space="0" w:color="auto"/>
              </w:divBdr>
              <w:divsChild>
                <w:div w:id="301421269">
                  <w:marLeft w:val="0"/>
                  <w:marRight w:val="0"/>
                  <w:marTop w:val="0"/>
                  <w:marBottom w:val="0"/>
                  <w:divBdr>
                    <w:top w:val="none" w:sz="0" w:space="0" w:color="auto"/>
                    <w:left w:val="none" w:sz="0" w:space="0" w:color="auto"/>
                    <w:bottom w:val="none" w:sz="0" w:space="0" w:color="auto"/>
                    <w:right w:val="none" w:sz="0" w:space="0" w:color="auto"/>
                  </w:divBdr>
                </w:div>
                <w:div w:id="1814759651">
                  <w:marLeft w:val="0"/>
                  <w:marRight w:val="0"/>
                  <w:marTop w:val="0"/>
                  <w:marBottom w:val="0"/>
                  <w:divBdr>
                    <w:top w:val="none" w:sz="0" w:space="0" w:color="auto"/>
                    <w:left w:val="none" w:sz="0" w:space="0" w:color="auto"/>
                    <w:bottom w:val="none" w:sz="0" w:space="0" w:color="auto"/>
                    <w:right w:val="none" w:sz="0" w:space="0" w:color="auto"/>
                  </w:divBdr>
                  <w:divsChild>
                    <w:div w:id="1431468410">
                      <w:marLeft w:val="0"/>
                      <w:marRight w:val="0"/>
                      <w:marTop w:val="0"/>
                      <w:marBottom w:val="0"/>
                      <w:divBdr>
                        <w:top w:val="none" w:sz="0" w:space="0" w:color="auto"/>
                        <w:left w:val="none" w:sz="0" w:space="0" w:color="auto"/>
                        <w:bottom w:val="none" w:sz="0" w:space="0" w:color="auto"/>
                        <w:right w:val="none" w:sz="0" w:space="0" w:color="auto"/>
                      </w:divBdr>
                    </w:div>
                    <w:div w:id="2025398285">
                      <w:marLeft w:val="0"/>
                      <w:marRight w:val="0"/>
                      <w:marTop w:val="0"/>
                      <w:marBottom w:val="0"/>
                      <w:divBdr>
                        <w:top w:val="none" w:sz="0" w:space="0" w:color="auto"/>
                        <w:left w:val="none" w:sz="0" w:space="0" w:color="auto"/>
                        <w:bottom w:val="none" w:sz="0" w:space="0" w:color="auto"/>
                        <w:right w:val="none" w:sz="0" w:space="0" w:color="auto"/>
                      </w:divBdr>
                    </w:div>
                    <w:div w:id="66482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21849">
              <w:marLeft w:val="0"/>
              <w:marRight w:val="0"/>
              <w:marTop w:val="0"/>
              <w:marBottom w:val="0"/>
              <w:divBdr>
                <w:top w:val="none" w:sz="0" w:space="0" w:color="auto"/>
                <w:left w:val="none" w:sz="0" w:space="0" w:color="auto"/>
                <w:bottom w:val="none" w:sz="0" w:space="0" w:color="auto"/>
                <w:right w:val="none" w:sz="0" w:space="0" w:color="auto"/>
              </w:divBdr>
              <w:divsChild>
                <w:div w:id="667749484">
                  <w:marLeft w:val="0"/>
                  <w:marRight w:val="0"/>
                  <w:marTop w:val="0"/>
                  <w:marBottom w:val="0"/>
                  <w:divBdr>
                    <w:top w:val="none" w:sz="0" w:space="0" w:color="auto"/>
                    <w:left w:val="none" w:sz="0" w:space="0" w:color="auto"/>
                    <w:bottom w:val="none" w:sz="0" w:space="0" w:color="auto"/>
                    <w:right w:val="none" w:sz="0" w:space="0" w:color="auto"/>
                  </w:divBdr>
                </w:div>
                <w:div w:id="1897622744">
                  <w:marLeft w:val="0"/>
                  <w:marRight w:val="0"/>
                  <w:marTop w:val="0"/>
                  <w:marBottom w:val="0"/>
                  <w:divBdr>
                    <w:top w:val="none" w:sz="0" w:space="0" w:color="auto"/>
                    <w:left w:val="none" w:sz="0" w:space="0" w:color="auto"/>
                    <w:bottom w:val="none" w:sz="0" w:space="0" w:color="auto"/>
                    <w:right w:val="none" w:sz="0" w:space="0" w:color="auto"/>
                  </w:divBdr>
                  <w:divsChild>
                    <w:div w:id="13507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07255">
          <w:marLeft w:val="0"/>
          <w:marRight w:val="0"/>
          <w:marTop w:val="0"/>
          <w:marBottom w:val="0"/>
          <w:divBdr>
            <w:top w:val="none" w:sz="0" w:space="0" w:color="auto"/>
            <w:left w:val="none" w:sz="0" w:space="0" w:color="auto"/>
            <w:bottom w:val="none" w:sz="0" w:space="0" w:color="auto"/>
            <w:right w:val="none" w:sz="0" w:space="0" w:color="auto"/>
          </w:divBdr>
          <w:divsChild>
            <w:div w:id="1766803487">
              <w:marLeft w:val="0"/>
              <w:marRight w:val="0"/>
              <w:marTop w:val="0"/>
              <w:marBottom w:val="0"/>
              <w:divBdr>
                <w:top w:val="none" w:sz="0" w:space="0" w:color="auto"/>
                <w:left w:val="none" w:sz="0" w:space="0" w:color="auto"/>
                <w:bottom w:val="none" w:sz="0" w:space="0" w:color="auto"/>
                <w:right w:val="none" w:sz="0" w:space="0" w:color="auto"/>
              </w:divBdr>
              <w:divsChild>
                <w:div w:id="1868785973">
                  <w:marLeft w:val="0"/>
                  <w:marRight w:val="0"/>
                  <w:marTop w:val="0"/>
                  <w:marBottom w:val="0"/>
                  <w:divBdr>
                    <w:top w:val="none" w:sz="0" w:space="0" w:color="auto"/>
                    <w:left w:val="none" w:sz="0" w:space="0" w:color="auto"/>
                    <w:bottom w:val="none" w:sz="0" w:space="0" w:color="auto"/>
                    <w:right w:val="none" w:sz="0" w:space="0" w:color="auto"/>
                  </w:divBdr>
                </w:div>
                <w:div w:id="716004645">
                  <w:marLeft w:val="0"/>
                  <w:marRight w:val="0"/>
                  <w:marTop w:val="0"/>
                  <w:marBottom w:val="0"/>
                  <w:divBdr>
                    <w:top w:val="none" w:sz="0" w:space="0" w:color="auto"/>
                    <w:left w:val="none" w:sz="0" w:space="0" w:color="auto"/>
                    <w:bottom w:val="none" w:sz="0" w:space="0" w:color="auto"/>
                    <w:right w:val="none" w:sz="0" w:space="0" w:color="auto"/>
                  </w:divBdr>
                  <w:divsChild>
                    <w:div w:id="98685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903359">
          <w:marLeft w:val="0"/>
          <w:marRight w:val="0"/>
          <w:marTop w:val="0"/>
          <w:marBottom w:val="0"/>
          <w:divBdr>
            <w:top w:val="none" w:sz="0" w:space="0" w:color="auto"/>
            <w:left w:val="none" w:sz="0" w:space="0" w:color="auto"/>
            <w:bottom w:val="none" w:sz="0" w:space="0" w:color="auto"/>
            <w:right w:val="none" w:sz="0" w:space="0" w:color="auto"/>
          </w:divBdr>
          <w:divsChild>
            <w:div w:id="1914389991">
              <w:marLeft w:val="0"/>
              <w:marRight w:val="0"/>
              <w:marTop w:val="0"/>
              <w:marBottom w:val="0"/>
              <w:divBdr>
                <w:top w:val="none" w:sz="0" w:space="0" w:color="auto"/>
                <w:left w:val="none" w:sz="0" w:space="0" w:color="auto"/>
                <w:bottom w:val="none" w:sz="0" w:space="0" w:color="auto"/>
                <w:right w:val="none" w:sz="0" w:space="0" w:color="auto"/>
              </w:divBdr>
              <w:divsChild>
                <w:div w:id="822043057">
                  <w:marLeft w:val="0"/>
                  <w:marRight w:val="0"/>
                  <w:marTop w:val="0"/>
                  <w:marBottom w:val="0"/>
                  <w:divBdr>
                    <w:top w:val="none" w:sz="0" w:space="0" w:color="auto"/>
                    <w:left w:val="none" w:sz="0" w:space="0" w:color="auto"/>
                    <w:bottom w:val="none" w:sz="0" w:space="0" w:color="auto"/>
                    <w:right w:val="none" w:sz="0" w:space="0" w:color="auto"/>
                  </w:divBdr>
                </w:div>
                <w:div w:id="147063301">
                  <w:marLeft w:val="0"/>
                  <w:marRight w:val="0"/>
                  <w:marTop w:val="0"/>
                  <w:marBottom w:val="0"/>
                  <w:divBdr>
                    <w:top w:val="none" w:sz="0" w:space="0" w:color="auto"/>
                    <w:left w:val="none" w:sz="0" w:space="0" w:color="auto"/>
                    <w:bottom w:val="none" w:sz="0" w:space="0" w:color="auto"/>
                    <w:right w:val="none" w:sz="0" w:space="0" w:color="auto"/>
                  </w:divBdr>
                  <w:divsChild>
                    <w:div w:id="173188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209383">
              <w:marLeft w:val="0"/>
              <w:marRight w:val="0"/>
              <w:marTop w:val="0"/>
              <w:marBottom w:val="0"/>
              <w:divBdr>
                <w:top w:val="none" w:sz="0" w:space="0" w:color="auto"/>
                <w:left w:val="none" w:sz="0" w:space="0" w:color="auto"/>
                <w:bottom w:val="none" w:sz="0" w:space="0" w:color="auto"/>
                <w:right w:val="none" w:sz="0" w:space="0" w:color="auto"/>
              </w:divBdr>
              <w:divsChild>
                <w:div w:id="1552230476">
                  <w:marLeft w:val="0"/>
                  <w:marRight w:val="0"/>
                  <w:marTop w:val="0"/>
                  <w:marBottom w:val="0"/>
                  <w:divBdr>
                    <w:top w:val="none" w:sz="0" w:space="0" w:color="auto"/>
                    <w:left w:val="none" w:sz="0" w:space="0" w:color="auto"/>
                    <w:bottom w:val="none" w:sz="0" w:space="0" w:color="auto"/>
                    <w:right w:val="none" w:sz="0" w:space="0" w:color="auto"/>
                  </w:divBdr>
                </w:div>
                <w:div w:id="1987005614">
                  <w:marLeft w:val="0"/>
                  <w:marRight w:val="0"/>
                  <w:marTop w:val="0"/>
                  <w:marBottom w:val="0"/>
                  <w:divBdr>
                    <w:top w:val="none" w:sz="0" w:space="0" w:color="auto"/>
                    <w:left w:val="none" w:sz="0" w:space="0" w:color="auto"/>
                    <w:bottom w:val="none" w:sz="0" w:space="0" w:color="auto"/>
                    <w:right w:val="none" w:sz="0" w:space="0" w:color="auto"/>
                  </w:divBdr>
                  <w:divsChild>
                    <w:div w:id="198226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84603">
              <w:marLeft w:val="0"/>
              <w:marRight w:val="0"/>
              <w:marTop w:val="0"/>
              <w:marBottom w:val="0"/>
              <w:divBdr>
                <w:top w:val="none" w:sz="0" w:space="0" w:color="auto"/>
                <w:left w:val="none" w:sz="0" w:space="0" w:color="auto"/>
                <w:bottom w:val="none" w:sz="0" w:space="0" w:color="auto"/>
                <w:right w:val="none" w:sz="0" w:space="0" w:color="auto"/>
              </w:divBdr>
              <w:divsChild>
                <w:div w:id="2145998046">
                  <w:marLeft w:val="0"/>
                  <w:marRight w:val="0"/>
                  <w:marTop w:val="0"/>
                  <w:marBottom w:val="0"/>
                  <w:divBdr>
                    <w:top w:val="none" w:sz="0" w:space="0" w:color="auto"/>
                    <w:left w:val="none" w:sz="0" w:space="0" w:color="auto"/>
                    <w:bottom w:val="none" w:sz="0" w:space="0" w:color="auto"/>
                    <w:right w:val="none" w:sz="0" w:space="0" w:color="auto"/>
                  </w:divBdr>
                </w:div>
                <w:div w:id="1170874119">
                  <w:marLeft w:val="0"/>
                  <w:marRight w:val="0"/>
                  <w:marTop w:val="0"/>
                  <w:marBottom w:val="0"/>
                  <w:divBdr>
                    <w:top w:val="none" w:sz="0" w:space="0" w:color="auto"/>
                    <w:left w:val="none" w:sz="0" w:space="0" w:color="auto"/>
                    <w:bottom w:val="none" w:sz="0" w:space="0" w:color="auto"/>
                    <w:right w:val="none" w:sz="0" w:space="0" w:color="auto"/>
                  </w:divBdr>
                  <w:divsChild>
                    <w:div w:id="160985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53451">
              <w:marLeft w:val="0"/>
              <w:marRight w:val="0"/>
              <w:marTop w:val="0"/>
              <w:marBottom w:val="0"/>
              <w:divBdr>
                <w:top w:val="none" w:sz="0" w:space="0" w:color="auto"/>
                <w:left w:val="none" w:sz="0" w:space="0" w:color="auto"/>
                <w:bottom w:val="none" w:sz="0" w:space="0" w:color="auto"/>
                <w:right w:val="none" w:sz="0" w:space="0" w:color="auto"/>
              </w:divBdr>
              <w:divsChild>
                <w:div w:id="1828278047">
                  <w:marLeft w:val="0"/>
                  <w:marRight w:val="0"/>
                  <w:marTop w:val="0"/>
                  <w:marBottom w:val="0"/>
                  <w:divBdr>
                    <w:top w:val="none" w:sz="0" w:space="0" w:color="auto"/>
                    <w:left w:val="none" w:sz="0" w:space="0" w:color="auto"/>
                    <w:bottom w:val="none" w:sz="0" w:space="0" w:color="auto"/>
                    <w:right w:val="none" w:sz="0" w:space="0" w:color="auto"/>
                  </w:divBdr>
                </w:div>
                <w:div w:id="2031105586">
                  <w:marLeft w:val="0"/>
                  <w:marRight w:val="0"/>
                  <w:marTop w:val="0"/>
                  <w:marBottom w:val="0"/>
                  <w:divBdr>
                    <w:top w:val="none" w:sz="0" w:space="0" w:color="auto"/>
                    <w:left w:val="none" w:sz="0" w:space="0" w:color="auto"/>
                    <w:bottom w:val="none" w:sz="0" w:space="0" w:color="auto"/>
                    <w:right w:val="none" w:sz="0" w:space="0" w:color="auto"/>
                  </w:divBdr>
                  <w:divsChild>
                    <w:div w:id="194970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739204">
              <w:marLeft w:val="0"/>
              <w:marRight w:val="0"/>
              <w:marTop w:val="0"/>
              <w:marBottom w:val="0"/>
              <w:divBdr>
                <w:top w:val="none" w:sz="0" w:space="0" w:color="auto"/>
                <w:left w:val="none" w:sz="0" w:space="0" w:color="auto"/>
                <w:bottom w:val="none" w:sz="0" w:space="0" w:color="auto"/>
                <w:right w:val="none" w:sz="0" w:space="0" w:color="auto"/>
              </w:divBdr>
              <w:divsChild>
                <w:div w:id="1958834721">
                  <w:marLeft w:val="0"/>
                  <w:marRight w:val="0"/>
                  <w:marTop w:val="0"/>
                  <w:marBottom w:val="0"/>
                  <w:divBdr>
                    <w:top w:val="none" w:sz="0" w:space="0" w:color="auto"/>
                    <w:left w:val="none" w:sz="0" w:space="0" w:color="auto"/>
                    <w:bottom w:val="none" w:sz="0" w:space="0" w:color="auto"/>
                    <w:right w:val="none" w:sz="0" w:space="0" w:color="auto"/>
                  </w:divBdr>
                </w:div>
                <w:div w:id="1992633396">
                  <w:marLeft w:val="0"/>
                  <w:marRight w:val="0"/>
                  <w:marTop w:val="0"/>
                  <w:marBottom w:val="0"/>
                  <w:divBdr>
                    <w:top w:val="none" w:sz="0" w:space="0" w:color="auto"/>
                    <w:left w:val="none" w:sz="0" w:space="0" w:color="auto"/>
                    <w:bottom w:val="none" w:sz="0" w:space="0" w:color="auto"/>
                    <w:right w:val="none" w:sz="0" w:space="0" w:color="auto"/>
                  </w:divBdr>
                  <w:divsChild>
                    <w:div w:id="210352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322820">
              <w:marLeft w:val="0"/>
              <w:marRight w:val="0"/>
              <w:marTop w:val="0"/>
              <w:marBottom w:val="0"/>
              <w:divBdr>
                <w:top w:val="none" w:sz="0" w:space="0" w:color="auto"/>
                <w:left w:val="none" w:sz="0" w:space="0" w:color="auto"/>
                <w:bottom w:val="none" w:sz="0" w:space="0" w:color="auto"/>
                <w:right w:val="none" w:sz="0" w:space="0" w:color="auto"/>
              </w:divBdr>
              <w:divsChild>
                <w:div w:id="1798447397">
                  <w:marLeft w:val="0"/>
                  <w:marRight w:val="0"/>
                  <w:marTop w:val="0"/>
                  <w:marBottom w:val="0"/>
                  <w:divBdr>
                    <w:top w:val="none" w:sz="0" w:space="0" w:color="auto"/>
                    <w:left w:val="none" w:sz="0" w:space="0" w:color="auto"/>
                    <w:bottom w:val="none" w:sz="0" w:space="0" w:color="auto"/>
                    <w:right w:val="none" w:sz="0" w:space="0" w:color="auto"/>
                  </w:divBdr>
                </w:div>
                <w:div w:id="1024944151">
                  <w:marLeft w:val="0"/>
                  <w:marRight w:val="0"/>
                  <w:marTop w:val="0"/>
                  <w:marBottom w:val="0"/>
                  <w:divBdr>
                    <w:top w:val="none" w:sz="0" w:space="0" w:color="auto"/>
                    <w:left w:val="none" w:sz="0" w:space="0" w:color="auto"/>
                    <w:bottom w:val="none" w:sz="0" w:space="0" w:color="auto"/>
                    <w:right w:val="none" w:sz="0" w:space="0" w:color="auto"/>
                  </w:divBdr>
                  <w:divsChild>
                    <w:div w:id="22415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265984">
              <w:marLeft w:val="0"/>
              <w:marRight w:val="0"/>
              <w:marTop w:val="0"/>
              <w:marBottom w:val="0"/>
              <w:divBdr>
                <w:top w:val="none" w:sz="0" w:space="0" w:color="auto"/>
                <w:left w:val="none" w:sz="0" w:space="0" w:color="auto"/>
                <w:bottom w:val="none" w:sz="0" w:space="0" w:color="auto"/>
                <w:right w:val="none" w:sz="0" w:space="0" w:color="auto"/>
              </w:divBdr>
              <w:divsChild>
                <w:div w:id="351417739">
                  <w:marLeft w:val="0"/>
                  <w:marRight w:val="0"/>
                  <w:marTop w:val="0"/>
                  <w:marBottom w:val="0"/>
                  <w:divBdr>
                    <w:top w:val="none" w:sz="0" w:space="0" w:color="auto"/>
                    <w:left w:val="none" w:sz="0" w:space="0" w:color="auto"/>
                    <w:bottom w:val="none" w:sz="0" w:space="0" w:color="auto"/>
                    <w:right w:val="none" w:sz="0" w:space="0" w:color="auto"/>
                  </w:divBdr>
                </w:div>
                <w:div w:id="156582121">
                  <w:marLeft w:val="0"/>
                  <w:marRight w:val="0"/>
                  <w:marTop w:val="0"/>
                  <w:marBottom w:val="0"/>
                  <w:divBdr>
                    <w:top w:val="none" w:sz="0" w:space="0" w:color="auto"/>
                    <w:left w:val="none" w:sz="0" w:space="0" w:color="auto"/>
                    <w:bottom w:val="none" w:sz="0" w:space="0" w:color="auto"/>
                    <w:right w:val="none" w:sz="0" w:space="0" w:color="auto"/>
                  </w:divBdr>
                  <w:divsChild>
                    <w:div w:id="84162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001529">
          <w:marLeft w:val="0"/>
          <w:marRight w:val="0"/>
          <w:marTop w:val="0"/>
          <w:marBottom w:val="0"/>
          <w:divBdr>
            <w:top w:val="none" w:sz="0" w:space="0" w:color="auto"/>
            <w:left w:val="none" w:sz="0" w:space="0" w:color="auto"/>
            <w:bottom w:val="none" w:sz="0" w:space="0" w:color="auto"/>
            <w:right w:val="none" w:sz="0" w:space="0" w:color="auto"/>
          </w:divBdr>
          <w:divsChild>
            <w:div w:id="927229184">
              <w:marLeft w:val="0"/>
              <w:marRight w:val="0"/>
              <w:marTop w:val="0"/>
              <w:marBottom w:val="0"/>
              <w:divBdr>
                <w:top w:val="none" w:sz="0" w:space="0" w:color="auto"/>
                <w:left w:val="none" w:sz="0" w:space="0" w:color="auto"/>
                <w:bottom w:val="none" w:sz="0" w:space="0" w:color="auto"/>
                <w:right w:val="none" w:sz="0" w:space="0" w:color="auto"/>
              </w:divBdr>
              <w:divsChild>
                <w:div w:id="364715477">
                  <w:marLeft w:val="0"/>
                  <w:marRight w:val="0"/>
                  <w:marTop w:val="0"/>
                  <w:marBottom w:val="0"/>
                  <w:divBdr>
                    <w:top w:val="none" w:sz="0" w:space="0" w:color="auto"/>
                    <w:left w:val="none" w:sz="0" w:space="0" w:color="auto"/>
                    <w:bottom w:val="none" w:sz="0" w:space="0" w:color="auto"/>
                    <w:right w:val="none" w:sz="0" w:space="0" w:color="auto"/>
                  </w:divBdr>
                </w:div>
                <w:div w:id="1682047798">
                  <w:marLeft w:val="0"/>
                  <w:marRight w:val="0"/>
                  <w:marTop w:val="0"/>
                  <w:marBottom w:val="0"/>
                  <w:divBdr>
                    <w:top w:val="none" w:sz="0" w:space="0" w:color="auto"/>
                    <w:left w:val="none" w:sz="0" w:space="0" w:color="auto"/>
                    <w:bottom w:val="none" w:sz="0" w:space="0" w:color="auto"/>
                    <w:right w:val="none" w:sz="0" w:space="0" w:color="auto"/>
                  </w:divBdr>
                  <w:divsChild>
                    <w:div w:id="12296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517186">
      <w:bodyDiv w:val="1"/>
      <w:marLeft w:val="0"/>
      <w:marRight w:val="0"/>
      <w:marTop w:val="0"/>
      <w:marBottom w:val="0"/>
      <w:divBdr>
        <w:top w:val="none" w:sz="0" w:space="0" w:color="auto"/>
        <w:left w:val="none" w:sz="0" w:space="0" w:color="auto"/>
        <w:bottom w:val="none" w:sz="0" w:space="0" w:color="auto"/>
        <w:right w:val="none" w:sz="0" w:space="0" w:color="auto"/>
      </w:divBdr>
      <w:divsChild>
        <w:div w:id="331832423">
          <w:marLeft w:val="0"/>
          <w:marRight w:val="0"/>
          <w:marTop w:val="0"/>
          <w:marBottom w:val="0"/>
          <w:divBdr>
            <w:top w:val="none" w:sz="0" w:space="0" w:color="auto"/>
            <w:left w:val="none" w:sz="0" w:space="0" w:color="auto"/>
            <w:bottom w:val="none" w:sz="0" w:space="0" w:color="auto"/>
            <w:right w:val="none" w:sz="0" w:space="0" w:color="auto"/>
          </w:divBdr>
          <w:divsChild>
            <w:div w:id="1662349484">
              <w:marLeft w:val="0"/>
              <w:marRight w:val="0"/>
              <w:marTop w:val="0"/>
              <w:marBottom w:val="225"/>
              <w:divBdr>
                <w:top w:val="none" w:sz="0" w:space="0" w:color="auto"/>
                <w:left w:val="none" w:sz="0" w:space="0" w:color="auto"/>
                <w:bottom w:val="none" w:sz="0" w:space="0" w:color="auto"/>
                <w:right w:val="none" w:sz="0" w:space="0" w:color="auto"/>
              </w:divBdr>
            </w:div>
          </w:divsChild>
        </w:div>
        <w:div w:id="1750812019">
          <w:marLeft w:val="0"/>
          <w:marRight w:val="0"/>
          <w:marTop w:val="0"/>
          <w:marBottom w:val="0"/>
          <w:divBdr>
            <w:top w:val="none" w:sz="0" w:space="0" w:color="auto"/>
            <w:left w:val="none" w:sz="0" w:space="0" w:color="auto"/>
            <w:bottom w:val="none" w:sz="0" w:space="0" w:color="auto"/>
            <w:right w:val="none" w:sz="0" w:space="0" w:color="auto"/>
          </w:divBdr>
          <w:divsChild>
            <w:div w:id="1896576139">
              <w:marLeft w:val="0"/>
              <w:marRight w:val="0"/>
              <w:marTop w:val="0"/>
              <w:marBottom w:val="225"/>
              <w:divBdr>
                <w:top w:val="none" w:sz="0" w:space="0" w:color="auto"/>
                <w:left w:val="none" w:sz="0" w:space="0" w:color="auto"/>
                <w:bottom w:val="none" w:sz="0" w:space="0" w:color="auto"/>
                <w:right w:val="none" w:sz="0" w:space="0" w:color="auto"/>
              </w:divBdr>
            </w:div>
          </w:divsChild>
        </w:div>
        <w:div w:id="710501383">
          <w:marLeft w:val="0"/>
          <w:marRight w:val="0"/>
          <w:marTop w:val="0"/>
          <w:marBottom w:val="0"/>
          <w:divBdr>
            <w:top w:val="none" w:sz="0" w:space="0" w:color="auto"/>
            <w:left w:val="none" w:sz="0" w:space="0" w:color="auto"/>
            <w:bottom w:val="none" w:sz="0" w:space="0" w:color="auto"/>
            <w:right w:val="none" w:sz="0" w:space="0" w:color="auto"/>
          </w:divBdr>
          <w:divsChild>
            <w:div w:id="1565096943">
              <w:marLeft w:val="0"/>
              <w:marRight w:val="0"/>
              <w:marTop w:val="0"/>
              <w:marBottom w:val="225"/>
              <w:divBdr>
                <w:top w:val="none" w:sz="0" w:space="0" w:color="auto"/>
                <w:left w:val="none" w:sz="0" w:space="0" w:color="auto"/>
                <w:bottom w:val="none" w:sz="0" w:space="0" w:color="auto"/>
                <w:right w:val="none" w:sz="0" w:space="0" w:color="auto"/>
              </w:divBdr>
            </w:div>
          </w:divsChild>
        </w:div>
        <w:div w:id="484780359">
          <w:marLeft w:val="0"/>
          <w:marRight w:val="0"/>
          <w:marTop w:val="0"/>
          <w:marBottom w:val="0"/>
          <w:divBdr>
            <w:top w:val="none" w:sz="0" w:space="0" w:color="auto"/>
            <w:left w:val="none" w:sz="0" w:space="0" w:color="auto"/>
            <w:bottom w:val="none" w:sz="0" w:space="0" w:color="auto"/>
            <w:right w:val="none" w:sz="0" w:space="0" w:color="auto"/>
          </w:divBdr>
          <w:divsChild>
            <w:div w:id="333805485">
              <w:marLeft w:val="0"/>
              <w:marRight w:val="0"/>
              <w:marTop w:val="0"/>
              <w:marBottom w:val="225"/>
              <w:divBdr>
                <w:top w:val="none" w:sz="0" w:space="0" w:color="auto"/>
                <w:left w:val="none" w:sz="0" w:space="0" w:color="auto"/>
                <w:bottom w:val="none" w:sz="0" w:space="0" w:color="auto"/>
                <w:right w:val="none" w:sz="0" w:space="0" w:color="auto"/>
              </w:divBdr>
            </w:div>
          </w:divsChild>
        </w:div>
        <w:div w:id="758478254">
          <w:marLeft w:val="0"/>
          <w:marRight w:val="0"/>
          <w:marTop w:val="0"/>
          <w:marBottom w:val="0"/>
          <w:divBdr>
            <w:top w:val="none" w:sz="0" w:space="0" w:color="auto"/>
            <w:left w:val="none" w:sz="0" w:space="0" w:color="auto"/>
            <w:bottom w:val="none" w:sz="0" w:space="0" w:color="auto"/>
            <w:right w:val="none" w:sz="0" w:space="0" w:color="auto"/>
          </w:divBdr>
          <w:divsChild>
            <w:div w:id="302660515">
              <w:marLeft w:val="0"/>
              <w:marRight w:val="0"/>
              <w:marTop w:val="0"/>
              <w:marBottom w:val="225"/>
              <w:divBdr>
                <w:top w:val="none" w:sz="0" w:space="0" w:color="auto"/>
                <w:left w:val="none" w:sz="0" w:space="0" w:color="auto"/>
                <w:bottom w:val="none" w:sz="0" w:space="0" w:color="auto"/>
                <w:right w:val="none" w:sz="0" w:space="0" w:color="auto"/>
              </w:divBdr>
            </w:div>
          </w:divsChild>
        </w:div>
        <w:div w:id="693967919">
          <w:marLeft w:val="0"/>
          <w:marRight w:val="0"/>
          <w:marTop w:val="0"/>
          <w:marBottom w:val="0"/>
          <w:divBdr>
            <w:top w:val="none" w:sz="0" w:space="0" w:color="auto"/>
            <w:left w:val="none" w:sz="0" w:space="0" w:color="auto"/>
            <w:bottom w:val="none" w:sz="0" w:space="0" w:color="auto"/>
            <w:right w:val="none" w:sz="0" w:space="0" w:color="auto"/>
          </w:divBdr>
          <w:divsChild>
            <w:div w:id="88102112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272855977">
      <w:bodyDiv w:val="1"/>
      <w:marLeft w:val="0"/>
      <w:marRight w:val="0"/>
      <w:marTop w:val="0"/>
      <w:marBottom w:val="0"/>
      <w:divBdr>
        <w:top w:val="none" w:sz="0" w:space="0" w:color="auto"/>
        <w:left w:val="none" w:sz="0" w:space="0" w:color="auto"/>
        <w:bottom w:val="none" w:sz="0" w:space="0" w:color="auto"/>
        <w:right w:val="none" w:sz="0" w:space="0" w:color="auto"/>
      </w:divBdr>
    </w:div>
    <w:div w:id="1279265173">
      <w:bodyDiv w:val="1"/>
      <w:marLeft w:val="0"/>
      <w:marRight w:val="0"/>
      <w:marTop w:val="0"/>
      <w:marBottom w:val="0"/>
      <w:divBdr>
        <w:top w:val="none" w:sz="0" w:space="0" w:color="auto"/>
        <w:left w:val="none" w:sz="0" w:space="0" w:color="auto"/>
        <w:bottom w:val="none" w:sz="0" w:space="0" w:color="auto"/>
        <w:right w:val="none" w:sz="0" w:space="0" w:color="auto"/>
      </w:divBdr>
    </w:div>
    <w:div w:id="1285843640">
      <w:bodyDiv w:val="1"/>
      <w:marLeft w:val="0"/>
      <w:marRight w:val="0"/>
      <w:marTop w:val="0"/>
      <w:marBottom w:val="0"/>
      <w:divBdr>
        <w:top w:val="none" w:sz="0" w:space="0" w:color="auto"/>
        <w:left w:val="none" w:sz="0" w:space="0" w:color="auto"/>
        <w:bottom w:val="none" w:sz="0" w:space="0" w:color="auto"/>
        <w:right w:val="none" w:sz="0" w:space="0" w:color="auto"/>
      </w:divBdr>
    </w:div>
    <w:div w:id="1330056811">
      <w:bodyDiv w:val="1"/>
      <w:marLeft w:val="0"/>
      <w:marRight w:val="0"/>
      <w:marTop w:val="0"/>
      <w:marBottom w:val="0"/>
      <w:divBdr>
        <w:top w:val="none" w:sz="0" w:space="0" w:color="auto"/>
        <w:left w:val="none" w:sz="0" w:space="0" w:color="auto"/>
        <w:bottom w:val="none" w:sz="0" w:space="0" w:color="auto"/>
        <w:right w:val="none" w:sz="0" w:space="0" w:color="auto"/>
      </w:divBdr>
    </w:div>
    <w:div w:id="1357539460">
      <w:bodyDiv w:val="1"/>
      <w:marLeft w:val="0"/>
      <w:marRight w:val="0"/>
      <w:marTop w:val="0"/>
      <w:marBottom w:val="0"/>
      <w:divBdr>
        <w:top w:val="none" w:sz="0" w:space="0" w:color="auto"/>
        <w:left w:val="none" w:sz="0" w:space="0" w:color="auto"/>
        <w:bottom w:val="none" w:sz="0" w:space="0" w:color="auto"/>
        <w:right w:val="none" w:sz="0" w:space="0" w:color="auto"/>
      </w:divBdr>
    </w:div>
    <w:div w:id="1400712578">
      <w:bodyDiv w:val="1"/>
      <w:marLeft w:val="0"/>
      <w:marRight w:val="0"/>
      <w:marTop w:val="0"/>
      <w:marBottom w:val="0"/>
      <w:divBdr>
        <w:top w:val="none" w:sz="0" w:space="0" w:color="auto"/>
        <w:left w:val="none" w:sz="0" w:space="0" w:color="auto"/>
        <w:bottom w:val="none" w:sz="0" w:space="0" w:color="auto"/>
        <w:right w:val="none" w:sz="0" w:space="0" w:color="auto"/>
      </w:divBdr>
    </w:div>
    <w:div w:id="1514764527">
      <w:bodyDiv w:val="1"/>
      <w:marLeft w:val="0"/>
      <w:marRight w:val="0"/>
      <w:marTop w:val="0"/>
      <w:marBottom w:val="0"/>
      <w:divBdr>
        <w:top w:val="none" w:sz="0" w:space="0" w:color="auto"/>
        <w:left w:val="none" w:sz="0" w:space="0" w:color="auto"/>
        <w:bottom w:val="none" w:sz="0" w:space="0" w:color="auto"/>
        <w:right w:val="none" w:sz="0" w:space="0" w:color="auto"/>
      </w:divBdr>
    </w:div>
    <w:div w:id="1630699406">
      <w:bodyDiv w:val="1"/>
      <w:marLeft w:val="0"/>
      <w:marRight w:val="0"/>
      <w:marTop w:val="0"/>
      <w:marBottom w:val="0"/>
      <w:divBdr>
        <w:top w:val="none" w:sz="0" w:space="0" w:color="auto"/>
        <w:left w:val="none" w:sz="0" w:space="0" w:color="auto"/>
        <w:bottom w:val="none" w:sz="0" w:space="0" w:color="auto"/>
        <w:right w:val="none" w:sz="0" w:space="0" w:color="auto"/>
      </w:divBdr>
    </w:div>
    <w:div w:id="1708602030">
      <w:bodyDiv w:val="1"/>
      <w:marLeft w:val="0"/>
      <w:marRight w:val="0"/>
      <w:marTop w:val="0"/>
      <w:marBottom w:val="0"/>
      <w:divBdr>
        <w:top w:val="none" w:sz="0" w:space="0" w:color="auto"/>
        <w:left w:val="none" w:sz="0" w:space="0" w:color="auto"/>
        <w:bottom w:val="none" w:sz="0" w:space="0" w:color="auto"/>
        <w:right w:val="none" w:sz="0" w:space="0" w:color="auto"/>
      </w:divBdr>
    </w:div>
    <w:div w:id="1744181930">
      <w:bodyDiv w:val="1"/>
      <w:marLeft w:val="0"/>
      <w:marRight w:val="0"/>
      <w:marTop w:val="0"/>
      <w:marBottom w:val="0"/>
      <w:divBdr>
        <w:top w:val="none" w:sz="0" w:space="0" w:color="auto"/>
        <w:left w:val="none" w:sz="0" w:space="0" w:color="auto"/>
        <w:bottom w:val="none" w:sz="0" w:space="0" w:color="auto"/>
        <w:right w:val="none" w:sz="0" w:space="0" w:color="auto"/>
      </w:divBdr>
    </w:div>
    <w:div w:id="1767732257">
      <w:bodyDiv w:val="1"/>
      <w:marLeft w:val="0"/>
      <w:marRight w:val="0"/>
      <w:marTop w:val="0"/>
      <w:marBottom w:val="0"/>
      <w:divBdr>
        <w:top w:val="none" w:sz="0" w:space="0" w:color="auto"/>
        <w:left w:val="none" w:sz="0" w:space="0" w:color="auto"/>
        <w:bottom w:val="none" w:sz="0" w:space="0" w:color="auto"/>
        <w:right w:val="none" w:sz="0" w:space="0" w:color="auto"/>
      </w:divBdr>
      <w:divsChild>
        <w:div w:id="1864436647">
          <w:marLeft w:val="0"/>
          <w:marRight w:val="0"/>
          <w:marTop w:val="0"/>
          <w:marBottom w:val="0"/>
          <w:divBdr>
            <w:top w:val="none" w:sz="0" w:space="0" w:color="auto"/>
            <w:left w:val="none" w:sz="0" w:space="0" w:color="auto"/>
            <w:bottom w:val="none" w:sz="0" w:space="0" w:color="auto"/>
            <w:right w:val="none" w:sz="0" w:space="0" w:color="auto"/>
          </w:divBdr>
        </w:div>
        <w:div w:id="19858639">
          <w:marLeft w:val="0"/>
          <w:marRight w:val="0"/>
          <w:marTop w:val="0"/>
          <w:marBottom w:val="0"/>
          <w:divBdr>
            <w:top w:val="none" w:sz="0" w:space="0" w:color="auto"/>
            <w:left w:val="none" w:sz="0" w:space="0" w:color="auto"/>
            <w:bottom w:val="none" w:sz="0" w:space="0" w:color="auto"/>
            <w:right w:val="none" w:sz="0" w:space="0" w:color="auto"/>
          </w:divBdr>
          <w:divsChild>
            <w:div w:id="317345257">
              <w:marLeft w:val="0"/>
              <w:marRight w:val="0"/>
              <w:marTop w:val="0"/>
              <w:marBottom w:val="0"/>
              <w:divBdr>
                <w:top w:val="none" w:sz="0" w:space="0" w:color="auto"/>
                <w:left w:val="none" w:sz="0" w:space="0" w:color="auto"/>
                <w:bottom w:val="none" w:sz="0" w:space="0" w:color="auto"/>
                <w:right w:val="none" w:sz="0" w:space="0" w:color="auto"/>
              </w:divBdr>
            </w:div>
          </w:divsChild>
        </w:div>
        <w:div w:id="1674409314">
          <w:marLeft w:val="0"/>
          <w:marRight w:val="0"/>
          <w:marTop w:val="0"/>
          <w:marBottom w:val="0"/>
          <w:divBdr>
            <w:top w:val="none" w:sz="0" w:space="0" w:color="auto"/>
            <w:left w:val="none" w:sz="0" w:space="0" w:color="auto"/>
            <w:bottom w:val="none" w:sz="0" w:space="0" w:color="auto"/>
            <w:right w:val="none" w:sz="0" w:space="0" w:color="auto"/>
          </w:divBdr>
          <w:divsChild>
            <w:div w:id="187446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41860">
      <w:bodyDiv w:val="1"/>
      <w:marLeft w:val="0"/>
      <w:marRight w:val="0"/>
      <w:marTop w:val="0"/>
      <w:marBottom w:val="0"/>
      <w:divBdr>
        <w:top w:val="none" w:sz="0" w:space="0" w:color="auto"/>
        <w:left w:val="none" w:sz="0" w:space="0" w:color="auto"/>
        <w:bottom w:val="none" w:sz="0" w:space="0" w:color="auto"/>
        <w:right w:val="none" w:sz="0" w:space="0" w:color="auto"/>
      </w:divBdr>
      <w:divsChild>
        <w:div w:id="1844734011">
          <w:marLeft w:val="0"/>
          <w:marRight w:val="0"/>
          <w:marTop w:val="0"/>
          <w:marBottom w:val="0"/>
          <w:divBdr>
            <w:top w:val="none" w:sz="0" w:space="0" w:color="auto"/>
            <w:left w:val="none" w:sz="0" w:space="0" w:color="auto"/>
            <w:bottom w:val="single" w:sz="6" w:space="0" w:color="EAEAEA"/>
            <w:right w:val="none" w:sz="0" w:space="0" w:color="auto"/>
          </w:divBdr>
          <w:divsChild>
            <w:div w:id="1135100926">
              <w:marLeft w:val="0"/>
              <w:marRight w:val="0"/>
              <w:marTop w:val="0"/>
              <w:marBottom w:val="0"/>
              <w:divBdr>
                <w:top w:val="none" w:sz="0" w:space="0" w:color="auto"/>
                <w:left w:val="none" w:sz="0" w:space="0" w:color="auto"/>
                <w:bottom w:val="none" w:sz="0" w:space="0" w:color="auto"/>
                <w:right w:val="none" w:sz="0" w:space="0" w:color="auto"/>
              </w:divBdr>
            </w:div>
            <w:div w:id="2023049771">
              <w:marLeft w:val="0"/>
              <w:marRight w:val="0"/>
              <w:marTop w:val="0"/>
              <w:marBottom w:val="0"/>
              <w:divBdr>
                <w:top w:val="none" w:sz="0" w:space="0" w:color="auto"/>
                <w:left w:val="none" w:sz="0" w:space="0" w:color="auto"/>
                <w:bottom w:val="none" w:sz="0" w:space="0" w:color="auto"/>
                <w:right w:val="none" w:sz="0" w:space="0" w:color="auto"/>
              </w:divBdr>
            </w:div>
          </w:divsChild>
        </w:div>
        <w:div w:id="1787119761">
          <w:marLeft w:val="0"/>
          <w:marRight w:val="0"/>
          <w:marTop w:val="0"/>
          <w:marBottom w:val="0"/>
          <w:divBdr>
            <w:top w:val="none" w:sz="0" w:space="0" w:color="auto"/>
            <w:left w:val="none" w:sz="0" w:space="0" w:color="auto"/>
            <w:bottom w:val="single" w:sz="6" w:space="0" w:color="EAEAEA"/>
            <w:right w:val="none" w:sz="0" w:space="0" w:color="auto"/>
          </w:divBdr>
          <w:divsChild>
            <w:div w:id="1043604522">
              <w:marLeft w:val="0"/>
              <w:marRight w:val="0"/>
              <w:marTop w:val="0"/>
              <w:marBottom w:val="0"/>
              <w:divBdr>
                <w:top w:val="none" w:sz="0" w:space="0" w:color="auto"/>
                <w:left w:val="none" w:sz="0" w:space="0" w:color="auto"/>
                <w:bottom w:val="none" w:sz="0" w:space="0" w:color="auto"/>
                <w:right w:val="none" w:sz="0" w:space="0" w:color="auto"/>
              </w:divBdr>
            </w:div>
            <w:div w:id="2010668708">
              <w:marLeft w:val="0"/>
              <w:marRight w:val="0"/>
              <w:marTop w:val="0"/>
              <w:marBottom w:val="0"/>
              <w:divBdr>
                <w:top w:val="none" w:sz="0" w:space="0" w:color="auto"/>
                <w:left w:val="none" w:sz="0" w:space="0" w:color="auto"/>
                <w:bottom w:val="none" w:sz="0" w:space="0" w:color="auto"/>
                <w:right w:val="none" w:sz="0" w:space="0" w:color="auto"/>
              </w:divBdr>
            </w:div>
          </w:divsChild>
        </w:div>
        <w:div w:id="1768235718">
          <w:marLeft w:val="0"/>
          <w:marRight w:val="0"/>
          <w:marTop w:val="0"/>
          <w:marBottom w:val="0"/>
          <w:divBdr>
            <w:top w:val="none" w:sz="0" w:space="0" w:color="auto"/>
            <w:left w:val="none" w:sz="0" w:space="0" w:color="auto"/>
            <w:bottom w:val="single" w:sz="6" w:space="0" w:color="EAEAEA"/>
            <w:right w:val="none" w:sz="0" w:space="0" w:color="auto"/>
          </w:divBdr>
          <w:divsChild>
            <w:div w:id="2033147688">
              <w:marLeft w:val="0"/>
              <w:marRight w:val="0"/>
              <w:marTop w:val="0"/>
              <w:marBottom w:val="0"/>
              <w:divBdr>
                <w:top w:val="none" w:sz="0" w:space="0" w:color="auto"/>
                <w:left w:val="none" w:sz="0" w:space="0" w:color="auto"/>
                <w:bottom w:val="none" w:sz="0" w:space="0" w:color="auto"/>
                <w:right w:val="none" w:sz="0" w:space="0" w:color="auto"/>
              </w:divBdr>
            </w:div>
            <w:div w:id="566182849">
              <w:marLeft w:val="0"/>
              <w:marRight w:val="0"/>
              <w:marTop w:val="0"/>
              <w:marBottom w:val="0"/>
              <w:divBdr>
                <w:top w:val="none" w:sz="0" w:space="0" w:color="auto"/>
                <w:left w:val="none" w:sz="0" w:space="0" w:color="auto"/>
                <w:bottom w:val="none" w:sz="0" w:space="0" w:color="auto"/>
                <w:right w:val="none" w:sz="0" w:space="0" w:color="auto"/>
              </w:divBdr>
            </w:div>
          </w:divsChild>
        </w:div>
        <w:div w:id="239369994">
          <w:marLeft w:val="0"/>
          <w:marRight w:val="0"/>
          <w:marTop w:val="0"/>
          <w:marBottom w:val="0"/>
          <w:divBdr>
            <w:top w:val="none" w:sz="0" w:space="0" w:color="auto"/>
            <w:left w:val="none" w:sz="0" w:space="0" w:color="auto"/>
            <w:bottom w:val="single" w:sz="6" w:space="0" w:color="EAEAEA"/>
            <w:right w:val="none" w:sz="0" w:space="0" w:color="auto"/>
          </w:divBdr>
          <w:divsChild>
            <w:div w:id="711272444">
              <w:marLeft w:val="0"/>
              <w:marRight w:val="0"/>
              <w:marTop w:val="0"/>
              <w:marBottom w:val="0"/>
              <w:divBdr>
                <w:top w:val="none" w:sz="0" w:space="0" w:color="auto"/>
                <w:left w:val="none" w:sz="0" w:space="0" w:color="auto"/>
                <w:bottom w:val="none" w:sz="0" w:space="0" w:color="auto"/>
                <w:right w:val="none" w:sz="0" w:space="0" w:color="auto"/>
              </w:divBdr>
            </w:div>
            <w:div w:id="2085562668">
              <w:marLeft w:val="0"/>
              <w:marRight w:val="0"/>
              <w:marTop w:val="0"/>
              <w:marBottom w:val="0"/>
              <w:divBdr>
                <w:top w:val="none" w:sz="0" w:space="0" w:color="auto"/>
                <w:left w:val="none" w:sz="0" w:space="0" w:color="auto"/>
                <w:bottom w:val="none" w:sz="0" w:space="0" w:color="auto"/>
                <w:right w:val="none" w:sz="0" w:space="0" w:color="auto"/>
              </w:divBdr>
            </w:div>
          </w:divsChild>
        </w:div>
        <w:div w:id="748575885">
          <w:marLeft w:val="0"/>
          <w:marRight w:val="0"/>
          <w:marTop w:val="0"/>
          <w:marBottom w:val="0"/>
          <w:divBdr>
            <w:top w:val="none" w:sz="0" w:space="0" w:color="auto"/>
            <w:left w:val="none" w:sz="0" w:space="0" w:color="auto"/>
            <w:bottom w:val="single" w:sz="6" w:space="0" w:color="EAEAEA"/>
            <w:right w:val="none" w:sz="0" w:space="0" w:color="auto"/>
          </w:divBdr>
          <w:divsChild>
            <w:div w:id="1040983153">
              <w:marLeft w:val="0"/>
              <w:marRight w:val="0"/>
              <w:marTop w:val="0"/>
              <w:marBottom w:val="0"/>
              <w:divBdr>
                <w:top w:val="none" w:sz="0" w:space="0" w:color="auto"/>
                <w:left w:val="none" w:sz="0" w:space="0" w:color="auto"/>
                <w:bottom w:val="none" w:sz="0" w:space="0" w:color="auto"/>
                <w:right w:val="none" w:sz="0" w:space="0" w:color="auto"/>
              </w:divBdr>
            </w:div>
            <w:div w:id="99448084">
              <w:marLeft w:val="0"/>
              <w:marRight w:val="0"/>
              <w:marTop w:val="0"/>
              <w:marBottom w:val="0"/>
              <w:divBdr>
                <w:top w:val="none" w:sz="0" w:space="0" w:color="auto"/>
                <w:left w:val="none" w:sz="0" w:space="0" w:color="auto"/>
                <w:bottom w:val="none" w:sz="0" w:space="0" w:color="auto"/>
                <w:right w:val="none" w:sz="0" w:space="0" w:color="auto"/>
              </w:divBdr>
            </w:div>
          </w:divsChild>
        </w:div>
        <w:div w:id="246036096">
          <w:marLeft w:val="0"/>
          <w:marRight w:val="0"/>
          <w:marTop w:val="0"/>
          <w:marBottom w:val="0"/>
          <w:divBdr>
            <w:top w:val="none" w:sz="0" w:space="0" w:color="auto"/>
            <w:left w:val="none" w:sz="0" w:space="0" w:color="auto"/>
            <w:bottom w:val="single" w:sz="6" w:space="0" w:color="EAEAEA"/>
            <w:right w:val="none" w:sz="0" w:space="0" w:color="auto"/>
          </w:divBdr>
          <w:divsChild>
            <w:div w:id="1139499549">
              <w:marLeft w:val="0"/>
              <w:marRight w:val="0"/>
              <w:marTop w:val="0"/>
              <w:marBottom w:val="0"/>
              <w:divBdr>
                <w:top w:val="none" w:sz="0" w:space="0" w:color="auto"/>
                <w:left w:val="none" w:sz="0" w:space="0" w:color="auto"/>
                <w:bottom w:val="none" w:sz="0" w:space="0" w:color="auto"/>
                <w:right w:val="none" w:sz="0" w:space="0" w:color="auto"/>
              </w:divBdr>
            </w:div>
            <w:div w:id="432825945">
              <w:marLeft w:val="0"/>
              <w:marRight w:val="0"/>
              <w:marTop w:val="0"/>
              <w:marBottom w:val="0"/>
              <w:divBdr>
                <w:top w:val="none" w:sz="0" w:space="0" w:color="auto"/>
                <w:left w:val="none" w:sz="0" w:space="0" w:color="auto"/>
                <w:bottom w:val="none" w:sz="0" w:space="0" w:color="auto"/>
                <w:right w:val="none" w:sz="0" w:space="0" w:color="auto"/>
              </w:divBdr>
            </w:div>
          </w:divsChild>
        </w:div>
        <w:div w:id="808137035">
          <w:marLeft w:val="0"/>
          <w:marRight w:val="0"/>
          <w:marTop w:val="0"/>
          <w:marBottom w:val="0"/>
          <w:divBdr>
            <w:top w:val="none" w:sz="0" w:space="0" w:color="auto"/>
            <w:left w:val="none" w:sz="0" w:space="0" w:color="auto"/>
            <w:bottom w:val="single" w:sz="6" w:space="0" w:color="EAEAEA"/>
            <w:right w:val="none" w:sz="0" w:space="0" w:color="auto"/>
          </w:divBdr>
          <w:divsChild>
            <w:div w:id="1491557337">
              <w:marLeft w:val="0"/>
              <w:marRight w:val="0"/>
              <w:marTop w:val="0"/>
              <w:marBottom w:val="0"/>
              <w:divBdr>
                <w:top w:val="none" w:sz="0" w:space="0" w:color="auto"/>
                <w:left w:val="none" w:sz="0" w:space="0" w:color="auto"/>
                <w:bottom w:val="none" w:sz="0" w:space="0" w:color="auto"/>
                <w:right w:val="none" w:sz="0" w:space="0" w:color="auto"/>
              </w:divBdr>
            </w:div>
            <w:div w:id="1134756578">
              <w:marLeft w:val="0"/>
              <w:marRight w:val="0"/>
              <w:marTop w:val="0"/>
              <w:marBottom w:val="0"/>
              <w:divBdr>
                <w:top w:val="none" w:sz="0" w:space="0" w:color="auto"/>
                <w:left w:val="none" w:sz="0" w:space="0" w:color="auto"/>
                <w:bottom w:val="none" w:sz="0" w:space="0" w:color="auto"/>
                <w:right w:val="none" w:sz="0" w:space="0" w:color="auto"/>
              </w:divBdr>
            </w:div>
          </w:divsChild>
        </w:div>
        <w:div w:id="1905095722">
          <w:marLeft w:val="0"/>
          <w:marRight w:val="0"/>
          <w:marTop w:val="0"/>
          <w:marBottom w:val="0"/>
          <w:divBdr>
            <w:top w:val="none" w:sz="0" w:space="0" w:color="auto"/>
            <w:left w:val="none" w:sz="0" w:space="0" w:color="auto"/>
            <w:bottom w:val="single" w:sz="6" w:space="0" w:color="EAEAEA"/>
            <w:right w:val="none" w:sz="0" w:space="0" w:color="auto"/>
          </w:divBdr>
          <w:divsChild>
            <w:div w:id="484669817">
              <w:marLeft w:val="0"/>
              <w:marRight w:val="0"/>
              <w:marTop w:val="0"/>
              <w:marBottom w:val="0"/>
              <w:divBdr>
                <w:top w:val="none" w:sz="0" w:space="0" w:color="auto"/>
                <w:left w:val="none" w:sz="0" w:space="0" w:color="auto"/>
                <w:bottom w:val="none" w:sz="0" w:space="0" w:color="auto"/>
                <w:right w:val="none" w:sz="0" w:space="0" w:color="auto"/>
              </w:divBdr>
            </w:div>
            <w:div w:id="1394422794">
              <w:marLeft w:val="0"/>
              <w:marRight w:val="0"/>
              <w:marTop w:val="0"/>
              <w:marBottom w:val="0"/>
              <w:divBdr>
                <w:top w:val="none" w:sz="0" w:space="0" w:color="auto"/>
                <w:left w:val="none" w:sz="0" w:space="0" w:color="auto"/>
                <w:bottom w:val="none" w:sz="0" w:space="0" w:color="auto"/>
                <w:right w:val="none" w:sz="0" w:space="0" w:color="auto"/>
              </w:divBdr>
            </w:div>
          </w:divsChild>
        </w:div>
        <w:div w:id="1405184772">
          <w:marLeft w:val="0"/>
          <w:marRight w:val="0"/>
          <w:marTop w:val="0"/>
          <w:marBottom w:val="0"/>
          <w:divBdr>
            <w:top w:val="none" w:sz="0" w:space="0" w:color="auto"/>
            <w:left w:val="none" w:sz="0" w:space="0" w:color="auto"/>
            <w:bottom w:val="single" w:sz="6" w:space="0" w:color="EAEAEA"/>
            <w:right w:val="none" w:sz="0" w:space="0" w:color="auto"/>
          </w:divBdr>
          <w:divsChild>
            <w:div w:id="561907928">
              <w:marLeft w:val="0"/>
              <w:marRight w:val="0"/>
              <w:marTop w:val="0"/>
              <w:marBottom w:val="0"/>
              <w:divBdr>
                <w:top w:val="none" w:sz="0" w:space="0" w:color="auto"/>
                <w:left w:val="none" w:sz="0" w:space="0" w:color="auto"/>
                <w:bottom w:val="none" w:sz="0" w:space="0" w:color="auto"/>
                <w:right w:val="none" w:sz="0" w:space="0" w:color="auto"/>
              </w:divBdr>
            </w:div>
            <w:div w:id="1575049264">
              <w:marLeft w:val="0"/>
              <w:marRight w:val="0"/>
              <w:marTop w:val="0"/>
              <w:marBottom w:val="0"/>
              <w:divBdr>
                <w:top w:val="none" w:sz="0" w:space="0" w:color="auto"/>
                <w:left w:val="none" w:sz="0" w:space="0" w:color="auto"/>
                <w:bottom w:val="none" w:sz="0" w:space="0" w:color="auto"/>
                <w:right w:val="none" w:sz="0" w:space="0" w:color="auto"/>
              </w:divBdr>
            </w:div>
          </w:divsChild>
        </w:div>
        <w:div w:id="1458790600">
          <w:marLeft w:val="0"/>
          <w:marRight w:val="0"/>
          <w:marTop w:val="0"/>
          <w:marBottom w:val="0"/>
          <w:divBdr>
            <w:top w:val="none" w:sz="0" w:space="0" w:color="auto"/>
            <w:left w:val="none" w:sz="0" w:space="0" w:color="auto"/>
            <w:bottom w:val="single" w:sz="6" w:space="0" w:color="EAEAEA"/>
            <w:right w:val="none" w:sz="0" w:space="0" w:color="auto"/>
          </w:divBdr>
          <w:divsChild>
            <w:div w:id="526984355">
              <w:marLeft w:val="0"/>
              <w:marRight w:val="0"/>
              <w:marTop w:val="0"/>
              <w:marBottom w:val="0"/>
              <w:divBdr>
                <w:top w:val="none" w:sz="0" w:space="0" w:color="auto"/>
                <w:left w:val="none" w:sz="0" w:space="0" w:color="auto"/>
                <w:bottom w:val="none" w:sz="0" w:space="0" w:color="auto"/>
                <w:right w:val="none" w:sz="0" w:space="0" w:color="auto"/>
              </w:divBdr>
            </w:div>
            <w:div w:id="27106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751331">
      <w:bodyDiv w:val="1"/>
      <w:marLeft w:val="0"/>
      <w:marRight w:val="0"/>
      <w:marTop w:val="0"/>
      <w:marBottom w:val="0"/>
      <w:divBdr>
        <w:top w:val="none" w:sz="0" w:space="0" w:color="auto"/>
        <w:left w:val="none" w:sz="0" w:space="0" w:color="auto"/>
        <w:bottom w:val="none" w:sz="0" w:space="0" w:color="auto"/>
        <w:right w:val="none" w:sz="0" w:space="0" w:color="auto"/>
      </w:divBdr>
    </w:div>
    <w:div w:id="1997034215">
      <w:bodyDiv w:val="1"/>
      <w:marLeft w:val="0"/>
      <w:marRight w:val="0"/>
      <w:marTop w:val="0"/>
      <w:marBottom w:val="0"/>
      <w:divBdr>
        <w:top w:val="none" w:sz="0" w:space="0" w:color="auto"/>
        <w:left w:val="none" w:sz="0" w:space="0" w:color="auto"/>
        <w:bottom w:val="none" w:sz="0" w:space="0" w:color="auto"/>
        <w:right w:val="none" w:sz="0" w:space="0" w:color="auto"/>
      </w:divBdr>
    </w:div>
    <w:div w:id="2059545800">
      <w:bodyDiv w:val="1"/>
      <w:marLeft w:val="0"/>
      <w:marRight w:val="0"/>
      <w:marTop w:val="0"/>
      <w:marBottom w:val="0"/>
      <w:divBdr>
        <w:top w:val="none" w:sz="0" w:space="0" w:color="auto"/>
        <w:left w:val="none" w:sz="0" w:space="0" w:color="auto"/>
        <w:bottom w:val="none" w:sz="0" w:space="0" w:color="auto"/>
        <w:right w:val="none" w:sz="0" w:space="0" w:color="auto"/>
      </w:divBdr>
    </w:div>
    <w:div w:id="214303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klep.pkn.pl/?a=show&amp;m=product&amp;pid=537350&amp;page=1" TargetMode="External"/><Relationship Id="rId21" Type="http://schemas.openxmlformats.org/officeDocument/2006/relationships/hyperlink" Target="https://sklep.pkn.pl/?a=show&amp;m=product&amp;pid=461023&amp;page=1" TargetMode="External"/><Relationship Id="rId34" Type="http://schemas.openxmlformats.org/officeDocument/2006/relationships/hyperlink" Target="https://sklep.pkn.pl/?a=show&amp;m=product&amp;pid=464530&amp;page=1" TargetMode="External"/><Relationship Id="rId42" Type="http://schemas.openxmlformats.org/officeDocument/2006/relationships/hyperlink" Target="https://sklep.pkn.pl/?a=show&amp;m=product&amp;pid=537351&amp;page=1" TargetMode="External"/><Relationship Id="rId47" Type="http://schemas.openxmlformats.org/officeDocument/2006/relationships/hyperlink" Target="https://sklep.pkn.pl/?m=product&amp;a=find&amp;pfsymbol=PN-EN+12464-1%3A2011" TargetMode="External"/><Relationship Id="rId50" Type="http://schemas.openxmlformats.org/officeDocument/2006/relationships/hyperlink" Target="https://sklep.pkn.pl/?a=show&amp;m=product&amp;pid=557564&amp;page=1" TargetMode="External"/><Relationship Id="rId55" Type="http://schemas.openxmlformats.org/officeDocument/2006/relationships/hyperlink" Target="https://sklep.pkn.pl/?a=show&amp;m=product&amp;pid=540735&amp;page=1" TargetMode="External"/><Relationship Id="rId63" Type="http://schemas.openxmlformats.org/officeDocument/2006/relationships/hyperlink" Target="https://sklep.pkn.pl/?a=show&amp;m=product&amp;pid=567106&amp;page=1"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sklep.pkn.pl/?m=product&amp;a=find&amp;pfsymbol=PN-HD+60364-7-704%3A2010" TargetMode="External"/><Relationship Id="rId29" Type="http://schemas.openxmlformats.org/officeDocument/2006/relationships/hyperlink" Target="https://sklep.pkn.pl/?a=show&amp;m=product&amp;pid=570476&amp;page=1" TargetMode="External"/><Relationship Id="rId11" Type="http://schemas.openxmlformats.org/officeDocument/2006/relationships/hyperlink" Target="https://sklep.pkn.pl/?a=show&amp;m=product&amp;pid=570476&amp;page=1" TargetMode="External"/><Relationship Id="rId24" Type="http://schemas.openxmlformats.org/officeDocument/2006/relationships/hyperlink" Target="https://sklep.pkn.pl/?a=show&amp;m=product&amp;pid=537351&amp;page=1" TargetMode="External"/><Relationship Id="rId32" Type="http://schemas.openxmlformats.org/officeDocument/2006/relationships/hyperlink" Target="https://sklep.pkn.pl/?a=show&amp;m=product&amp;pid=560491&amp;page=1" TargetMode="External"/><Relationship Id="rId37" Type="http://schemas.openxmlformats.org/officeDocument/2006/relationships/hyperlink" Target="https://sklep.pkn.pl/?m=product&amp;a=find&amp;pfsymbol=PN-EN+60446%3A2010" TargetMode="External"/><Relationship Id="rId40" Type="http://schemas.openxmlformats.org/officeDocument/2006/relationships/hyperlink" Target="https://sklep.pkn.pl/?a=show&amp;m=product&amp;pid=521890&amp;page=1" TargetMode="External"/><Relationship Id="rId45" Type="http://schemas.openxmlformats.org/officeDocument/2006/relationships/hyperlink" Target="https://sklep.pkn.pl/?a=show&amp;m=product&amp;pid=566053&amp;page=1" TargetMode="External"/><Relationship Id="rId53" Type="http://schemas.openxmlformats.org/officeDocument/2006/relationships/hyperlink" Target="https://sklep.pkn.pl/info.htm?width=375" TargetMode="External"/><Relationship Id="rId58" Type="http://schemas.openxmlformats.org/officeDocument/2006/relationships/hyperlink" Target="https://sklep.pkn.pl/?a=show&amp;m=product&amp;pid=570446&amp;page=1" TargetMode="External"/><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sklep.pkn.pl/?a=show&amp;m=product&amp;pid=570447&amp;page=1" TargetMode="External"/><Relationship Id="rId19" Type="http://schemas.openxmlformats.org/officeDocument/2006/relationships/hyperlink" Target="https://sklep.pkn.pl/?a=show&amp;m=product&amp;pid=559084&amp;page=1" TargetMode="External"/><Relationship Id="rId14" Type="http://schemas.openxmlformats.org/officeDocument/2006/relationships/hyperlink" Target="https://sklep.pkn.pl/?m=product&amp;a=find&amp;pfsymbol=PN-HD+60364-4-43%3A2012" TargetMode="External"/><Relationship Id="rId22" Type="http://schemas.openxmlformats.org/officeDocument/2006/relationships/hyperlink" Target="https://sklep.pkn.pl/?m=product&amp;a=find&amp;pfsymbol=PN-HD+60364-4-41%3A2009" TargetMode="External"/><Relationship Id="rId27" Type="http://schemas.openxmlformats.org/officeDocument/2006/relationships/hyperlink" Target="https://sklep.pkn.pl/?m=product&amp;a=find&amp;pfsymbol=PN-HD+60364-5-51%3A2009" TargetMode="External"/><Relationship Id="rId30" Type="http://schemas.openxmlformats.org/officeDocument/2006/relationships/hyperlink" Target="https://sklep.pkn.pl/?a=show&amp;m=product&amp;pid=570476&amp;page=1" TargetMode="External"/><Relationship Id="rId35" Type="http://schemas.openxmlformats.org/officeDocument/2006/relationships/hyperlink" Target="https://sklep.pkn.pl/?m=product&amp;a=find&amp;pfsymbol=PN-HD+60364-4-43%3A2012" TargetMode="External"/><Relationship Id="rId43" Type="http://schemas.openxmlformats.org/officeDocument/2006/relationships/hyperlink" Target="https://sklep.pkn.pl/?m=product&amp;a=find&amp;pfsymbol=PN-HD+60364-4-41%3A2009" TargetMode="External"/><Relationship Id="rId48" Type="http://schemas.openxmlformats.org/officeDocument/2006/relationships/hyperlink" Target="https://sklep.pkn.pl/?a=show&amp;m=product&amp;pid=481141&amp;page=1" TargetMode="External"/><Relationship Id="rId56" Type="http://schemas.openxmlformats.org/officeDocument/2006/relationships/hyperlink" Target="https://sklep.pkn.pl/?a=show&amp;m=product&amp;pid=471459&amp;page=1"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sklep.pkn.pl/?m=product&amp;a=find&amp;pfsymbol=PN-HD+60364-7-701%3A2010" TargetMode="External"/><Relationship Id="rId3" Type="http://schemas.openxmlformats.org/officeDocument/2006/relationships/numbering" Target="numbering.xml"/><Relationship Id="rId12" Type="http://schemas.openxmlformats.org/officeDocument/2006/relationships/hyperlink" Target="https://sklep.pkn.pl/?m=product&amp;a=find&amp;pfsymbol=PN-HD+60364-4-42%3A2011" TargetMode="External"/><Relationship Id="rId17" Type="http://schemas.openxmlformats.org/officeDocument/2006/relationships/hyperlink" Target="https://sklep.pkn.pl/?a=show&amp;m=product&amp;pid=537101&amp;page=1" TargetMode="External"/><Relationship Id="rId25" Type="http://schemas.openxmlformats.org/officeDocument/2006/relationships/hyperlink" Target="https://sklep.pkn.pl/?m=product&amp;a=find&amp;pfsymbol=PN-HD+60364-4-41%3A2009" TargetMode="External"/><Relationship Id="rId33" Type="http://schemas.openxmlformats.org/officeDocument/2006/relationships/hyperlink" Target="https://sklep.pkn.pl/?m=product&amp;a=find&amp;pfsymbol=PN-HD+60364-4-42%3A2011" TargetMode="External"/><Relationship Id="rId38" Type="http://schemas.openxmlformats.org/officeDocument/2006/relationships/hyperlink" Target="https://sklep.pkn.pl/?a=show&amp;m=product&amp;pid=555132&amp;page=1" TargetMode="External"/><Relationship Id="rId46" Type="http://schemas.openxmlformats.org/officeDocument/2006/relationships/hyperlink" Target="https://sklep.pkn.pl/?a=show&amp;m=product&amp;pid=566053&amp;page=1" TargetMode="External"/><Relationship Id="rId59" Type="http://schemas.openxmlformats.org/officeDocument/2006/relationships/hyperlink" Target="https://sklep.pkn.pl/?a=show&amp;m=product&amp;pid=570446&amp;page=1" TargetMode="External"/><Relationship Id="rId20" Type="http://schemas.openxmlformats.org/officeDocument/2006/relationships/hyperlink" Target="https://sklep.pkn.pl/?m=product&amp;a=find&amp;pfsymbol=PN-HD+60364-4-443%3A2006" TargetMode="External"/><Relationship Id="rId41" Type="http://schemas.openxmlformats.org/officeDocument/2006/relationships/hyperlink" Target="https://sklep.pkn.pl/?m=product&amp;a=find&amp;pfsymbol=PN-HD+60364-5-54%3A2010" TargetMode="External"/><Relationship Id="rId54" Type="http://schemas.openxmlformats.org/officeDocument/2006/relationships/hyperlink" Target="https://sklep.pkn.pl/?a=show&amp;m=product&amp;pid=540735&amp;page=1" TargetMode="External"/><Relationship Id="rId62" Type="http://schemas.openxmlformats.org/officeDocument/2006/relationships/hyperlink" Target="https://sklep.pkn.pl/?a=show&amp;m=product&amp;pid=567106&amp;page=1"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sklep.pkn.pl/?a=show&amp;m=product&amp;pid=566362&amp;page=1" TargetMode="External"/><Relationship Id="rId23" Type="http://schemas.openxmlformats.org/officeDocument/2006/relationships/hyperlink" Target="https://sklep.pkn.pl/?m=product&amp;a=find&amp;pfsymbol=PN-HD+60364-5-54%3A2010" TargetMode="External"/><Relationship Id="rId28" Type="http://schemas.openxmlformats.org/officeDocument/2006/relationships/hyperlink" Target="https://sklep.pkn.pl/?a=show&amp;m=product&amp;pid=513015&amp;page=1" TargetMode="External"/><Relationship Id="rId36" Type="http://schemas.openxmlformats.org/officeDocument/2006/relationships/hyperlink" Target="https://sklep.pkn.pl/?a=show&amp;m=product&amp;pid=566362&amp;page=1" TargetMode="External"/><Relationship Id="rId49" Type="http://schemas.openxmlformats.org/officeDocument/2006/relationships/hyperlink" Target="https://sklep.pkn.pl/?a=show&amp;m=product&amp;pid=557564&amp;page=1" TargetMode="External"/><Relationship Id="rId57" Type="http://schemas.openxmlformats.org/officeDocument/2006/relationships/hyperlink" Target="https://sklep.pkn.pl/?a=show&amp;m=product&amp;pid=471459&amp;page=1" TargetMode="External"/><Relationship Id="rId10" Type="http://schemas.openxmlformats.org/officeDocument/2006/relationships/hyperlink" Target="https://sklep.pkn.pl/?a=show&amp;m=product&amp;pid=570476&amp;page=1" TargetMode="External"/><Relationship Id="rId31" Type="http://schemas.openxmlformats.org/officeDocument/2006/relationships/hyperlink" Target="https://sklep.pkn.pl/?m=product&amp;a=find&amp;pfsymbol=PN-HD+60364-1%3A2010" TargetMode="External"/><Relationship Id="rId44" Type="http://schemas.openxmlformats.org/officeDocument/2006/relationships/hyperlink" Target="https://sklep.pkn.pl/?a=show&amp;m=product&amp;pid=537350&amp;page=1" TargetMode="External"/><Relationship Id="rId52" Type="http://schemas.openxmlformats.org/officeDocument/2006/relationships/hyperlink" Target="https://sklep.pkn.pl/?a=show&amp;m=product&amp;pid=537100&amp;page=1" TargetMode="External"/><Relationship Id="rId60" Type="http://schemas.openxmlformats.org/officeDocument/2006/relationships/hyperlink" Target="https://sklep.pkn.pl/?a=show&amp;m=product&amp;pid=570447&amp;page=1" TargetMode="External"/><Relationship Id="rId65"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yperlink" Target="https://sklep.pkn.pl/?a=show&amp;m=product&amp;pid=569180&amp;page=1" TargetMode="External"/><Relationship Id="rId18" Type="http://schemas.openxmlformats.org/officeDocument/2006/relationships/hyperlink" Target="https://sklep.pkn.pl/?a=show&amp;m=product&amp;pid=559084&amp;page=1" TargetMode="External"/><Relationship Id="rId39" Type="http://schemas.openxmlformats.org/officeDocument/2006/relationships/hyperlink" Target="https://sklep.pkn.pl/?m=product&amp;a=find&amp;pfsymbol=PN-EN+60664-1%3A200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0F5D6B3DAD84851AEE200E5B31425B5"/>
        <w:category>
          <w:name w:val="Ogólne"/>
          <w:gallery w:val="placeholder"/>
        </w:category>
        <w:types>
          <w:type w:val="bbPlcHdr"/>
        </w:types>
        <w:behaviors>
          <w:behavior w:val="content"/>
        </w:behaviors>
        <w:guid w:val="{559CCD88-995A-47B7-9B7B-7484268FEED5}"/>
      </w:docPartPr>
      <w:docPartBody>
        <w:p w:rsidR="00B84F1A" w:rsidRDefault="00B84F1A">
          <w:r w:rsidRPr="00DF2537">
            <w:rPr>
              <w:rStyle w:val="PlaceholderText"/>
            </w:rPr>
            <w:t>[Tytuł]</w:t>
          </w:r>
        </w:p>
      </w:docPartBody>
    </w:docPart>
    <w:docPart>
      <w:docPartPr>
        <w:name w:val="B9A22E6F6CF9418CA3DCA19215AC94FA"/>
        <w:category>
          <w:name w:val="Ogólne"/>
          <w:gallery w:val="placeholder"/>
        </w:category>
        <w:types>
          <w:type w:val="bbPlcHdr"/>
        </w:types>
        <w:behaviors>
          <w:behavior w:val="content"/>
        </w:behaviors>
        <w:guid w:val="{BA6DADD2-EF94-4A11-94CE-D06705D8CEA8}"/>
      </w:docPartPr>
      <w:docPartBody>
        <w:p w:rsidR="00B84F1A" w:rsidRDefault="00B84F1A">
          <w:r w:rsidRPr="00DF2537">
            <w:rPr>
              <w:rStyle w:val="PlaceholderText"/>
            </w:rPr>
            <w:t>[Adres firmy]</w:t>
          </w:r>
        </w:p>
      </w:docPartBody>
    </w:docPart>
    <w:docPart>
      <w:docPartPr>
        <w:name w:val="1C34C0610C9A440B8F2EBF4AB10C3C26"/>
        <w:category>
          <w:name w:val="Ogólne"/>
          <w:gallery w:val="placeholder"/>
        </w:category>
        <w:types>
          <w:type w:val="bbPlcHdr"/>
        </w:types>
        <w:behaviors>
          <w:behavior w:val="content"/>
        </w:behaviors>
        <w:guid w:val="{F76FD677-83C9-4704-B774-948412C8DAC9}"/>
      </w:docPartPr>
      <w:docPartBody>
        <w:p w:rsidR="00B84F1A" w:rsidRDefault="00B84F1A">
          <w:r w:rsidRPr="00DF2537">
            <w:rPr>
              <w:rStyle w:val="PlaceholderText"/>
            </w:rPr>
            <w:t>[Tytuł]</w:t>
          </w:r>
        </w:p>
      </w:docPartBody>
    </w:docPart>
    <w:docPart>
      <w:docPartPr>
        <w:name w:val="6138C5E21CA74C94A09BD65E2A779341"/>
        <w:category>
          <w:name w:val="Ogólne"/>
          <w:gallery w:val="placeholder"/>
        </w:category>
        <w:types>
          <w:type w:val="bbPlcHdr"/>
        </w:types>
        <w:behaviors>
          <w:behavior w:val="content"/>
        </w:behaviors>
        <w:guid w:val="{14722EAA-93D9-426E-A742-E203D5B8F5C8}"/>
      </w:docPartPr>
      <w:docPartBody>
        <w:p w:rsidR="00B84F1A" w:rsidRDefault="00B84F1A">
          <w:r w:rsidRPr="00DF2537">
            <w:rPr>
              <w:rStyle w:val="PlaceholderText"/>
            </w:rPr>
            <w:t>[Adres firmy]</w:t>
          </w:r>
        </w:p>
      </w:docPartBody>
    </w:docPart>
    <w:docPart>
      <w:docPartPr>
        <w:name w:val="B5569841B34D445296DAD9DCF5E2498C"/>
        <w:category>
          <w:name w:val="Ogólne"/>
          <w:gallery w:val="placeholder"/>
        </w:category>
        <w:types>
          <w:type w:val="bbPlcHdr"/>
        </w:types>
        <w:behaviors>
          <w:behavior w:val="content"/>
        </w:behaviors>
        <w:guid w:val="{223ADE5F-3930-4040-8460-3D68682FD290}"/>
      </w:docPartPr>
      <w:docPartBody>
        <w:p w:rsidR="00B84F1A" w:rsidRDefault="00B84F1A">
          <w:r w:rsidRPr="00DF2537">
            <w:rPr>
              <w:rStyle w:val="PlaceholderText"/>
            </w:rPr>
            <w:t>[Adres firmy]</w:t>
          </w:r>
        </w:p>
      </w:docPartBody>
    </w:docPart>
    <w:docPart>
      <w:docPartPr>
        <w:name w:val="6C5AC1A7EB8C4241972CB668E226A4EB"/>
        <w:category>
          <w:name w:val="General"/>
          <w:gallery w:val="placeholder"/>
        </w:category>
        <w:types>
          <w:type w:val="bbPlcHdr"/>
        </w:types>
        <w:behaviors>
          <w:behavior w:val="content"/>
        </w:behaviors>
        <w:guid w:val="{6DFE3019-311F-48AA-B902-A820D68AB6BF}"/>
      </w:docPartPr>
      <w:docPartBody>
        <w:p w:rsidR="00B36E6B" w:rsidRDefault="009B65FC" w:rsidP="009B65FC">
          <w:pPr>
            <w:pStyle w:val="6C5AC1A7EB8C4241972CB668E226A4EB"/>
          </w:pPr>
          <w:r w:rsidRPr="00D20A45">
            <w:rPr>
              <w:rStyle w:val="PlaceholderText"/>
            </w:rPr>
            <w:t>[Data opublikowania]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Verdana,Bold">
    <w:altName w:val="Arial"/>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F1A"/>
    <w:rsid w:val="00027800"/>
    <w:rsid w:val="00250B80"/>
    <w:rsid w:val="00355692"/>
    <w:rsid w:val="00372093"/>
    <w:rsid w:val="0037320A"/>
    <w:rsid w:val="00565B85"/>
    <w:rsid w:val="00725D93"/>
    <w:rsid w:val="00842D3B"/>
    <w:rsid w:val="00991DB6"/>
    <w:rsid w:val="009B65FC"/>
    <w:rsid w:val="00B36E6B"/>
    <w:rsid w:val="00B84F1A"/>
    <w:rsid w:val="00C778B3"/>
    <w:rsid w:val="00D50E33"/>
    <w:rsid w:val="00DE1607"/>
    <w:rsid w:val="00DF0C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B65FC"/>
    <w:rPr>
      <w:color w:val="808080"/>
    </w:rPr>
  </w:style>
  <w:style w:type="paragraph" w:customStyle="1" w:styleId="6C5AC1A7EB8C4241972CB668E226A4EB">
    <w:name w:val="6C5AC1A7EB8C4241972CB668E226A4EB"/>
    <w:rsid w:val="009B65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25 września 2020</PublishDate>
  <Abstract/>
  <CompanyAddress>83-000 Pruszcz Gd. ul. Raciborskiego dz. nr 30, 7/50, 7/34 obr. 0005</CompanyAddress>
  <CompanyPhone/>
  <CompanyFax/>
  <CompanyEmail>Pruszcz Gd. ul. Raciborskiego 2a</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8C2CEBB-CFDD-4507-9728-D03FD36AE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24</Pages>
  <Words>8954</Words>
  <Characters>53727</Characters>
  <Application>Microsoft Office Word</Application>
  <DocSecurity>0</DocSecurity>
  <Lines>447</Lines>
  <Paragraphs>125</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PRZEBUDOWA POMIESZCZEŃ USŁUGOWYCH NA FILIĘ BIBLIOTEKI MIEJSKIEJ PRZY PLACU KASZUBSKIM 11 W RUMI</vt:lpstr>
      <vt:lpstr>PROJEKT REMONTU OŚWIETLENIA AWARYJNEGO EWAKUACYJNEGO HALI 100-lecia SOPOTU</vt:lpstr>
    </vt:vector>
  </TitlesOfParts>
  <Company/>
  <LinksUpToDate>false</LinksUpToDate>
  <CharactersWithSpaces>62556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POMIESZCZEŃ W BUDYNKU POWIATU PRZY UL. RACIBORSKIEGO 2A W 83-000 PRUSZCZU GD.</dc:title>
  <dc:creator>adam.cwik@proel.gda.pl</dc:creator>
  <cp:lastModifiedBy>PROEL, Adam Ćwik</cp:lastModifiedBy>
  <cp:revision>421</cp:revision>
  <cp:lastPrinted>2020-05-04T10:48:00Z</cp:lastPrinted>
  <dcterms:created xsi:type="dcterms:W3CDTF">2017-11-27T13:19:00Z</dcterms:created>
  <dcterms:modified xsi:type="dcterms:W3CDTF">2020-10-14T14:29:00Z</dcterms:modified>
</cp:coreProperties>
</file>