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75" w:rsidRPr="00353CD8" w:rsidRDefault="00353CD8" w:rsidP="00353CD8">
      <w:pPr>
        <w:snapToGrid w:val="0"/>
        <w:jc w:val="right"/>
        <w:rPr>
          <w:rFonts w:eastAsia="Arial"/>
          <w:b/>
          <w:bCs/>
        </w:rPr>
      </w:pPr>
      <w:r w:rsidRPr="00353CD8">
        <w:rPr>
          <w:rFonts w:eastAsia="Arial"/>
          <w:b/>
          <w:bCs/>
        </w:rPr>
        <w:t>Załącznik Nr 2 do SIWZ</w:t>
      </w:r>
    </w:p>
    <w:p w:rsidR="00E51E75" w:rsidRDefault="00E51E75">
      <w:pPr>
        <w:snapToGrid w:val="0"/>
        <w:rPr>
          <w:rFonts w:eastAsia="Arial"/>
          <w:b/>
          <w:bCs/>
          <w:u w:val="single"/>
        </w:rPr>
      </w:pPr>
    </w:p>
    <w:p w:rsidR="00E51E75" w:rsidRDefault="00E51E75">
      <w:pPr>
        <w:snapToGrid w:val="0"/>
        <w:rPr>
          <w:rFonts w:eastAsia="Arial"/>
          <w:b/>
          <w:bCs/>
          <w:u w:val="single"/>
        </w:rPr>
      </w:pPr>
    </w:p>
    <w:p w:rsidR="00E51E75" w:rsidRDefault="00E51E75">
      <w:pPr>
        <w:snapToGrid w:val="0"/>
        <w:rPr>
          <w:rFonts w:eastAsia="Arial"/>
          <w:b/>
          <w:bCs/>
          <w:u w:val="single"/>
        </w:rPr>
      </w:pPr>
    </w:p>
    <w:p w:rsidR="00353CD8" w:rsidRPr="00353CD8" w:rsidRDefault="00353CD8" w:rsidP="005D02D0">
      <w:pPr>
        <w:tabs>
          <w:tab w:val="left" w:pos="0"/>
          <w:tab w:val="left" w:pos="5670"/>
        </w:tabs>
        <w:jc w:val="center"/>
        <w:rPr>
          <w:rFonts w:eastAsia="SimSun"/>
          <w:b/>
          <w:bCs/>
          <w:color w:val="auto"/>
          <w:sz w:val="28"/>
          <w:szCs w:val="28"/>
          <w:lang w:eastAsia="zh-CN"/>
        </w:rPr>
      </w:pPr>
      <w:r w:rsidRPr="00353CD8">
        <w:rPr>
          <w:b/>
          <w:bCs/>
          <w:sz w:val="28"/>
          <w:szCs w:val="28"/>
          <w:lang w:eastAsia="ar-SA"/>
        </w:rPr>
        <w:t xml:space="preserve">Szczegółowy opis </w:t>
      </w:r>
      <w:r w:rsidRPr="00353CD8">
        <w:rPr>
          <w:rFonts w:eastAsia="SimSun"/>
          <w:b/>
          <w:bCs/>
          <w:sz w:val="28"/>
          <w:szCs w:val="28"/>
          <w:lang w:eastAsia="zh-CN"/>
        </w:rPr>
        <w:t xml:space="preserve">parametrów </w:t>
      </w:r>
      <w:proofErr w:type="spellStart"/>
      <w:r w:rsidRPr="00353CD8">
        <w:rPr>
          <w:rFonts w:eastAsia="SimSun"/>
          <w:b/>
          <w:bCs/>
          <w:sz w:val="28"/>
          <w:szCs w:val="28"/>
          <w:lang w:eastAsia="zh-CN"/>
        </w:rPr>
        <w:t>techniczno</w:t>
      </w:r>
      <w:proofErr w:type="spellEnd"/>
      <w:r w:rsidRPr="00353CD8">
        <w:rPr>
          <w:rFonts w:eastAsia="SimSun"/>
          <w:b/>
          <w:bCs/>
          <w:sz w:val="28"/>
          <w:szCs w:val="28"/>
          <w:lang w:eastAsia="zh-CN"/>
        </w:rPr>
        <w:t xml:space="preserve"> – funkcjonalnych aparatu RTG</w:t>
      </w:r>
      <w:r w:rsidR="005D02D0">
        <w:rPr>
          <w:rFonts w:eastAsia="SimSun"/>
          <w:b/>
          <w:bCs/>
          <w:sz w:val="28"/>
          <w:szCs w:val="28"/>
          <w:lang w:eastAsia="zh-CN"/>
        </w:rPr>
        <w:t>, serwera PACS, oprogramowania oraz automatycznej nagrywarki</w:t>
      </w:r>
    </w:p>
    <w:p w:rsidR="00E51E75" w:rsidRDefault="00E51E75">
      <w:pPr>
        <w:snapToGrid w:val="0"/>
        <w:jc w:val="center"/>
        <w:rPr>
          <w:rFonts w:eastAsia="Arial"/>
          <w:b/>
          <w:bCs/>
          <w:u w:val="single"/>
        </w:rPr>
      </w:pPr>
    </w:p>
    <w:p w:rsidR="00E51E75" w:rsidRDefault="00166080">
      <w:pPr>
        <w:snapToGrid w:val="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Aparat RTG z zawieszeniem sufitowym</w:t>
      </w:r>
    </w:p>
    <w:p w:rsidR="00E51E75" w:rsidRDefault="00E51E75">
      <w:pPr>
        <w:snapToGrid w:val="0"/>
        <w:jc w:val="center"/>
        <w:rPr>
          <w:rFonts w:eastAsia="Arial"/>
          <w:b/>
          <w:bCs/>
        </w:rPr>
      </w:pP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Producent: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Model: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Kraj pochodzenia: </w:t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Rok produkcji: </w:t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i/>
          <w:color w:val="000000"/>
          <w:sz w:val="28"/>
          <w:szCs w:val="28"/>
        </w:rPr>
      </w:pPr>
      <w:bookmarkStart w:id="0" w:name="__DdeLink__6393_3766046462"/>
      <w:r>
        <w:rPr>
          <w:i/>
          <w:color w:val="000000"/>
          <w:sz w:val="28"/>
          <w:szCs w:val="28"/>
        </w:rPr>
        <w:t>wymagane urządzenie fabrycznie nowe, rok produkcji min. 2020 r.</w:t>
      </w:r>
      <w:bookmarkEnd w:id="0"/>
    </w:p>
    <w:p w:rsidR="00E51E75" w:rsidRDefault="00E51E75">
      <w:pPr>
        <w:snapToGrid w:val="0"/>
        <w:jc w:val="center"/>
        <w:rPr>
          <w:rFonts w:eastAsia="Arial"/>
          <w:b/>
          <w:bCs/>
        </w:rPr>
      </w:pPr>
    </w:p>
    <w:tbl>
      <w:tblPr>
        <w:tblW w:w="135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"/>
        <w:gridCol w:w="5812"/>
        <w:gridCol w:w="2944"/>
        <w:gridCol w:w="1944"/>
        <w:gridCol w:w="1918"/>
      </w:tblGrid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before="100" w:after="100"/>
              <w:ind w:left="-70"/>
              <w:jc w:val="center"/>
              <w:rPr>
                <w:color w:val="000000"/>
                <w:sz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lang w:eastAsia="ar-SA"/>
              </w:rPr>
              <w:t>L.p</w:t>
            </w:r>
            <w:proofErr w:type="spellEnd"/>
            <w:r>
              <w:rPr>
                <w:color w:val="000000"/>
                <w:sz w:val="20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OPIS PARAMETRÓW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Nagwek7"/>
              <w:keepLines w:val="0"/>
              <w:suppressAutoHyphens/>
              <w:spacing w:before="0"/>
              <w:jc w:val="both"/>
              <w:textAlignment w:val="baseline"/>
              <w:rPr>
                <w:rFonts w:ascii="Times New Roman" w:hAnsi="Times New Roman"/>
                <w:i w:val="0"/>
                <w:lang w:eastAsia="ar-SA"/>
              </w:rPr>
            </w:pPr>
            <w:r>
              <w:rPr>
                <w:rFonts w:ascii="Times New Roman" w:hAnsi="Times New Roman"/>
                <w:i w:val="0"/>
                <w:lang w:eastAsia="ar-SA"/>
              </w:rPr>
              <w:t>WYMAGANE WARTOŚCI GRANICZNE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WARTOŚCI, PARAMETRY, DANE TECHNICZNE </w:t>
            </w:r>
          </w:p>
          <w:p w:rsidR="00E51E75" w:rsidRDefault="00166080">
            <w:pPr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(wypełnia Wykonawca)</w:t>
            </w: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</w:rPr>
            </w:pPr>
            <w:r>
              <w:rPr>
                <w:bCs/>
              </w:rPr>
              <w:t>PUNKTACJA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t>CYFROWY APARAT RENTGENOWSKI Z LAMPĄ RTG NA ZAWIESZENIU SUFITOWYM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</w:pPr>
            <w:r>
              <w:rPr>
                <w:sz w:val="18"/>
                <w:szCs w:val="18"/>
                <w:lang w:val="pl-PL"/>
              </w:rPr>
              <w:t>Producent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Podtytu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 xml:space="preserve">Typ / Model  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4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Podtytu"/>
              <w:jc w:val="left"/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u w:val="none"/>
              </w:rPr>
              <w:t>Aparat RTG fabrycznie nowy, rok produkcji 2020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Aparat z 2 detektorami cyfrowymi - jeden detektor bezprzewodowy w stole        i jeden detektor w stojaku do zdjęć odległościowych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Deklaracja zgodności na oferowany aparat cyfrowy w całości jako wyrób medyczny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dołączyć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r>
              <w:rPr>
                <w:sz w:val="18"/>
                <w:szCs w:val="18"/>
              </w:rPr>
              <w:t xml:space="preserve">Wszystkie podstawowe elementy aparatu jak: stół, stojak, detektory, generator, lampa RTG, oprogramowanie konsoli operatora - wyprodukowane przez </w:t>
            </w:r>
            <w:r>
              <w:rPr>
                <w:sz w:val="18"/>
                <w:szCs w:val="18"/>
                <w:lang w:eastAsia="en-US"/>
              </w:rPr>
              <w:t xml:space="preserve">jednego producenta. </w:t>
            </w:r>
          </w:p>
          <w:p w:rsidR="00E51E75" w:rsidRDefault="00166080">
            <w:r>
              <w:rPr>
                <w:sz w:val="18"/>
                <w:szCs w:val="18"/>
                <w:lang w:eastAsia="en-US"/>
              </w:rPr>
              <w:t xml:space="preserve">Dopuszcza się jeden element (lampa lub detektory) innego producenta  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Jedna konsola operatora do sterowania aparatem, generatorem oraz cyfrowymi detektorami. Sterowanie poprzez monitor dotykowy, klawiaturę, mysz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Detektory w pełni zintegrowane z aparatem na etapie jego produkcji przez producenta aparatu RTG oraz objęte jedną deklaracją zgodności w ramach kompletnego aparatu RTG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-70" w:right="-329" w:firstLine="0"/>
              <w:jc w:val="righ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Autoryzowany serwis producenta świadczony przez Wykonawcę, dołączyć dokument potwierdzający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GENERATOR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Generator wysokiej częstotliwości min. 100kHz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≥200kHz– 1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&lt;200kHz – 0 pkt 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 wyjściowa generatora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50kW,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napięcia roboczego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40 - 150kV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Minimalny czas ekspozycji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1ms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Maksymalny czas ekspozycji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≥6000ms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Zakres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miliamperów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≤10 - ≥600mA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Zakres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miliamperosekund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≤0,1 -  ≥600 </w:t>
            </w:r>
            <w:proofErr w:type="spellStart"/>
            <w:r>
              <w:rPr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Możliwość przypisania maksymalnej wartości obciążenia prądowo-czasowego do każdego programu anatomicznego z osobna (tzw. backup </w:t>
            </w:r>
            <w:proofErr w:type="spellStart"/>
            <w:r>
              <w:rPr>
                <w:sz w:val="18"/>
                <w:szCs w:val="18"/>
              </w:rPr>
              <w:t>mAs</w:t>
            </w:r>
            <w:proofErr w:type="spellEnd"/>
            <w:r>
              <w:rPr>
                <w:sz w:val="18"/>
                <w:szCs w:val="18"/>
              </w:rPr>
              <w:t xml:space="preserve"> dla każdej zaprogramowanej projekcji)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Automatyczna kontrola ekspozycji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Ręczny dobór parametrów ekspozycji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Tryb programów anatomicznych zintegrowany z menu wyboru projekcji w systemie akwizycji obrazu DR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Synchronizacja nastaw programów anatomicznych z generatorem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Autodiagnostyka aparatu RTG z komunikatami o błędach na konsoli operatora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Zasilanie trójfazowe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400V/ 50Hz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  <w:vAlign w:val="center"/>
          </w:tcPr>
          <w:p w:rsidR="00E51E75" w:rsidRDefault="00E51E75">
            <w:pPr>
              <w:pStyle w:val="Zawartotabeli"/>
              <w:snapToGrid w:val="0"/>
              <w:spacing w:before="100" w:after="1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LAMPA RTG, KOLIMATOR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Wielkość małego ogniska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0,6mm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Moc małego ogniska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25kW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Wielkość dużego ogniska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1,2mm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Moc dużego ogniska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75kW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Pojemność cieplna anody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300KHU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Pojemność cieplna kołpaka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1200KHU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Nominalne obroty anody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≥ 8500 </w:t>
            </w:r>
            <w:proofErr w:type="spellStart"/>
            <w:r>
              <w:rPr>
                <w:sz w:val="18"/>
                <w:szCs w:val="18"/>
              </w:rPr>
              <w:t>obr</w:t>
            </w:r>
            <w:proofErr w:type="spellEnd"/>
            <w:r>
              <w:rPr>
                <w:sz w:val="18"/>
                <w:szCs w:val="18"/>
              </w:rPr>
              <w:t>./ min.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Miernik dawki zintegrowany z kolimatorem i z prezentacją wartości dawki na konsoli operatora i zapisem w pliku </w:t>
            </w:r>
            <w:proofErr w:type="spellStart"/>
            <w:r>
              <w:rPr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Kolimacja manualna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Automatyka zabezpieczenia lampy przed przegrzaniem  z informacją o wykorzystanej pojemności cieplnej lampy RTG na konsoli operatora w %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Obrót kolimatora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+/- 90°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Dotykowy, czytelny panel LCD min 8” na kołpaku z możliwością zmiany warunków ekspozycji i pola komory układu ACE, wybór miejsca pracy (stół, statyw, wolna ekspozycja), funkcją wyświetlania obrazu/badania wraz z możliwością akceptacji lub odrzucenia badania, wyświetlanie kąta obrotu lampy, wyświetlanie odległości SID (lampa – detektor)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TAK, </w:t>
            </w:r>
            <w:proofErr w:type="spellStart"/>
            <w:r>
              <w:rPr>
                <w:bCs/>
                <w:iCs/>
                <w:sz w:val="18"/>
                <w:szCs w:val="18"/>
              </w:rPr>
              <w:t>podać</w:t>
            </w:r>
            <w:proofErr w:type="spellEnd"/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10” – 0 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10” –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Dotykowy panel LCD na kołpaku pozwalający na wyświetlenie danych o badaniu, godzinie i dacie oraz pacjencie (imię i nazwisko)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Dotykowy panel LCD z możliwością pionowego odczytu w momencie, kiedy lampa z kołpakiem obrócona jest o 90° np. zdjęcia z użyciem statywu płucnego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–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Miarka centymetrowa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Wskaźnik laserowy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Filtry utwardzające promieniowanie rentgenowskie; 2,0mm Al, 1mmAl+0,1mmCu, 1mmAl+0,2mmCu, zabudowane w kolimatorze nieprzesłaniające pola ekspozycyjnego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Fabrycznie zapewniona możliwość instalacji lampy RTG innego producenta niż lampa zaoferowana, podać typ i producenta zaoferowanej lampy oraz co najmniej jednego zamiennika 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zamiennik</w:t>
            </w:r>
            <w:proofErr w:type="spellEnd"/>
            <w:r>
              <w:rPr>
                <w:sz w:val="18"/>
                <w:szCs w:val="18"/>
              </w:rPr>
              <w:t xml:space="preserve"> – 1pkt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zamienniki</w:t>
            </w:r>
            <w:proofErr w:type="spellEnd"/>
            <w:r>
              <w:rPr>
                <w:sz w:val="18"/>
                <w:szCs w:val="18"/>
              </w:rPr>
              <w:t xml:space="preserve"> - 3pkt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RUCHOMA KOLUMNA LAMPY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Kolumna z zawieszeniem sufitowym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Zakres poprzecznego ruchu wózka z kolumną i kołpakiem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1900 mm,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wzdłużnego ruchu wózka z kolumną i kołpakiem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3000 mm,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pionowego ruchu kołpaka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1600 mm,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obrotu kolumny teleskopowej wokół osi pionowej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min. + 180</w:t>
            </w:r>
            <w:r>
              <w:rPr>
                <w:color w:val="000000"/>
                <w:spacing w:val="4"/>
                <w:sz w:val="18"/>
                <w:szCs w:val="18"/>
              </w:rPr>
              <w:t>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</w:rPr>
              <w:t>- 130</w:t>
            </w:r>
            <w:r>
              <w:rPr>
                <w:color w:val="000000"/>
                <w:spacing w:val="4"/>
                <w:sz w:val="18"/>
                <w:szCs w:val="18"/>
              </w:rPr>
              <w:t>°,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Zakres obrotu kołpaka z lampą RTG wokół osi poziomej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hd w:val="clear" w:color="auto" w:fill="FFFFFF"/>
              <w:spacing w:before="120" w:after="120"/>
              <w:jc w:val="center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>min. ±120°,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Zmotoryzowany ruch pionowy kolumny z lampą </w:t>
            </w:r>
            <w:proofErr w:type="spellStart"/>
            <w:r>
              <w:rPr>
                <w:color w:val="000000"/>
                <w:sz w:val="18"/>
                <w:szCs w:val="18"/>
              </w:rPr>
              <w:t>rtg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 tzw. funkcja </w:t>
            </w:r>
            <w:proofErr w:type="spellStart"/>
            <w:r>
              <w:rPr>
                <w:color w:val="000000"/>
                <w:sz w:val="18"/>
                <w:szCs w:val="18"/>
              </w:rPr>
              <w:t>autotrackingu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(nadążność lampy RTG za detektorem w stole z zachowaniem SID)   z możliwością ręcznego wykonywania ruchów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Automatyczny ruch nadążny lampy </w:t>
            </w:r>
            <w:proofErr w:type="spellStart"/>
            <w:r>
              <w:rPr>
                <w:color w:val="000000"/>
                <w:sz w:val="18"/>
                <w:szCs w:val="18"/>
              </w:rPr>
              <w:t>rtg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zgodnie z pionowym ruchem uchwytu  </w:t>
            </w:r>
            <w:proofErr w:type="spellStart"/>
            <w:r>
              <w:rPr>
                <w:color w:val="000000"/>
                <w:sz w:val="18"/>
                <w:szCs w:val="18"/>
              </w:rPr>
              <w:t>Bucky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statywie do zdjęć odległościowych z zachowaniem odległości SID (Source Image </w:t>
            </w:r>
            <w:proofErr w:type="spellStart"/>
            <w:r>
              <w:rPr>
                <w:color w:val="000000"/>
                <w:sz w:val="18"/>
                <w:szCs w:val="18"/>
              </w:rPr>
              <w:t>Distance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Autopozycjonowanie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lampy RTG do zadanej odległości SID dla stołu RTG oraz </w:t>
            </w:r>
            <w:proofErr w:type="spellStart"/>
            <w:r>
              <w:rPr>
                <w:color w:val="000000"/>
                <w:sz w:val="18"/>
                <w:szCs w:val="18"/>
              </w:rPr>
              <w:t>autopozycjonowanie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lampy RTG względem środka </w:t>
            </w:r>
            <w:proofErr w:type="spellStart"/>
            <w:r>
              <w:rPr>
                <w:color w:val="000000"/>
                <w:sz w:val="18"/>
                <w:szCs w:val="18"/>
              </w:rPr>
              <w:t>Bucky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dla statywu płucnego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STÓŁ Z PŁYWAJĄCYM, PODNOSZONYM BLATEM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Automatyczna kontrola ekspozycji min. trzypolowa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 blatu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≥85cm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&lt;90cm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≥90cm - 1pkt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Długość blatu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≥215cm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ruchu poprzecznego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30cm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2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ruchu wzdłużnego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≥75cm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22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Najniższe położenie blatu stołu od podłogi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55 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pacing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regulacji wysokości blatu stołu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≥25cm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Kratka przeciw rozproszeniowa umożliwiająca wykonanie zdjęć z odległości SID = 100 cm, gęstość kratki 40 linii/cm, współczynnik kratki 10:1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</w:pPr>
            <w:r>
              <w:rPr>
                <w:sz w:val="18"/>
                <w:szCs w:val="18"/>
                <w:lang w:eastAsia="en-US"/>
              </w:rPr>
              <w:t xml:space="preserve">Ręczne wyjmowanie kratki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przeciwrozproszeniowej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(bez użycia narzędzi)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Dopuszczalne obciążenie stołu przez pacjenta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≥250kg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Blat stołu całkowicie płaski, bez widocznych ram utrudniających przemieszczanie pacjenta i dezynfekcję blatu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Odległość powierzchnia płyty stołu-kaseta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80mm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Pochłanialność blatu stołu RTG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≤1 mm 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funkcji przemieszczania blatu stołu przyciskami nożnymi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funkcji przemieszczania blatu stołu pilotem lub przyciskami ręcznymi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Wyłącznik zabezpieczający przed przypadkowym zwolnieniem blokad ruchu blatu stołu 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antykolizyjny wyłączający pionowy ruch blatu po napotkaniu przeszkody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Szuflada na detektor bezprzewodowy Wi-Fi z funkcją zasilania/ładowania detektora.</w:t>
            </w:r>
          </w:p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Detektor zaczyna ładować się automatyczne po włożeniu do szuflady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Uchwyt do zdjęć promieniem poziomym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Uchwyty dla rąk po dwóch stronach blatu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 STOJAK DO ZDJĘĆ ODLEGŁOŚCIOWYCH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Automatyczna kontrola ekspozycji min. trzypolowa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Najniższe położenie punktu centralnego detektora w stojaku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40cm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≥ 35 ≤ 40cm –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35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ruchu pionowego detektora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≥145cm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wykonywania badań odległościowych o zakresie 110-180cm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Kratka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umożliwiająca wykonanie zdjęć płuc z odległości SID = 180 cm, gęstość kratki 40 linii/cm, współczynnik kratki 10:1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Ręczne wyjmowanie kratki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przeciwrozproszeniowej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(bez użycia narzędzi)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Zlokalizowany na kolumnie statywu do zdjęć odległościowych czytelny  wyświetlacz  podający min. dane pacjenta oraz informację czy w statywie znajduje się kratka </w:t>
            </w:r>
            <w:proofErr w:type="spellStart"/>
            <w:r>
              <w:rPr>
                <w:sz w:val="18"/>
                <w:szCs w:val="18"/>
                <w:lang w:eastAsia="en-US"/>
              </w:rPr>
              <w:t>przeciwrozproszeniowa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- 0pkt</w:t>
            </w:r>
          </w:p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– 1 </w:t>
            </w:r>
            <w:proofErr w:type="spellStart"/>
            <w:r>
              <w:rPr>
                <w:sz w:val="18"/>
                <w:szCs w:val="18"/>
              </w:rPr>
              <w:t>pkt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Trwałe oznaczenie obszaru aktywnego detektora oraz położenia komór jonizacyjnych systemu AEC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Odległość płyta statywu – detektor obrazu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45mm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Pochłanialność płyty statywu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≤ 1,0 mm Al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punktacji</w:t>
            </w:r>
            <w:proofErr w:type="spellEnd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 uchwytów pacjenta do projekcji PA i LAT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Blokowanie wysokości pulpitu </w:t>
            </w:r>
            <w:proofErr w:type="spellStart"/>
            <w:r>
              <w:rPr>
                <w:sz w:val="18"/>
                <w:szCs w:val="18"/>
              </w:rPr>
              <w:t>Bucky</w:t>
            </w:r>
            <w:proofErr w:type="spellEnd"/>
            <w:r>
              <w:rPr>
                <w:sz w:val="18"/>
                <w:szCs w:val="18"/>
              </w:rPr>
              <w:t xml:space="preserve"> za  pomocą hamulca elektromagnetycznego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Przycisk włącz/wyłącz dla automatycznego nadążania lampy za ruchem pionowym </w:t>
            </w:r>
            <w:proofErr w:type="spellStart"/>
            <w:r>
              <w:rPr>
                <w:sz w:val="18"/>
                <w:szCs w:val="18"/>
              </w:rPr>
              <w:t>Bucky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CYFROWY BEZPRZEWODOWY PŁASKI PRZENOŚNY DETEKTOR W STOLE 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Płaski bezprzewodowy detektor cyfrowy do wykonywania badań  z wymiennymi akumulatorami bez konieczności ładowania całego detektora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Materiał warstwy scyntylacyjnej </w:t>
            </w:r>
            <w:proofErr w:type="spellStart"/>
            <w:r>
              <w:rPr>
                <w:sz w:val="18"/>
                <w:szCs w:val="18"/>
              </w:rPr>
              <w:t>Csl</w:t>
            </w:r>
            <w:proofErr w:type="spellEnd"/>
            <w:r>
              <w:rPr>
                <w:sz w:val="18"/>
                <w:szCs w:val="18"/>
              </w:rPr>
              <w:t xml:space="preserve"> (jodek cezu)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Max obciążenie detektora (na całej powierzchni detektora)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160 kg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Maks. Punktowe [4x4 cm] obciążenie detektora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100 kg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Rozmiar aktywny detektora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35 x 43cm ± 1cm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Grubość detektora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15 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Waga detektora z baterią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3,2 kg,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pacing w:line="100" w:lineRule="atLeast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Rozdzielczość detektora wyrażona liczbą  pikseli 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≥7mln, 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Rozmiar piksela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145µm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≥140 ≤ 145µm –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&lt; 140µm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Głębokość akwizycji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16bit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DQE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70%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Rozdzielczość detektora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≥3,6 </w:t>
            </w:r>
            <w:proofErr w:type="spellStart"/>
            <w:r>
              <w:rPr>
                <w:kern w:val="2"/>
                <w:sz w:val="18"/>
                <w:szCs w:val="18"/>
                <w:lang w:eastAsia="hi-IN" w:bidi="hi-IN"/>
              </w:rPr>
              <w:t>lp</w:t>
            </w:r>
            <w:proofErr w:type="spellEnd"/>
            <w:r>
              <w:rPr>
                <w:kern w:val="2"/>
                <w:sz w:val="18"/>
                <w:szCs w:val="18"/>
                <w:lang w:eastAsia="hi-IN" w:bidi="hi-IN"/>
              </w:rPr>
              <w:t>/mm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Ładowarka umożliwiająca jednoczesne ładowanie min. 3 baterii oraz min. 4 baterie w komplecie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Maksymalna ilość ekspozycji na jednym naładowaniu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300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do pojawienia się obrazu na konsoli ≤4s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8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51E75" w:rsidRDefault="00166080">
            <w:pPr>
              <w:widowControl w:val="0"/>
              <w:snapToGrid w:val="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Zaawansowana konstrukcja obudowy zapewniająca ochronę przed wnikaniem wody i pyłu  min. IP56.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IP56 - 0pkt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IP56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CYFROWY DETEKTOR W STATYWIE PŁUCNYM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Materiał warstwy scyntylacyjnej </w:t>
            </w:r>
            <w:proofErr w:type="spellStart"/>
            <w:r>
              <w:rPr>
                <w:sz w:val="18"/>
                <w:szCs w:val="18"/>
              </w:rPr>
              <w:t>Csl</w:t>
            </w:r>
            <w:proofErr w:type="spellEnd"/>
            <w:r>
              <w:rPr>
                <w:sz w:val="18"/>
                <w:szCs w:val="18"/>
              </w:rPr>
              <w:t xml:space="preserve"> (jodek cezu)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Rozmiar aktywny detektora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43 x 43cm ± 1cm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Rozdzielczość detektora wyrażona liczbą  pikseli 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≥9mln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Rozmiar piksela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≤ 145µm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≥140 ≤ 145µm –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&lt; 140µm – 1 pkt</w:t>
            </w:r>
          </w:p>
        </w:tc>
      </w:tr>
      <w:tr w:rsidR="00E51E75">
        <w:trPr>
          <w:cantSplit/>
          <w:trHeight w:val="363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DQE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≥ 70%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 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>Rozdzielczość detektora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widowControl w:val="0"/>
              <w:snapToGrid w:val="0"/>
              <w:jc w:val="center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≥3,6 </w:t>
            </w:r>
            <w:proofErr w:type="spellStart"/>
            <w:r>
              <w:rPr>
                <w:kern w:val="2"/>
                <w:sz w:val="18"/>
                <w:szCs w:val="18"/>
                <w:lang w:eastAsia="hi-IN" w:bidi="hi-IN"/>
              </w:rPr>
              <w:t>lp</w:t>
            </w:r>
            <w:proofErr w:type="spellEnd"/>
            <w:r>
              <w:rPr>
                <w:kern w:val="2"/>
                <w:sz w:val="18"/>
                <w:szCs w:val="18"/>
                <w:lang w:eastAsia="hi-IN" w:bidi="hi-IN"/>
              </w:rPr>
              <w:t>/mm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KONSOLA OPERATORA APARATU RENTGENOWSKIEGO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Producent, typ, model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Obsługa aparatu zintegrowana w jednej konsoli  do sterowania generatorem RTG i systemem obrazowania cyfrowego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</w:pPr>
            <w:r>
              <w:rPr>
                <w:sz w:val="18"/>
                <w:szCs w:val="18"/>
              </w:rPr>
              <w:t>Kolorowy, dotykowy monitor stacji technika do wybierania warunków ekspozycji i wysyłania obrazów, co najmniej 1 monitor, z możliwością przełączenia w tryb DICOM; minimalna rozdzielczość: 1 megapiksel; minimalna, robocza przekątna ekranu: ≥ 19cali; minimalna luminancja: 200 cd/m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; minimalny kontrast: 100/1;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</w:rPr>
              <w:t>≥ 19cali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</w:rPr>
              <w:t>≥ 19cali &lt; 22cale -0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22cale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Stacja technika z komputerem minimum czterordzeniowym procesorem, 8 GB RAM, dysk min. 500GB, systemem operacyjnym, dedykowanym oprogramowaniem producenta aparatu RTG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Logowanie do konsoli operatora poprzez indywidualne konto użytkownika zabezpieczone hasłem min. 5 kont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Podział użytkowników systemu na minimum 3 grupy o różnym poziomie dostępu do funkcjonalności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obsługi za pomocą klawiatury i myszy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  <w:lang w:val="pl-PL"/>
              </w:rPr>
              <w:t>Bez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konsoli w całości w języku polskim wraz z systemem pomocy kontekstowej i polskimi znakami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Wprowadzanie danych pacjenta za pomocą klawiatury i monitora dotykowego bezpośrednio na stanowisku oraz z systemu RIS z pomocą systemu </w:t>
            </w:r>
            <w:proofErr w:type="spellStart"/>
            <w:r>
              <w:rPr>
                <w:sz w:val="18"/>
                <w:szCs w:val="18"/>
              </w:rPr>
              <w:t>Dicom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Worklist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umożliwiające przypisywanie konkretnym projekcjom warunków ekspozycji, zaczernienia, ostrości i dynamiki obrazów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ustawienia pacjenta (np. AP, bok, itd.)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obrazów w pamięci (w pełnej matrycy)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AbsatzTableFormat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1000 obrazów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</w:pPr>
            <w:r>
              <w:rPr>
                <w:sz w:val="18"/>
                <w:szCs w:val="18"/>
              </w:rPr>
              <w:t>Bez punktacji</w:t>
            </w:r>
            <w:r>
              <w:rPr>
                <w:kern w:val="2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Regulacja okna obrazu, jasności, kontrastu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Blendowanie</w:t>
            </w:r>
            <w:proofErr w:type="spellEnd"/>
            <w:r>
              <w:rPr>
                <w:sz w:val="18"/>
                <w:szCs w:val="18"/>
              </w:rPr>
              <w:t xml:space="preserve"> (czarne maskowanie tła) wielokątowe, ręczne z możliwością zmiany powierzchni i automatyczne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</w:pPr>
            <w:bookmarkStart w:id="1" w:name="OLE_LINK2"/>
            <w:bookmarkStart w:id="2" w:name="OLE_LINK1"/>
            <w:bookmarkStart w:id="3" w:name="OLE_LINK3"/>
            <w:r>
              <w:rPr>
                <w:sz w:val="18"/>
                <w:szCs w:val="18"/>
              </w:rPr>
              <w:t>Funkcja obrotu</w:t>
            </w:r>
            <w:bookmarkEnd w:id="1"/>
            <w:bookmarkEnd w:id="2"/>
            <w:bookmarkEnd w:id="3"/>
            <w:r>
              <w:rPr>
                <w:sz w:val="18"/>
                <w:szCs w:val="18"/>
              </w:rPr>
              <w:t xml:space="preserve"> o dowolny kąt, powiększenie i odbicia obrazu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  <w:bookmarkStart w:id="4" w:name="_Hlk477350892"/>
            <w:bookmarkEnd w:id="4"/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pozytyw – negatyw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Wprowadzanie danych pacjenta przy pomocy czytnika kodów kreskowych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Zdalna diagnostyka i usuwanie części usterek bez konieczności wizyt serwisu w miejscu instalacji aparatu RTG.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Standard"/>
              <w:spacing w:line="100" w:lineRule="atLeas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UPS  do podtrzymania zasilania konsoli w przypadku braku napięcia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kern w:val="2"/>
                <w:sz w:val="18"/>
                <w:szCs w:val="18"/>
                <w:lang w:eastAsia="hi-IN" w:bidi="hi-IN"/>
              </w:rPr>
            </w:pPr>
            <w:r>
              <w:rPr>
                <w:kern w:val="2"/>
                <w:sz w:val="18"/>
                <w:szCs w:val="18"/>
                <w:lang w:eastAsia="hi-IN" w:bidi="hi-IN"/>
              </w:rPr>
              <w:t xml:space="preserve">Pomiary długości, kątów, kątów </w:t>
            </w:r>
            <w:proofErr w:type="spellStart"/>
            <w:r>
              <w:rPr>
                <w:kern w:val="2"/>
                <w:sz w:val="18"/>
                <w:szCs w:val="18"/>
                <w:lang w:eastAsia="hi-IN" w:bidi="hi-IN"/>
              </w:rPr>
              <w:t>Cobba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Zarządzanie bazą wykonanych badań oraz  listą pacjentów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przypisania różnych statusów pacjentom na liście roboczej w zależności od statusu badania np.:</w:t>
            </w:r>
          </w:p>
          <w:p w:rsidR="00E51E75" w:rsidRDefault="00166080">
            <w:pPr>
              <w:snapToGrid w:val="0"/>
              <w:spacing w:line="100" w:lineRule="atLeast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zaplanowany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rozpoczęty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otrzymany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aktualizacja nie powiodła się</w:t>
            </w:r>
          </w:p>
          <w:p w:rsidR="00E51E75" w:rsidRDefault="00166080">
            <w:pPr>
              <w:snapToGrid w:val="0"/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zakończono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wprowadzania:</w:t>
            </w:r>
          </w:p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pola tekstowego w dowolnym miejscu na obrazie</w:t>
            </w:r>
          </w:p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elektronicznych markerów z możliwością definiowania własnych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Interfejs DICOM : DICOM 3.0,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 xml:space="preserve"> List Manager(WLM), </w:t>
            </w:r>
            <w:proofErr w:type="spellStart"/>
            <w:r>
              <w:rPr>
                <w:sz w:val="18"/>
                <w:szCs w:val="18"/>
              </w:rPr>
              <w:t>Print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Send</w:t>
            </w:r>
            <w:proofErr w:type="spellEnd"/>
            <w:r>
              <w:rPr>
                <w:sz w:val="18"/>
                <w:szCs w:val="18"/>
              </w:rPr>
              <w:t xml:space="preserve">, nagrywanie płyt CD dla pacjenta z przeglądarką zgodną z </w:t>
            </w:r>
            <w:proofErr w:type="spellStart"/>
            <w:r>
              <w:rPr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Przypisywanie własnych ustawień do programów anatomicznych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do prowadzenia statystyk zdjęć wykonanych, odrzuconych, wg techników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/ 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do prowadzenia statystyk zdjęć wykonanych, odrzuconych, wg przyczyn i rodzajów badań odrzuconych,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/ NIE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– 0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 do badań odrzuconych, min. 100 ostatnich, na aparacie z możliwością wysłania na inny serwer do celów kontroli jakości 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pediatryczne z podziałem wiekowym i wagowym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Automatyczne dodawanie do obrazu skali centymetrowej (na brzegu monitora) lub inna metoda pomiaru długości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 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654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Funkcjonalność przywrócenia obrazu do pierwotnej postaci, cofnięcie wprowadzonych zmian wyglądu obrazu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Wydruk obrazów w trybie True </w:t>
            </w:r>
            <w:proofErr w:type="spellStart"/>
            <w:r>
              <w:rPr>
                <w:sz w:val="18"/>
                <w:szCs w:val="18"/>
              </w:rPr>
              <w:t>Size</w:t>
            </w:r>
            <w:proofErr w:type="spellEnd"/>
            <w:r>
              <w:rPr>
                <w:sz w:val="18"/>
                <w:szCs w:val="18"/>
              </w:rPr>
              <w:t xml:space="preserve"> z możliwością podziału na min. 1/2/4/8/12</w:t>
            </w:r>
          </w:p>
        </w:tc>
        <w:tc>
          <w:tcPr>
            <w:tcW w:w="2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Wyświetlanie współczynnika ekspozycji zgodnie z IEC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Wysyłanie sumarycznej dawki po zakończeniu badania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rFonts w:eastAsia="Garamond"/>
                <w:sz w:val="18"/>
                <w:szCs w:val="18"/>
              </w:rPr>
            </w:pPr>
            <w:r>
              <w:rPr>
                <w:rFonts w:eastAsia="Garamond"/>
                <w:sz w:val="18"/>
                <w:szCs w:val="18"/>
              </w:rPr>
              <w:t>Oprogramowanie do wizualizacji rur intubacyjnych, opcja dostępna w chwili składania oferty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0"/>
              <w:rPr>
                <w:rFonts w:eastAsia="Garamond"/>
                <w:sz w:val="18"/>
                <w:szCs w:val="18"/>
                <w:lang w:bidi="ar-SA"/>
              </w:rPr>
            </w:pPr>
            <w:r>
              <w:rPr>
                <w:rFonts w:eastAsia="Garamond"/>
                <w:sz w:val="18"/>
                <w:szCs w:val="18"/>
                <w:lang w:bidi="ar-SA"/>
              </w:rPr>
              <w:t>Funkcja separacji (różnicowania) tkanki miękkiej od twardej (kości) realizowana przy użyciu dwóch energii oparta na 2 ekspozycjach z dwoma energiami (ekspozycji niskoenergetycznej i wysokoenergetycznej)  lub realizowanej podczas jednej ekspozycji przy użyciu dedykowanego oprogramowania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- 0pkt</w:t>
            </w:r>
          </w:p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– 1 pkt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rFonts w:eastAsia="Garamond"/>
                <w:sz w:val="18"/>
                <w:szCs w:val="18"/>
              </w:rPr>
            </w:pPr>
            <w:r>
              <w:rPr>
                <w:rFonts w:eastAsia="Garamond"/>
                <w:sz w:val="18"/>
                <w:szCs w:val="18"/>
              </w:rPr>
              <w:t>Zdalna diagnostyka i usuwanie części usterek bez konieczności wizyt serwisu w miejscu instalacji aparatu RTG.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8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UPS  do podtrzymania zasilania konsoli w przypadku braku napięcia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Przełączenie góra-dół i pozytyw-negatyw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zmiany jasności i kontrastu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898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Regulacja skali szarości wg. histogramu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Bezpieczny sposób zapisu obrazu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Zgodność z DICOM 3.0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Realizacja funkcjonalności DICOM </w:t>
            </w:r>
            <w:proofErr w:type="spellStart"/>
            <w:r>
              <w:rPr>
                <w:sz w:val="18"/>
                <w:szCs w:val="18"/>
              </w:rPr>
              <w:t>Print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Worklist</w:t>
            </w:r>
            <w:proofErr w:type="spellEnd"/>
            <w:r>
              <w:rPr>
                <w:sz w:val="18"/>
                <w:szCs w:val="18"/>
              </w:rPr>
              <w:t xml:space="preserve">, MPPS, </w:t>
            </w:r>
            <w:proofErr w:type="spellStart"/>
            <w:r>
              <w:rPr>
                <w:sz w:val="18"/>
                <w:szCs w:val="18"/>
              </w:rPr>
              <w:t>Store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Skonfigurowanie urządzenia do pracy z  systemem informatycznym  Zamawiającego  PACS/RIS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1"/>
              </w:numPr>
              <w:suppressAutoHyphens/>
              <w:snapToGrid w:val="0"/>
              <w:spacing w:before="100" w:after="100"/>
              <w:ind w:left="0" w:right="-329" w:firstLine="0"/>
              <w:jc w:val="righ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Oprogramowanie umożliwiające wykonanie codziennych testów monitora przeglądowego z wgranym obrazem TG18-patern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135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jakości - zestaw wystarczający do wykonania wszystkich testów podstawowych wymaganych zgodnie z aktualnym Rozporządzeniem Ministra Zdrowia w sprawie warunków bezpiecznego stosowania promieniowania jonizującego dla wszystkich rodzajów ekspozycji medycznej  w aparatach wyposażonych w system AEC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Zestaw fartuchów ochronnych (równoważnik ołowiu min. 0,35 </w:t>
            </w:r>
            <w:proofErr w:type="spellStart"/>
            <w:r>
              <w:rPr>
                <w:sz w:val="18"/>
                <w:szCs w:val="18"/>
              </w:rPr>
              <w:t>mmPb</w:t>
            </w:r>
            <w:proofErr w:type="spellEnd"/>
            <w:r>
              <w:rPr>
                <w:sz w:val="18"/>
                <w:szCs w:val="18"/>
              </w:rPr>
              <w:t>): 2xfartuch ochronny jednostronny (różne wielkości)1xfartuch ochronny dziecięcy; komplet fartuchów miednicowych; komplet osłon na gonady (męskie, żeńskie), komplet osłon na tarczycę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Bobiks</w:t>
            </w:r>
            <w:proofErr w:type="spellEnd"/>
            <w:r>
              <w:rPr>
                <w:sz w:val="18"/>
                <w:szCs w:val="18"/>
              </w:rPr>
              <w:t xml:space="preserve"> – przyrząd do stabilizacji małych dzieci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</w:pPr>
            <w:r>
              <w:rPr>
                <w:sz w:val="18"/>
                <w:szCs w:val="18"/>
              </w:rPr>
              <w:t xml:space="preserve">Zestaw pozycjonerów do badań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w walizce wraz z cyferkami i literkami z ołowiu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Wykonawca dostarcza po wykonaniu instalacji sprzętu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karty gwarancyjne w języku polskim,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instrukcje  użytkowania w języku polskim,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wykaz autoryzowanych  serwisów, 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paszporty techniczne urządzenia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Szkolenie w zakresie obsługi dostarczonego sprzętu i wyposażenia: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- min. 2 dni szkoleniowe po 5 godzin oraz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dzień na zestaw kontroli jakości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reakcji serwisu (liczony w dni robocze od poniedziałku do piątku z wyłączeniem dni ustawowo wolnych od pracy):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kontakt telefoniczny lub połączenie zdalne od zgłoszenia do 12 godzin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Usuwanie awarii  zgodnie z zaleceniami i procedurami producenta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Czas usunięcia usterki  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max. 3 dni robocze w przypadku braku konieczności sprowadzenia części zamiennych</w:t>
            </w:r>
          </w:p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max. 10 dni roboczych w przypadku sprowadzenia części zamiennych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230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Gwarancja zapewnienia części zamiennych oraz płatnego serwisu przez okres 10 lat po zakończeniu gwarancji   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 na cały oferowany sprzęt minimum 24 miesiące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</w:tcPr>
          <w:p w:rsidR="00E51E75" w:rsidRDefault="00166080">
            <w:pPr>
              <w:snapToGrid w:val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Zapewnienie bezpłatnych przeglądów zgodnie z planem serwisowym producenta w okresie trwania gwarancji, min, 2 przeglądy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podać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Integracja z posiadanym systemem RIS/PACS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334"/>
          <w:jc w:val="center"/>
        </w:trPr>
        <w:tc>
          <w:tcPr>
            <w:tcW w:w="90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numPr>
                <w:ilvl w:val="0"/>
                <w:numId w:val="2"/>
              </w:numPr>
              <w:suppressAutoHyphens/>
              <w:snapToGrid w:val="0"/>
              <w:spacing w:before="100" w:after="10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r>
              <w:rPr>
                <w:rFonts w:eastAsia="Arial"/>
                <w:sz w:val="18"/>
                <w:szCs w:val="18"/>
              </w:rPr>
              <w:t>Wykonanie prac ogólnobudowlanych i instalacyjnych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E51E75">
            <w:pPr>
              <w:pStyle w:val="Zawartotabeli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punktacji</w:t>
            </w:r>
          </w:p>
        </w:tc>
      </w:tr>
    </w:tbl>
    <w:p w:rsidR="00E51E75" w:rsidRDefault="00E51E75">
      <w:pPr>
        <w:snapToGrid w:val="0"/>
        <w:jc w:val="center"/>
        <w:rPr>
          <w:rFonts w:eastAsia="Arial"/>
          <w:b/>
          <w:bCs/>
        </w:rPr>
      </w:pPr>
    </w:p>
    <w:p w:rsidR="00E51E75" w:rsidRDefault="00E51E75">
      <w:pPr>
        <w:snapToGrid w:val="0"/>
        <w:rPr>
          <w:rFonts w:eastAsia="Arial"/>
          <w:b/>
          <w:bCs/>
        </w:rPr>
      </w:pPr>
    </w:p>
    <w:p w:rsidR="00E51E75" w:rsidRDefault="0016608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(miejscowość)……………..(data)……………………                                                                     podpis osoby(osób ) uprawnionej(</w:t>
      </w:r>
      <w:proofErr w:type="spellStart"/>
      <w:r>
        <w:rPr>
          <w:color w:val="000000"/>
          <w:sz w:val="22"/>
          <w:szCs w:val="22"/>
        </w:rPr>
        <w:t>ych</w:t>
      </w:r>
      <w:proofErr w:type="spellEnd"/>
      <w:r>
        <w:rPr>
          <w:color w:val="000000"/>
          <w:sz w:val="22"/>
          <w:szCs w:val="22"/>
        </w:rPr>
        <w:t xml:space="preserve">) do </w:t>
      </w:r>
    </w:p>
    <w:p w:rsidR="00E51E75" w:rsidRDefault="00166080">
      <w:pPr>
        <w:rPr>
          <w:color w:val="000000"/>
          <w:sz w:val="22"/>
          <w:szCs w:val="22"/>
        </w:rPr>
        <w:sectPr w:rsidR="00E51E75">
          <w:footerReference w:type="default" r:id="rId7"/>
          <w:pgSz w:w="16838" w:h="11906" w:orient="landscape"/>
          <w:pgMar w:top="720" w:right="720" w:bottom="1548" w:left="720" w:header="0" w:footer="709" w:gutter="0"/>
          <w:cols w:space="708"/>
          <w:formProt w:val="0"/>
          <w:docGrid w:linePitch="600" w:charSpace="32768"/>
        </w:sect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reprezentowania Wykonawcy:   </w:t>
      </w:r>
    </w:p>
    <w:p w:rsidR="00E51E75" w:rsidRDefault="00E51E75">
      <w:pPr>
        <w:snapToGrid w:val="0"/>
        <w:jc w:val="center"/>
        <w:rPr>
          <w:rFonts w:eastAsia="Arial"/>
          <w:b/>
          <w:bCs/>
          <w:u w:val="single"/>
        </w:rPr>
      </w:pPr>
    </w:p>
    <w:p w:rsidR="00E51E75" w:rsidRDefault="00166080">
      <w:pPr>
        <w:snapToGrid w:val="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Serwer PACS, Oprogramowanie przeglądowe oraz nagrywarka automatyczna</w:t>
      </w:r>
    </w:p>
    <w:p w:rsidR="00E51E75" w:rsidRDefault="00E51E75">
      <w:pPr>
        <w:snapToGrid w:val="0"/>
        <w:jc w:val="center"/>
        <w:rPr>
          <w:rFonts w:eastAsia="Arial"/>
          <w:b/>
          <w:bCs/>
        </w:rPr>
      </w:pP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Producent: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Model: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Kraj pochodzenia: </w:t>
      </w:r>
    </w:p>
    <w:p w:rsidR="00E51E75" w:rsidRDefault="00166080">
      <w:pPr>
        <w:snapToGri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Rok produkcji: </w:t>
      </w:r>
      <w:r>
        <w:rPr>
          <w:color w:val="000000"/>
          <w:sz w:val="28"/>
          <w:szCs w:val="28"/>
        </w:rPr>
        <w:tab/>
      </w:r>
    </w:p>
    <w:p w:rsidR="00E51E75" w:rsidRDefault="00166080">
      <w:pPr>
        <w:snapToGri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wymagane urządzenie fabrycznie nowe, rok produkcji min. 2020 r.</w:t>
      </w:r>
    </w:p>
    <w:p w:rsidR="00E51E75" w:rsidRDefault="00E51E75">
      <w:pPr>
        <w:snapToGrid w:val="0"/>
      </w:pPr>
    </w:p>
    <w:tbl>
      <w:tblPr>
        <w:tblW w:w="145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29"/>
        <w:gridCol w:w="6494"/>
        <w:gridCol w:w="8"/>
        <w:gridCol w:w="2368"/>
        <w:gridCol w:w="16"/>
        <w:gridCol w:w="3158"/>
        <w:gridCol w:w="10"/>
        <w:gridCol w:w="1874"/>
      </w:tblGrid>
      <w:tr w:rsidR="00E51E75" w:rsidTr="00136FC7">
        <w:trPr>
          <w:cantSplit/>
          <w:trHeight w:val="175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snapToGrid w:val="0"/>
              <w:spacing w:before="100" w:after="100"/>
              <w:ind w:left="-70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L.p</w:t>
            </w:r>
            <w:proofErr w:type="spellEnd"/>
            <w:r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6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</w:pPr>
            <w:r>
              <w:rPr>
                <w:sz w:val="18"/>
                <w:szCs w:val="18"/>
                <w:lang w:eastAsia="ar-SA"/>
              </w:rPr>
              <w:t>OPIS PARAMETRÓW</w:t>
            </w:r>
          </w:p>
        </w:tc>
        <w:tc>
          <w:tcPr>
            <w:tcW w:w="23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Nagwek7"/>
              <w:keepLines w:val="0"/>
              <w:suppressAutoHyphens/>
              <w:spacing w:before="0"/>
              <w:jc w:val="center"/>
              <w:textAlignment w:val="baseline"/>
              <w:rPr>
                <w:rFonts w:ascii="Times New Roman" w:hAnsi="Times New Roman"/>
                <w:i w:val="0"/>
                <w:color w:val="00000A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i w:val="0"/>
                <w:color w:val="00000A"/>
                <w:sz w:val="18"/>
                <w:szCs w:val="18"/>
                <w:lang w:eastAsia="ar-SA"/>
              </w:rPr>
              <w:t>WYMAGANE WARTOŚCI GRANICZNE</w:t>
            </w:r>
          </w:p>
        </w:tc>
        <w:tc>
          <w:tcPr>
            <w:tcW w:w="31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WARTOŚCI, PARAMETRY, DANE TECHNICZNE </w:t>
            </w:r>
          </w:p>
          <w:p w:rsidR="00E51E75" w:rsidRDefault="00166080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(wypełnia Wykonawca)</w:t>
            </w: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PUNKTACJA</w:t>
            </w:r>
          </w:p>
        </w:tc>
      </w:tr>
      <w:tr w:rsidR="00E51E75">
        <w:trPr>
          <w:cantSplit/>
          <w:trHeight w:val="335"/>
        </w:trPr>
        <w:tc>
          <w:tcPr>
            <w:tcW w:w="1457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hd w:val="clear" w:color="auto" w:fill="CCCCCC"/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SERWER PACS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Realizacja serwisów DICOM: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Store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SCU/SCP, Query/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Retrieve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SCP, Storage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Commitment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>, MPPS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Obsługa obrazów pochodzących co najmniej z urządzeń: CR, DR, CT, MR, XA (single 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multi-frame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), US (single 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multi-frame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>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archiwizowania obrazów w kolejnych, stopniowo podłączanych zasobach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Automatyczna kompresja obrazów otrzymywanych z sieci PACS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Pr="00B3170D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trike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Pr="00B3170D" w:rsidRDefault="00166080">
            <w:pPr>
              <w:pStyle w:val="Zawartotabeli"/>
              <w:rPr>
                <w:strike/>
                <w:lang w:val="pl-PL"/>
              </w:rPr>
            </w:pPr>
            <w:r w:rsidRPr="00B3170D">
              <w:rPr>
                <w:rFonts w:cs="Arial"/>
                <w:strike/>
                <w:sz w:val="18"/>
                <w:szCs w:val="18"/>
                <w:lang w:val="pl-PL"/>
              </w:rPr>
              <w:t>Sygnalizacja obecności innych badań pacjenta w archiwum i/lub na którymkolwiek z serwerów.</w:t>
            </w:r>
          </w:p>
          <w:p w:rsidR="00E51E75" w:rsidRPr="00B3170D" w:rsidRDefault="00166080">
            <w:pPr>
              <w:pStyle w:val="Zawartotabeli"/>
              <w:rPr>
                <w:strike/>
                <w:lang w:val="pl-PL"/>
              </w:rPr>
            </w:pPr>
            <w:r w:rsidRPr="00B3170D">
              <w:rPr>
                <w:rFonts w:cs="Arial"/>
                <w:strike/>
                <w:sz w:val="18"/>
                <w:szCs w:val="18"/>
                <w:lang w:val="pl-PL"/>
              </w:rPr>
              <w:t>Możliwość szybkiego wyświetlenia wybranego badania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Pr="00B3170D" w:rsidRDefault="00166080">
            <w:pPr>
              <w:jc w:val="center"/>
              <w:rPr>
                <w:strike/>
                <w:sz w:val="18"/>
                <w:szCs w:val="18"/>
              </w:rPr>
            </w:pPr>
            <w:r w:rsidRPr="00B3170D">
              <w:rPr>
                <w:rFonts w:cs="Arial"/>
                <w:bCs/>
                <w:strike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Pr="00B3170D" w:rsidRDefault="00E51E75">
            <w:pPr>
              <w:jc w:val="right"/>
              <w:rPr>
                <w:rFonts w:cs="Arial"/>
                <w:strike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Pr="00B3170D" w:rsidRDefault="00166080">
            <w:pPr>
              <w:snapToGrid w:val="0"/>
              <w:spacing w:line="100" w:lineRule="atLeast"/>
              <w:jc w:val="center"/>
              <w:rPr>
                <w:rFonts w:cs="Arial"/>
                <w:strike/>
                <w:sz w:val="18"/>
                <w:szCs w:val="18"/>
              </w:rPr>
            </w:pPr>
            <w:r w:rsidRPr="00B3170D">
              <w:rPr>
                <w:rFonts w:cs="Arial"/>
                <w:strike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udostępniania obrazów w formacie skompresowanym lub rozkompresowanym, niezależnie od formatu przechowywanego obrazu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skonfigurowania automatycznego przesyłania badań (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forward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): 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- do określonych odbiorników w zależności od urządzenia przysyłającego obraz wraz z poprzednimi badaniami tego pacjenta zapisanymi na serwerze PACS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skonfigurowania automatycznego przesyłania badań (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forward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): 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- do określonych odbiorników w zależności od dowolnie wybranego przez Użytkownika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tagu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DICOM wraz z poprzednimi badaniami tego pacjenta zapisanymi na serwerze PACS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skonfigurowania automatycznego przesyłania badań (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forward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): </w:t>
            </w:r>
          </w:p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- do określonych odbiorników w zależności od dowolnie wybranych przez Użytkownika kombinacji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tagów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DICOM wraz z poprzednimi badaniami tego pacjenta zapisanymi na serwerze PACS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Możliwość przechowywania danych tekstowych z użyciem polskich liter diakrytycznych (w formacie ISO IR101)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>Wyszukiwanie nazwiska pacjenta zawierającego polskie litery diakrytyczne powinno być możliwe zarówno z użyciem tych liter jak też z użyciem ich łacińskich odpowiedników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Udostępnianie danych tekstowych w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tagach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 xml:space="preserve"> obrazów w formacie ISO IR100 lub ISO IR101 w zależności od urządzenia współpracującego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Możliwość rozbudowy o dalsze źródła obrazów radiologicznych bez dodatkowych dopłat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Moduł do obsługi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teleradiologii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rFonts w:cs="Arial"/>
                <w:sz w:val="18"/>
                <w:szCs w:val="18"/>
                <w:lang w:val="pl-PL"/>
              </w:rPr>
              <w:t xml:space="preserve">Oprogramowanie zarejestrowane lub zgłoszone w Polsce jako wyrób medyczny klasy co najmniej </w:t>
            </w:r>
            <w:proofErr w:type="spellStart"/>
            <w:r>
              <w:rPr>
                <w:rFonts w:cs="Arial"/>
                <w:sz w:val="18"/>
                <w:szCs w:val="18"/>
                <w:lang w:val="pl-PL"/>
              </w:rPr>
              <w:t>IIa</w:t>
            </w:r>
            <w:proofErr w:type="spellEnd"/>
            <w:r>
              <w:rPr>
                <w:rFonts w:cs="Arial"/>
                <w:sz w:val="18"/>
                <w:szCs w:val="18"/>
                <w:lang w:val="pl-PL"/>
              </w:rPr>
              <w:t>, oznaczone znakiem CE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TAK, załączyć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procesor czterordzeniowy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współczynnik PASSMARK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9000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pamięć RAM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[GB]≥ 16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dysk typu RAID6 o pojemności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[TB]≥ 4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bCs/>
                <w:sz w:val="18"/>
                <w:szCs w:val="18"/>
              </w:rPr>
              <w:t>Możliwość rozbudowy pamięci RAID bez kosztów dodatkowej licencji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zapisywania danych na sieciowych zasobach zewnętrznych 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Automatyczne wykonywanie codziennych kopii bezpieczeństwa na dodatkowym nośniku danych (taśmowym lub typu RDX)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Dodatkowe nośniki (taśmowy lub typu RDX) o sumarycznej pojemności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[TB]≥ 2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Urządzenie zasilające (UPS) wystarczające do pełnego prawidłowego zamknięcia systemu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TAK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46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8D8D8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92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vAlign w:val="center"/>
          </w:tcPr>
          <w:p w:rsidR="00E51E75" w:rsidRDefault="00166080">
            <w:pPr>
              <w:jc w:val="center"/>
            </w:pPr>
            <w:r>
              <w:rPr>
                <w:rFonts w:cs="Arial"/>
                <w:b/>
                <w:bCs/>
                <w:sz w:val="18"/>
                <w:szCs w:val="18"/>
              </w:rPr>
              <w:t>PARAMETRY OPROGRAMOWANIA PRZEGLĄDOWEGO: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wyświetlenia jednocześnie kilku badań różnych pacjentów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zmiany położenia wyświetlanych obrazów względem siebie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przeszukiwania listy pacjentów w archiwum lokalnym i na serwerach PACS według różnych kryteriów – co najmniej wg. Identyfikatora pacjenta, nazwiska pacjenta (lub jego kilku początkowych liter) oraz daty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Przechowywanie badań pobranych z serwera w lokalnym archiwum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136FC7" w:rsidTr="00136FC7">
        <w:trPr>
          <w:cantSplit/>
          <w:trHeight w:val="413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numPr>
                <w:ilvl w:val="0"/>
                <w:numId w:val="3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r>
              <w:rPr>
                <w:rFonts w:cs="Arial"/>
                <w:sz w:val="18"/>
                <w:szCs w:val="18"/>
              </w:rPr>
              <w:t xml:space="preserve">Oprogramowanie stacji przeglądowej umożliwia przeglądanie oraz import badań z płyt CD/DVD/USB do archiwum lokalnego jak również nagrywanie badań na płyty dla pacjentów w formacie DICOM wraz z przeglądarką również w przypadku braku komunikacji z serwerem. 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136FC7" w:rsidTr="00136FC7">
        <w:trPr>
          <w:cantSplit/>
          <w:trHeight w:val="412"/>
        </w:trPr>
        <w:tc>
          <w:tcPr>
            <w:tcW w:w="64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B3170D" w:rsidP="00B3170D">
            <w:pPr>
              <w:tabs>
                <w:tab w:val="left" w:pos="434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30a</w:t>
            </w: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 w:rsidP="00136FC7">
            <w:pPr>
              <w:pStyle w:val="Zawartotabeli"/>
              <w:rPr>
                <w:lang w:val="pl-PL"/>
              </w:rPr>
            </w:pPr>
            <w:bookmarkStart w:id="5" w:name="_GoBack"/>
            <w:r>
              <w:rPr>
                <w:rFonts w:cs="Arial"/>
                <w:sz w:val="18"/>
                <w:szCs w:val="18"/>
                <w:lang w:val="pl-PL"/>
              </w:rPr>
              <w:t>Sygnalizacja obecności innych badań pacjenta w archiwum i/lub na którymkolwiek z serwerów.</w:t>
            </w:r>
          </w:p>
          <w:p w:rsidR="00136FC7" w:rsidRDefault="00136FC7" w:rsidP="00136F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Możliwość szybkiego wyświetlenia wybranego badania</w:t>
            </w:r>
            <w:bookmarkEnd w:id="5"/>
          </w:p>
        </w:tc>
        <w:tc>
          <w:tcPr>
            <w:tcW w:w="238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136FC7" w:rsidRDefault="00136FC7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przeszukiwania wielu archiwów PACS jednocześnie i pobierania z nich obrazów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Wyświetlanie obrazów z ustawieniami zawartymi w </w:t>
            </w:r>
            <w:proofErr w:type="spellStart"/>
            <w:r>
              <w:rPr>
                <w:rFonts w:cs="Arial"/>
                <w:sz w:val="18"/>
                <w:szCs w:val="18"/>
              </w:rPr>
              <w:t>tagach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Width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Level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Jeżeli obrazy zawierają kilka wartości </w:t>
            </w:r>
            <w:proofErr w:type="spellStart"/>
            <w:r>
              <w:rPr>
                <w:rFonts w:cs="Arial"/>
                <w:sz w:val="18"/>
                <w:szCs w:val="18"/>
              </w:rPr>
              <w:t>tagów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Width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cs="Arial"/>
                <w:sz w:val="18"/>
                <w:szCs w:val="18"/>
              </w:rPr>
              <w:t>Window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Level (np. ustawienia dla okna kostnego, mózgowego i tkankowego), to stacja powinna umożliwiać przełączenie wyświetlania obrazu dla każdego z tych ustawień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Obsługa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Grayscale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Softcopy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Presentation </w:t>
            </w:r>
            <w:proofErr w:type="spellStart"/>
            <w:r>
              <w:rPr>
                <w:rFonts w:cs="Arial"/>
                <w:sz w:val="18"/>
                <w:szCs w:val="18"/>
              </w:rPr>
              <w:t>State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(GSPS) 1.2.840.10008.5.1.4.1.1.11.1 w zakresie przesyłania, zaznaczania i odczytu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Stacja musi umożliwiać wykonanie pomiarów odległości, kątów oraz pola powierzchni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Stacja musi umożliwiać dokonywanie pomiarów gęstości </w:t>
            </w:r>
            <w:proofErr w:type="spellStart"/>
            <w:r>
              <w:rPr>
                <w:rFonts w:cs="Arial"/>
                <w:sz w:val="18"/>
                <w:szCs w:val="18"/>
              </w:rPr>
              <w:t>Hounsfielda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(dla obrazów CT) i wartości piksela obrazu punktowo oraz – dla zaznaczonego obszaru – ich wartości średniej i odchylenia standardowego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obracania obrazu o wielokrotność 90 st. oraz dokonywanie lustrzanego odbicia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regulacji kontrastu (szerokość i poziom okna)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skalibrowania wyświetlanych odległości na ekranie tak, by możliwe było wyświetlenie obrazu w powiększeniu naturalnym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powiększania obrazu oraz oglądania powiększonego fragmentu obrazu (lupa)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wyświetlenia obrazu w ten sposób, aby 1 piksel obrazu oryginalnego odpowiadał 1 pikselowi ekranu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Zaznaczanie położenia oglądanego przekroju na przekrojach prostopadłych linia referencyjną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Zaznaczanie tego samego punktu na różnych przekrojach należących do tego samego układu współrzędnych (ten sam </w:t>
            </w:r>
            <w:proofErr w:type="spellStart"/>
            <w:r>
              <w:rPr>
                <w:rFonts w:cs="Arial"/>
                <w:sz w:val="18"/>
                <w:szCs w:val="18"/>
              </w:rPr>
              <w:t>Frame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of Reference) - tzw. "kursor 3D"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automatycznej synchronizacji serii z tego samego ułożenia pacjenta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ręcznej synchronizacji serii w ten sposób, aby przekroje wyświetlały się według odległości od przekrojów wybranych przy starcie synchronizacji ręcznej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wyświetlania rekonstrukcji MPR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zapisania okna obrazowego w postaci pliku JPG z zachowaniem wyświetlanego opisu, lecz z zanonimizowanymi danymi pacjenta, a w przypadku serii lub obrazów </w:t>
            </w:r>
            <w:proofErr w:type="spellStart"/>
            <w:r>
              <w:rPr>
                <w:rFonts w:cs="Arial"/>
                <w:sz w:val="18"/>
                <w:szCs w:val="18"/>
              </w:rPr>
              <w:t>multiframe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możliwość ich eksportu do formatu AVI.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Realizacja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Store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SCP, </w:t>
            </w:r>
            <w:proofErr w:type="spellStart"/>
            <w:r>
              <w:rPr>
                <w:rFonts w:cs="Arial"/>
                <w:sz w:val="18"/>
                <w:szCs w:val="18"/>
              </w:rPr>
              <w:t>Store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SCU, Query/</w:t>
            </w:r>
            <w:proofErr w:type="spellStart"/>
            <w:r>
              <w:rPr>
                <w:rFonts w:cs="Arial"/>
                <w:sz w:val="18"/>
                <w:szCs w:val="18"/>
              </w:rPr>
              <w:t>Retrieve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SCU oraz </w:t>
            </w:r>
            <w:proofErr w:type="spellStart"/>
            <w:r>
              <w:rPr>
                <w:rFonts w:cs="Arial"/>
                <w:sz w:val="18"/>
                <w:szCs w:val="18"/>
              </w:rPr>
              <w:t>Print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SCU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Jeżeli obrazy zawierają zapisane GSPS (</w:t>
            </w:r>
            <w:proofErr w:type="spellStart"/>
            <w:r>
              <w:rPr>
                <w:rFonts w:cs="Arial"/>
                <w:sz w:val="18"/>
                <w:szCs w:val="18"/>
              </w:rPr>
              <w:t>Grayscale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Presentation </w:t>
            </w:r>
            <w:proofErr w:type="spellStart"/>
            <w:r>
              <w:rPr>
                <w:rFonts w:cs="Arial"/>
                <w:sz w:val="18"/>
                <w:szCs w:val="18"/>
              </w:rPr>
              <w:t>States</w:t>
            </w:r>
            <w:proofErr w:type="spellEnd"/>
            <w:r>
              <w:rPr>
                <w:rFonts w:cs="Arial"/>
                <w:sz w:val="18"/>
                <w:szCs w:val="18"/>
              </w:rPr>
              <w:t>), to stacja powinna umożliwiać wyświetlenie każdego zapisanego GSPS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wydruku obrazów na drukarce </w:t>
            </w:r>
            <w:proofErr w:type="spellStart"/>
            <w:r>
              <w:rPr>
                <w:rFonts w:cs="Arial"/>
                <w:sz w:val="18"/>
                <w:szCs w:val="18"/>
              </w:rPr>
              <w:t>dicomowskiej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oraz drukarce systemowej (na papierze) z wykorzystaniem tego samego narzędzia; możliwość wydrukowania obrazów różnych pacjentów na jednym filmie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konfigurowania opisów wyświetlanych na obrazach niezależnie dla każdego użytkownika odpowiednio dla każdego typu obrazu (wedle modalności) oraz konfigurowania opisów drukowanych wraz z obrazem na filmie lub papierze; treść tych opisów stanowią wartości odpowiednich </w:t>
            </w:r>
            <w:proofErr w:type="spellStart"/>
            <w:r>
              <w:rPr>
                <w:rFonts w:cs="Arial"/>
                <w:sz w:val="18"/>
                <w:szCs w:val="18"/>
              </w:rPr>
              <w:t>tagów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wykonania opisów badania przez różnych lekarzy zalogowanych w programie stacji (np. opis radiologa i opisy klinicystów) oraz dołączenie wykonanych opisów do badania w postaci osobnych plików w formacie DICOM; opis może być edytowany tylko przez użytkownika, który jest jego autorem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zapisania jednego lub więcej badań na płycie CD lub DVD, zgodnie ze standardem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z nagraną przeglądarką umożliwiającą przejrzenie nagranych obrazów w standardzie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Możliwość importowania obrazów w formacie </w:t>
            </w:r>
            <w:proofErr w:type="spellStart"/>
            <w:r>
              <w:rPr>
                <w:rFonts w:cs="Arial"/>
                <w:sz w:val="18"/>
                <w:szCs w:val="18"/>
              </w:rPr>
              <w:t>dicom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do archiwum lokalnego z systemu plików oraz eksportu z archiwum lokalnego do systemu plików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usuwania wybranych badań z lokalnego archiwum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Możliwość ustawienia automatycznego usuwania starszych obrazów z archiwum lokalnego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Oprogramowanie zarejestrowane lub zgłoszone w Polsce jako wyrób medyczny klasy co najmniej I, oznaczone znakiem CE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TAK, załączyć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 xml:space="preserve">2x zestaw: Komputer klasy PC z parametrami minimum: procesor i5, pamięć 4 GB, dysk 500 GB, nagrywarka DVD, mysz. Klawiatura, system operacyjny z graficznym interfejsem użytkownika w architekturze 64bit, monitor przeglądowy wg. obowiązującego rozporządzenia ilość sztuk: 1, wraz z zainstalowanym powyżej oprogramowaniem w postaci licencji bezterminowej. 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1457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hd w:val="clear" w:color="auto" w:fill="CCCCCC"/>
              <w:jc w:val="center"/>
            </w:pPr>
            <w:r>
              <w:rPr>
                <w:b/>
                <w:bCs/>
                <w:sz w:val="18"/>
                <w:szCs w:val="18"/>
              </w:rPr>
              <w:t>SYSTEM AUTOMATYCZNEGO NAGRYWANIA PŁYT PACJENTA: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Komputer sterujący o parametrach minimalnych: i3, 4GB RAM, 500GB HDD z monitorem min. 19”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Nagrywanie badania pacjenta przy zachowaniu zasad: obrazy standardzie DICOM 3.0 w postaci umożliwiającej ich pełną analizę na innej, dowolnej radiologicznej stacji opisowej wraz z dodatkowo nagraną przeglądarką 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Wraz z obrazami nagrywanie tekstu opisu wyniku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nagrania wielu badań tego samego pacjenta na jednym nośniku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Możliwość pracy w trybie bezobsługowego </w:t>
            </w:r>
            <w:proofErr w:type="spellStart"/>
            <w:r>
              <w:rPr>
                <w:sz w:val="18"/>
                <w:szCs w:val="18"/>
                <w:lang w:val="pl-PL"/>
              </w:rPr>
              <w:t>interface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DICOM </w:t>
            </w:r>
            <w:proofErr w:type="spellStart"/>
            <w:r>
              <w:rPr>
                <w:sz w:val="18"/>
                <w:szCs w:val="18"/>
                <w:lang w:val="pl-PL"/>
              </w:rPr>
              <w:t>Store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SCP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wysyłania badań z wielu punktów sieci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Nadruk na płycie wybranych danych pacjenta i badania wraz z danymi jednostki wykonującej badanie (teksty stałe plus obrazy)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Automatyczny wybór nośnika CD lub DVD w zależności od objętości danych badania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r>
              <w:rPr>
                <w:rFonts w:cs="Arial"/>
                <w:sz w:val="18"/>
                <w:szCs w:val="18"/>
              </w:rPr>
              <w:t>Oprogramowanie zarejestrowane lub zgłoszone w Polsce jako wyrób medyczny klasy co najmniej I, oznaczone znakiem CE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TAK, załączyć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1457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hd w:val="clear" w:color="auto" w:fill="CCCCCC"/>
              <w:jc w:val="center"/>
            </w:pPr>
            <w:r>
              <w:rPr>
                <w:b/>
                <w:bCs/>
                <w:sz w:val="18"/>
                <w:szCs w:val="18"/>
              </w:rPr>
              <w:t>PARAMETRY PRZEGLĄDARKI NAGRYWANEJ NA PŁYTY PACJENTA W SYSTEMIE AUTOMATYCZNEGO NAGRYWANIA PŁYT PACJENTA I W PROGRAMIE STACJI OPISOWEJ: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wyświetlenia jednocześnie kilku badań różnych pacjentów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zmiany położenia wyświetlanych obrazów względem siebie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Wyświetlanie obrazów z ustawieniami zawartymi w </w:t>
            </w:r>
            <w:proofErr w:type="spellStart"/>
            <w:r>
              <w:rPr>
                <w:sz w:val="18"/>
                <w:szCs w:val="18"/>
                <w:lang w:val="pl-PL"/>
              </w:rPr>
              <w:t>tagach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Width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Level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obrazy zawierają kilka wartości </w:t>
            </w:r>
            <w:proofErr w:type="spellStart"/>
            <w:r>
              <w:rPr>
                <w:sz w:val="18"/>
                <w:szCs w:val="18"/>
                <w:lang w:val="pl-PL"/>
              </w:rPr>
              <w:t>tagów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Width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pl-PL"/>
              </w:rPr>
              <w:t>Window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Level (np. ustawienia dla okna kostnego, mózgowego i tkankowego), to stacja powinna umożliwiać przełączenie wyświetlania obrazu dla każdego z tych ustawień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Obsługa </w:t>
            </w:r>
            <w:proofErr w:type="spellStart"/>
            <w:r>
              <w:rPr>
                <w:sz w:val="18"/>
                <w:szCs w:val="18"/>
                <w:lang w:val="pl-PL"/>
              </w:rPr>
              <w:t>Dicom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Grayscale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Softcopy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Presentation </w:t>
            </w:r>
            <w:proofErr w:type="spellStart"/>
            <w:r>
              <w:rPr>
                <w:sz w:val="18"/>
                <w:szCs w:val="18"/>
                <w:lang w:val="pl-PL"/>
              </w:rPr>
              <w:t>State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(GSPS) 1.2.840.10008.5.1.4.1.1.11.1 w zakresie przesyłania, zaznaczania i odczytu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Stacja musi umożliwiać wykonanie pomiarów odległości, kątów oraz pola powierzchni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Stacja musi umożliwiać dokonywanie pomiarów gęstości </w:t>
            </w:r>
            <w:proofErr w:type="spellStart"/>
            <w:r>
              <w:rPr>
                <w:sz w:val="18"/>
                <w:szCs w:val="18"/>
                <w:lang w:val="pl-PL"/>
              </w:rPr>
              <w:t>Hounsfielda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(dla obrazów CT) i wartości piksela obrazu punktowo oraz – dla zaznaczonego obszaru – ich wartości średniej i odchylenia standardowego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Mozliwość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obracania obrazu o wielokrotność 90 st. oraz dokonywanie lustrzanego odbicia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proofErr w:type="spellStart"/>
            <w:r>
              <w:rPr>
                <w:sz w:val="18"/>
                <w:szCs w:val="18"/>
                <w:lang w:val="pl-PL"/>
              </w:rPr>
              <w:t>Mozliwość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regulacji kontrastu (szerokość i poziom okna)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powiększania obrazu oraz oglądania powiększonego fragmentu obrazu (lupa)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386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wyświetlenia obrazu w ten sposób, aby 1 piksel obrazu oryginalnego odpowiadał 1 pikselowi ekranu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Zaznaczanie położenia oglądanego przekroju na przekrojach prostopadłych linia referencyjną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Zaznaczanie tego samego punktu na różnych przekrojach należących do tego samego układu współrzędnych (ten sam </w:t>
            </w:r>
            <w:proofErr w:type="spellStart"/>
            <w:r>
              <w:rPr>
                <w:sz w:val="18"/>
                <w:szCs w:val="18"/>
                <w:lang w:val="pl-PL"/>
              </w:rPr>
              <w:t>Frame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of Reference) - tzw. "kursor 3D"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automatycznej synchronizacji serii z tego samego ułożenia pacjenta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Możliwość ręcznej synchronizacji serii w ten sposób, aby przekroje wyświetlały się według odległości od przekrojów wybranych przy starcie synchronizacji ręcznej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 w:rsidTr="00136FC7">
        <w:trPr>
          <w:cantSplit/>
          <w:trHeight w:val="175"/>
        </w:trPr>
        <w:tc>
          <w:tcPr>
            <w:tcW w:w="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pStyle w:val="Zawartotabeli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Jeżeli obrazy zawierają zapisane GSPS (</w:t>
            </w:r>
            <w:proofErr w:type="spellStart"/>
            <w:r>
              <w:rPr>
                <w:sz w:val="18"/>
                <w:szCs w:val="18"/>
                <w:lang w:val="pl-PL"/>
              </w:rPr>
              <w:t>Grayscale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Presentation </w:t>
            </w:r>
            <w:proofErr w:type="spellStart"/>
            <w:r>
              <w:rPr>
                <w:sz w:val="18"/>
                <w:szCs w:val="18"/>
                <w:lang w:val="pl-PL"/>
              </w:rPr>
              <w:t>States</w:t>
            </w:r>
            <w:proofErr w:type="spellEnd"/>
            <w:r>
              <w:rPr>
                <w:sz w:val="18"/>
                <w:szCs w:val="18"/>
                <w:lang w:val="pl-PL"/>
              </w:rPr>
              <w:t>), to stacja powinna umożliwiać wyświetlenie każdego zapisanego GSPS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31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E51E7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30" w:type="dxa"/>
            </w:tcMar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</w:tbl>
    <w:p w:rsidR="00E51E75" w:rsidRDefault="00E51E75">
      <w:pPr>
        <w:pStyle w:val="Tekstpodstawowy"/>
      </w:pPr>
    </w:p>
    <w:p w:rsidR="00E51E75" w:rsidRDefault="00E51E75">
      <w:pPr>
        <w:pStyle w:val="Tekstpodstawowy"/>
      </w:pPr>
    </w:p>
    <w:tbl>
      <w:tblPr>
        <w:tblW w:w="145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5" w:type="dxa"/>
          <w:right w:w="30" w:type="dxa"/>
        </w:tblCellMar>
        <w:tblLook w:val="0000" w:firstRow="0" w:lastRow="0" w:firstColumn="0" w:lastColumn="0" w:noHBand="0" w:noVBand="0"/>
      </w:tblPr>
      <w:tblGrid>
        <w:gridCol w:w="649"/>
        <w:gridCol w:w="6505"/>
        <w:gridCol w:w="2385"/>
        <w:gridCol w:w="5037"/>
      </w:tblGrid>
      <w:tr w:rsidR="00E51E75">
        <w:trPr>
          <w:cantSplit/>
          <w:trHeight w:val="175"/>
        </w:trPr>
        <w:tc>
          <w:tcPr>
            <w:tcW w:w="145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hd w:val="clear" w:color="auto" w:fill="CCCCCC"/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SYSTEM REJESTRACJI PACJENTÓW WRAZ Z MODUŁEM ROZLICZENIOWYM: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bezterminowa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licencja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użytkowanie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wszystkie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elementy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menu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pomocy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języku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polskim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obsługa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rejestracji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pacjentów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terminarzem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pracowni</w:t>
            </w:r>
            <w:proofErr w:type="spellEnd"/>
            <w:r>
              <w:rPr>
                <w:sz w:val="18"/>
                <w:szCs w:val="18"/>
              </w:rPr>
              <w:t xml:space="preserve"> RTG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obsługa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rozliczeń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  <w:r>
              <w:rPr>
                <w:sz w:val="18"/>
                <w:szCs w:val="18"/>
              </w:rPr>
              <w:t xml:space="preserve"> – z </w:t>
            </w:r>
            <w:proofErr w:type="spellStart"/>
            <w:r>
              <w:rPr>
                <w:sz w:val="18"/>
                <w:szCs w:val="18"/>
              </w:rPr>
              <w:t>jednostkami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kierującymi</w:t>
            </w:r>
            <w:proofErr w:type="spellEnd"/>
            <w:r>
              <w:rPr>
                <w:sz w:val="18"/>
                <w:szCs w:val="18"/>
              </w:rPr>
              <w:t xml:space="preserve"> i z </w:t>
            </w:r>
            <w:proofErr w:type="spellStart"/>
            <w:r>
              <w:rPr>
                <w:sz w:val="18"/>
                <w:szCs w:val="18"/>
              </w:rPr>
              <w:t>lekarzami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opisującymi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dostęp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tylko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zalogowaniu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obsługa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polskimi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znakami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diakrytycznymi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automatyczne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uruchomienie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serwera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restarcie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udziału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administratora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serwisu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możliwość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wykonywania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czynności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serwisowych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połączenie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internetowe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możliwość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anulowania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możliwość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zmiany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terminu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konieczności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ponownej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rejestracji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pacjenta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walidacja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wpisywanego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numeru</w:t>
            </w:r>
            <w:proofErr w:type="spellEnd"/>
            <w:r>
              <w:rPr>
                <w:sz w:val="18"/>
                <w:szCs w:val="18"/>
              </w:rPr>
              <w:t xml:space="preserve"> PESEL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automatyczne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wpisywanie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urodzenia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płci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podstawie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numeru</w:t>
            </w:r>
            <w:proofErr w:type="spellEnd"/>
            <w:r>
              <w:rPr>
                <w:sz w:val="18"/>
                <w:szCs w:val="18"/>
              </w:rPr>
              <w:t xml:space="preserve"> PESEL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zabezpieczenie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ponownym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wprowadzeniem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numerem</w:t>
            </w:r>
            <w:proofErr w:type="spellEnd"/>
            <w:r>
              <w:rPr>
                <w:sz w:val="18"/>
                <w:szCs w:val="18"/>
              </w:rPr>
              <w:t xml:space="preserve"> PESEL </w:t>
            </w:r>
            <w:proofErr w:type="spellStart"/>
            <w:r>
              <w:rPr>
                <w:sz w:val="18"/>
                <w:szCs w:val="18"/>
              </w:rPr>
              <w:t>wpisanym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wcześniej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integracja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stacją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diagnostyczną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umożliwiające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wywoływanie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wyświetlania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obrazów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badań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zapisanych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serwerze</w:t>
            </w:r>
            <w:proofErr w:type="spellEnd"/>
            <w:r>
              <w:rPr>
                <w:sz w:val="18"/>
                <w:szCs w:val="18"/>
              </w:rPr>
              <w:t xml:space="preserve"> PACS z </w:t>
            </w:r>
            <w:proofErr w:type="spellStart"/>
            <w:r>
              <w:rPr>
                <w:sz w:val="18"/>
                <w:szCs w:val="18"/>
              </w:rPr>
              <w:t>poziomu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systemu</w:t>
            </w:r>
            <w:proofErr w:type="spellEnd"/>
            <w:r>
              <w:rPr>
                <w:sz w:val="18"/>
                <w:szCs w:val="18"/>
              </w:rPr>
              <w:t xml:space="preserve"> RIS</w:t>
            </w:r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wyszukiwanie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pacjentów</w:t>
            </w:r>
            <w:proofErr w:type="spellEnd"/>
            <w:r>
              <w:rPr>
                <w:sz w:val="18"/>
                <w:szCs w:val="18"/>
              </w:rPr>
              <w:t xml:space="preserve"> i ich </w:t>
            </w:r>
            <w:proofErr w:type="spellStart"/>
            <w:r>
              <w:rPr>
                <w:sz w:val="18"/>
                <w:szCs w:val="18"/>
              </w:rPr>
              <w:t>badań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pomocy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wyszukiwarki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możliwością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użycia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parametrów</w:t>
            </w:r>
            <w:proofErr w:type="spellEnd"/>
          </w:p>
          <w:p w:rsidR="00E51E75" w:rsidRDefault="00166080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wyszukiwania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najmniej</w:t>
            </w:r>
            <w:proofErr w:type="spellEnd"/>
            <w:r>
              <w:rPr>
                <w:sz w:val="18"/>
                <w:szCs w:val="18"/>
              </w:rPr>
              <w:t xml:space="preserve">): </w:t>
            </w:r>
            <w:proofErr w:type="spellStart"/>
            <w:r>
              <w:rPr>
                <w:sz w:val="18"/>
                <w:szCs w:val="18"/>
              </w:rPr>
              <w:t>nazwisko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imię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pacjenta</w:t>
            </w:r>
            <w:proofErr w:type="spellEnd"/>
            <w:r>
              <w:rPr>
                <w:sz w:val="18"/>
                <w:szCs w:val="18"/>
              </w:rPr>
              <w:t xml:space="preserve">, PESEL, </w:t>
            </w:r>
            <w:proofErr w:type="spellStart"/>
            <w:r>
              <w:rPr>
                <w:sz w:val="18"/>
                <w:szCs w:val="18"/>
              </w:rPr>
              <w:t>data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badania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zakres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5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145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hd w:val="clear" w:color="auto" w:fill="CCCCCC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INNE: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Oprogramowanie serwera PACS, oprogramowanie stacji przeglądowych, systemu automatycznego nagrywania płyt pacjenta, oraz system rejestracji pacjentów jednego producenta.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5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  <w:tr w:rsidR="00E51E75">
        <w:trPr>
          <w:cantSplit/>
          <w:trHeight w:val="175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E51E75" w:rsidP="00B3170D">
            <w:pPr>
              <w:numPr>
                <w:ilvl w:val="0"/>
                <w:numId w:val="5"/>
              </w:numPr>
              <w:tabs>
                <w:tab w:val="left" w:pos="434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Opisy wykonane w systemie </w:t>
            </w:r>
            <w:proofErr w:type="spellStart"/>
            <w:r>
              <w:rPr>
                <w:rFonts w:cs="Arial"/>
                <w:sz w:val="18"/>
                <w:szCs w:val="18"/>
              </w:rPr>
              <w:t>teleradiologii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pojawiają się w systemie rejestracji pacjentów oraz w systemie PACS w formacie DICOM SR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5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51E75" w:rsidRDefault="00166080">
            <w:pPr>
              <w:snapToGrid w:val="0"/>
              <w:spacing w:line="100" w:lineRule="atLeas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 punktacji</w:t>
            </w:r>
          </w:p>
        </w:tc>
      </w:tr>
    </w:tbl>
    <w:p w:rsidR="00E51E75" w:rsidRDefault="00E51E75">
      <w:pPr>
        <w:rPr>
          <w:rFonts w:ascii="Arial" w:hAnsi="Arial" w:cs="Arial"/>
          <w:lang w:val="en-US" w:eastAsia="en-US" w:bidi="en-US"/>
        </w:rPr>
      </w:pPr>
    </w:p>
    <w:p w:rsidR="00E51E75" w:rsidRDefault="00166080">
      <w:pPr>
        <w:snapToGrid w:val="0"/>
        <w:rPr>
          <w:sz w:val="18"/>
          <w:szCs w:val="18"/>
        </w:rPr>
      </w:pPr>
      <w:r>
        <w:rPr>
          <w:sz w:val="18"/>
          <w:szCs w:val="18"/>
        </w:rPr>
        <w:t>Niespełnienie lub nie potwierdzenie któregokolwiek z wymagań spowoduje odrzucenie oferty.</w:t>
      </w:r>
    </w:p>
    <w:p w:rsidR="00E51E75" w:rsidRDefault="00E51E75">
      <w:pPr>
        <w:snapToGrid w:val="0"/>
        <w:rPr>
          <w:sz w:val="18"/>
          <w:szCs w:val="18"/>
        </w:rPr>
      </w:pPr>
    </w:p>
    <w:p w:rsidR="00E51E75" w:rsidRDefault="00166080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Zamawiający zastrzega sobie możliwość potwierdzenia parametrów oferowanych przez Wykonawcę w innej lokalizacji (wizyta w innej lokalizacji </w:t>
      </w:r>
    </w:p>
    <w:p w:rsidR="00E51E75" w:rsidRDefault="00166080">
      <w:pPr>
        <w:snapToGrid w:val="0"/>
        <w:rPr>
          <w:sz w:val="18"/>
          <w:szCs w:val="18"/>
        </w:rPr>
      </w:pPr>
      <w:r>
        <w:rPr>
          <w:sz w:val="18"/>
          <w:szCs w:val="18"/>
        </w:rPr>
        <w:t>w ciągu 2 dni roboczych od pisemnego wezwania wykonawcy)</w:t>
      </w:r>
    </w:p>
    <w:p w:rsidR="00E51E75" w:rsidRDefault="00E51E75">
      <w:pPr>
        <w:snapToGrid w:val="0"/>
      </w:pPr>
    </w:p>
    <w:p w:rsidR="00E51E75" w:rsidRDefault="00E51E75">
      <w:pPr>
        <w:snapToGrid w:val="0"/>
      </w:pPr>
    </w:p>
    <w:p w:rsidR="00E51E75" w:rsidRDefault="0016608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(miejscowość)……………..(data)……………………                                                                     podpis osoby(osób ) uprawnionej(</w:t>
      </w:r>
      <w:proofErr w:type="spellStart"/>
      <w:r>
        <w:rPr>
          <w:color w:val="000000"/>
          <w:sz w:val="22"/>
          <w:szCs w:val="22"/>
        </w:rPr>
        <w:t>ych</w:t>
      </w:r>
      <w:proofErr w:type="spellEnd"/>
      <w:r>
        <w:rPr>
          <w:color w:val="000000"/>
          <w:sz w:val="22"/>
          <w:szCs w:val="22"/>
        </w:rPr>
        <w:t xml:space="preserve">) do </w:t>
      </w:r>
    </w:p>
    <w:p w:rsidR="00E51E75" w:rsidRDefault="00166080">
      <w:pPr>
        <w:snapToGrid w:val="0"/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reprezentowania Wykonawcy:   </w:t>
      </w:r>
    </w:p>
    <w:sectPr w:rsidR="00E51E75">
      <w:footerReference w:type="default" r:id="rId8"/>
      <w:pgSz w:w="16838" w:h="11906" w:orient="landscape"/>
      <w:pgMar w:top="720" w:right="1548" w:bottom="766" w:left="720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C7" w:rsidRDefault="00136FC7">
      <w:r>
        <w:separator/>
      </w:r>
    </w:p>
  </w:endnote>
  <w:endnote w:type="continuationSeparator" w:id="0">
    <w:p w:rsidR="00136FC7" w:rsidRDefault="0013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panose1 w:val="00000000000000000000"/>
    <w:charset w:val="8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C7" w:rsidRDefault="00136FC7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</w:instrText>
    </w:r>
    <w:r>
      <w:rPr>
        <w:rFonts w:ascii="Cambria" w:hAnsi="Cambria"/>
        <w:sz w:val="16"/>
        <w:szCs w:val="16"/>
      </w:rPr>
      <w:fldChar w:fldCharType="separate"/>
    </w:r>
    <w:r w:rsidR="00A9750E">
      <w:rPr>
        <w:rFonts w:ascii="Cambria" w:hAnsi="Cambria"/>
        <w:noProof/>
        <w:sz w:val="16"/>
        <w:szCs w:val="16"/>
      </w:rPr>
      <w:t>12</w:t>
    </w:r>
    <w:r>
      <w:rPr>
        <w:rFonts w:ascii="Cambria" w:hAnsi="Cambria"/>
        <w:sz w:val="16"/>
        <w:szCs w:val="16"/>
      </w:rPr>
      <w:fldChar w:fldCharType="end"/>
    </w:r>
  </w:p>
  <w:p w:rsidR="00136FC7" w:rsidRDefault="00136F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C7" w:rsidRDefault="00136FC7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</w:instrText>
    </w:r>
    <w:r>
      <w:rPr>
        <w:rFonts w:ascii="Cambria" w:hAnsi="Cambria"/>
        <w:sz w:val="16"/>
        <w:szCs w:val="16"/>
      </w:rPr>
      <w:fldChar w:fldCharType="separate"/>
    </w:r>
    <w:r w:rsidR="00A9750E">
      <w:rPr>
        <w:rFonts w:ascii="Cambria" w:hAnsi="Cambria"/>
        <w:noProof/>
        <w:sz w:val="16"/>
        <w:szCs w:val="16"/>
      </w:rPr>
      <w:t>15</w:t>
    </w:r>
    <w:r>
      <w:rPr>
        <w:rFonts w:ascii="Cambria" w:hAnsi="Cambria"/>
        <w:sz w:val="16"/>
        <w:szCs w:val="16"/>
      </w:rPr>
      <w:fldChar w:fldCharType="end"/>
    </w:r>
  </w:p>
  <w:p w:rsidR="00136FC7" w:rsidRDefault="00136F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C7" w:rsidRDefault="00136FC7">
      <w:r>
        <w:separator/>
      </w:r>
    </w:p>
  </w:footnote>
  <w:footnote w:type="continuationSeparator" w:id="0">
    <w:p w:rsidR="00136FC7" w:rsidRDefault="00136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0FC"/>
    <w:multiLevelType w:val="multilevel"/>
    <w:tmpl w:val="23CC8C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B7391"/>
    <w:multiLevelType w:val="multilevel"/>
    <w:tmpl w:val="AFF4C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741067"/>
    <w:multiLevelType w:val="multilevel"/>
    <w:tmpl w:val="D23286CE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2CE4969"/>
    <w:multiLevelType w:val="multilevel"/>
    <w:tmpl w:val="686C6B7C"/>
    <w:lvl w:ilvl="0">
      <w:start w:val="3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4" w15:restartNumberingAfterBreak="0">
    <w:nsid w:val="4ABE2DDC"/>
    <w:multiLevelType w:val="multilevel"/>
    <w:tmpl w:val="36CCBF94"/>
    <w:lvl w:ilvl="0">
      <w:start w:val="1"/>
      <w:numFmt w:val="decimal"/>
      <w:lvlText w:val="%1."/>
      <w:lvlJc w:val="left"/>
      <w:pPr>
        <w:ind w:left="812" w:hanging="360"/>
      </w:pPr>
    </w:lvl>
    <w:lvl w:ilvl="1">
      <w:start w:val="1"/>
      <w:numFmt w:val="lowerLetter"/>
      <w:lvlText w:val="%2."/>
      <w:lvlJc w:val="left"/>
      <w:pPr>
        <w:ind w:left="1532" w:hanging="360"/>
      </w:pPr>
    </w:lvl>
    <w:lvl w:ilvl="2">
      <w:start w:val="1"/>
      <w:numFmt w:val="lowerRoman"/>
      <w:lvlText w:val="%3."/>
      <w:lvlJc w:val="right"/>
      <w:pPr>
        <w:ind w:left="2252" w:hanging="180"/>
      </w:pPr>
    </w:lvl>
    <w:lvl w:ilvl="3">
      <w:start w:val="1"/>
      <w:numFmt w:val="decimal"/>
      <w:lvlText w:val="%4."/>
      <w:lvlJc w:val="left"/>
      <w:pPr>
        <w:ind w:left="2972" w:hanging="360"/>
      </w:pPr>
    </w:lvl>
    <w:lvl w:ilvl="4">
      <w:start w:val="1"/>
      <w:numFmt w:val="lowerLetter"/>
      <w:lvlText w:val="%5."/>
      <w:lvlJc w:val="left"/>
      <w:pPr>
        <w:ind w:left="3692" w:hanging="360"/>
      </w:pPr>
    </w:lvl>
    <w:lvl w:ilvl="5">
      <w:start w:val="1"/>
      <w:numFmt w:val="lowerRoman"/>
      <w:lvlText w:val="%6."/>
      <w:lvlJc w:val="right"/>
      <w:pPr>
        <w:ind w:left="4412" w:hanging="180"/>
      </w:pPr>
    </w:lvl>
    <w:lvl w:ilvl="6">
      <w:start w:val="1"/>
      <w:numFmt w:val="decimal"/>
      <w:lvlText w:val="%7."/>
      <w:lvlJc w:val="left"/>
      <w:pPr>
        <w:ind w:left="5132" w:hanging="360"/>
      </w:pPr>
    </w:lvl>
    <w:lvl w:ilvl="7">
      <w:start w:val="1"/>
      <w:numFmt w:val="lowerLetter"/>
      <w:lvlText w:val="%8."/>
      <w:lvlJc w:val="left"/>
      <w:pPr>
        <w:ind w:left="5852" w:hanging="360"/>
      </w:pPr>
    </w:lvl>
    <w:lvl w:ilvl="8">
      <w:start w:val="1"/>
      <w:numFmt w:val="lowerRoman"/>
      <w:lvlText w:val="%9."/>
      <w:lvlJc w:val="right"/>
      <w:pPr>
        <w:ind w:left="657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75"/>
    <w:rsid w:val="00136FC7"/>
    <w:rsid w:val="00166080"/>
    <w:rsid w:val="00353CD8"/>
    <w:rsid w:val="00477BAE"/>
    <w:rsid w:val="005D02D0"/>
    <w:rsid w:val="00A9750E"/>
    <w:rsid w:val="00B3170D"/>
    <w:rsid w:val="00D46D97"/>
    <w:rsid w:val="00E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7269F-49E7-4FAC-B97E-7E540D7F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Nagwek2">
    <w:name w:val="heading 2"/>
    <w:basedOn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pPr>
      <w:keepNext/>
      <w:widowControl w:val="0"/>
      <w:outlineLvl w:val="2"/>
    </w:pPr>
    <w:rPr>
      <w:rFonts w:ascii="Arial" w:eastAsia="Andale Sans UI" w:hAnsi="Arial" w:cs="Tahoma"/>
      <w:kern w:val="2"/>
      <w:szCs w:val="20"/>
      <w:lang w:val="de-DE" w:eastAsia="ja-JP" w:bidi="fa-IR"/>
    </w:rPr>
  </w:style>
  <w:style w:type="paragraph" w:styleId="Nagwek7">
    <w:name w:val="heading 7"/>
    <w:basedOn w:val="Normalny"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qFormat/>
    <w:pPr>
      <w:keepNext/>
      <w:suppressAutoHyphens/>
      <w:ind w:left="340" w:hanging="340"/>
      <w:jc w:val="both"/>
      <w:textAlignment w:val="baseline"/>
      <w:outlineLvl w:val="7"/>
    </w:pPr>
    <w:rPr>
      <w:u w:val="single"/>
    </w:rPr>
  </w:style>
  <w:style w:type="paragraph" w:styleId="Nagwek9">
    <w:name w:val="heading 9"/>
    <w:basedOn w:val="Normalny"/>
    <w:qFormat/>
    <w:pPr>
      <w:keepNext/>
      <w:suppressAutoHyphens/>
      <w:jc w:val="center"/>
      <w:textAlignment w:val="baseline"/>
      <w:outlineLvl w:val="8"/>
    </w:pPr>
    <w:rPr>
      <w:b/>
      <w:bCs/>
      <w:i/>
      <w:iCs/>
      <w:caps/>
      <w:szCs w:val="3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gwek2Znak">
    <w:name w:val="Nagłówek 2 Znak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eastAsia="Arial" w:hAnsi="Symbol" w:cs="OpenSymbol"/>
      <w:color w:val="000000"/>
      <w:lang w:val="pl-P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eastAsia="Arial" w:hAnsi="Symbol" w:cs="OpenSymbol"/>
      <w:lang w:val="pl-P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eastAsia="Arial" w:hAnsi="Symbol" w:cs="OpenSymbol"/>
      <w:lang w:val="pl-P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NagwekZnak">
    <w:name w:val="Nagłówek Znak"/>
    <w:qFormat/>
    <w:rPr>
      <w:rFonts w:ascii="Arial" w:eastAsia="MS Mincho" w:hAnsi="Arial" w:cs="Tahoma"/>
      <w:kern w:val="2"/>
      <w:sz w:val="28"/>
      <w:szCs w:val="28"/>
    </w:rPr>
  </w:style>
  <w:style w:type="character" w:customStyle="1" w:styleId="StopkaZnak">
    <w:name w:val="Stopka Znak"/>
    <w:qFormat/>
    <w:rPr>
      <w:rFonts w:eastAsia="Arial Unicode MS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Arial Unicode MS" w:hAnsi="Tahoma" w:cs="Tahoma"/>
      <w:kern w:val="2"/>
      <w:sz w:val="16"/>
      <w:szCs w:val="16"/>
    </w:rPr>
  </w:style>
  <w:style w:type="character" w:customStyle="1" w:styleId="Stylwiadomocie-mail18">
    <w:name w:val="Styl wiadomości e-mail 18"/>
    <w:qFormat/>
    <w:rPr>
      <w:rFonts w:ascii="Arial" w:hAnsi="Arial" w:cs="Arial"/>
      <w:color w:val="000000"/>
      <w:sz w:val="20"/>
      <w:szCs w:val="20"/>
    </w:rPr>
  </w:style>
  <w:style w:type="character" w:customStyle="1" w:styleId="None">
    <w:name w:val="None"/>
    <w:qFormat/>
    <w:rPr>
      <w:lang w:val="en-US"/>
    </w:rPr>
  </w:style>
  <w:style w:type="character" w:customStyle="1" w:styleId="Tekstpodstawowy2Znak">
    <w:name w:val="Tekst podstawowy 2 Znak"/>
    <w:qFormat/>
    <w:rPr>
      <w:rFonts w:eastAsia="Arial Unicode MS"/>
      <w:kern w:val="2"/>
      <w:sz w:val="24"/>
      <w:szCs w:val="24"/>
    </w:rPr>
  </w:style>
  <w:style w:type="character" w:customStyle="1" w:styleId="TekstkomentarzaZnak">
    <w:name w:val="Tekst komentarza Znak"/>
    <w:qFormat/>
    <w:rPr>
      <w:szCs w:val="24"/>
    </w:rPr>
  </w:style>
  <w:style w:type="character" w:customStyle="1" w:styleId="Nagwek3Znak">
    <w:name w:val="Nagłówek 3 Znak"/>
    <w:basedOn w:val="Domylnaczcionkaakapitu"/>
    <w:qFormat/>
    <w:rPr>
      <w:rFonts w:ascii="Arial" w:eastAsia="Andale Sans UI" w:hAnsi="Arial" w:cs="Tahoma"/>
      <w:kern w:val="2"/>
      <w:sz w:val="24"/>
      <w:szCs w:val="24"/>
      <w:lang w:val="de-DE" w:eastAsia="ja-JP" w:bidi="fa-IR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b/>
      <w:i w:val="0"/>
      <w:sz w:val="22"/>
      <w:szCs w:val="22"/>
    </w:rPr>
  </w:style>
  <w:style w:type="character" w:customStyle="1" w:styleId="ListLabel15">
    <w:name w:val="ListLabel 15"/>
    <w:qFormat/>
    <w:rPr>
      <w:sz w:val="22"/>
      <w:szCs w:val="22"/>
    </w:rPr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  <w:rPr>
      <w:sz w:val="22"/>
      <w:szCs w:val="22"/>
    </w:rPr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  <w:i w:val="0"/>
      <w:sz w:val="22"/>
      <w:szCs w:val="22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2"/>
      <w:szCs w:val="22"/>
    </w:rPr>
  </w:style>
  <w:style w:type="character" w:customStyle="1" w:styleId="ListLabel27">
    <w:name w:val="ListLabel 27"/>
    <w:qFormat/>
    <w:rPr>
      <w:sz w:val="22"/>
      <w:szCs w:val="22"/>
    </w:rPr>
  </w:style>
  <w:style w:type="character" w:customStyle="1" w:styleId="ListLabel28">
    <w:name w:val="ListLabel 28"/>
    <w:qFormat/>
    <w:rPr>
      <w:sz w:val="22"/>
      <w:szCs w:val="22"/>
    </w:rPr>
  </w:style>
  <w:style w:type="character" w:customStyle="1" w:styleId="ListLabel29">
    <w:name w:val="ListLabel 29"/>
    <w:qFormat/>
    <w:rPr>
      <w:sz w:val="22"/>
    </w:rPr>
  </w:style>
  <w:style w:type="character" w:customStyle="1" w:styleId="ListLabel30">
    <w:name w:val="ListLabel 30"/>
    <w:qFormat/>
    <w:rPr>
      <w:rFonts w:eastAsia="Times New Roman" w:cs="Arial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Aria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Times New Roman" w:cs="Arial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ascii="Times New Roman" w:hAnsi="Times New Roman"/>
      <w:color w:val="00000A"/>
      <w:sz w:val="24"/>
    </w:rPr>
  </w:style>
  <w:style w:type="character" w:customStyle="1" w:styleId="HTML-wstpniesformatowanyZnak1">
    <w:name w:val="HTML - wstępnie sformatowany Znak1"/>
    <w:basedOn w:val="Domylnaczcionkaakapitu"/>
    <w:qFormat/>
    <w:rPr>
      <w:rFonts w:ascii="Courier New" w:hAnsi="Courier New" w:cs="Courier New"/>
    </w:rPr>
  </w:style>
  <w:style w:type="character" w:customStyle="1" w:styleId="TekstprzypisukocowegoZnak1">
    <w:name w:val="Tekst przypisu końcowego Znak1"/>
    <w:basedOn w:val="Domylnaczcionkaakapitu"/>
    <w:qFormat/>
  </w:style>
  <w:style w:type="character" w:customStyle="1" w:styleId="StopkaZnak1">
    <w:name w:val="Stopka Znak1"/>
    <w:basedOn w:val="Domylnaczcionkaakapit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Tekstpodstawowy3Znak">
    <w:name w:val="Tekst podstawowy 3 Znak"/>
    <w:basedOn w:val="Domylnaczcionkaakapitu"/>
    <w:qFormat/>
    <w:rPr>
      <w:sz w:val="16"/>
      <w:szCs w:val="16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qFormat/>
    <w:rPr>
      <w:rFonts w:ascii="Calibri" w:eastAsia="Times New Roman" w:hAnsi="Calibri" w:cs="Times New Roman"/>
      <w:b/>
      <w:bCs/>
      <w:szCs w:val="24"/>
    </w:rPr>
  </w:style>
  <w:style w:type="character" w:customStyle="1" w:styleId="tlid-translation">
    <w:name w:val="tlid-translation"/>
    <w:basedOn w:val="Domylnaczcionkaakapitu"/>
    <w:qFormat/>
  </w:style>
  <w:style w:type="character" w:customStyle="1" w:styleId="FontStyle18">
    <w:name w:val="Font Style18"/>
    <w:qFormat/>
    <w:rPr>
      <w:rFonts w:ascii="Arial" w:hAnsi="Arial" w:cs="Arial"/>
      <w:color w:val="000000"/>
      <w:sz w:val="18"/>
      <w:szCs w:val="18"/>
    </w:rPr>
  </w:style>
  <w:style w:type="character" w:customStyle="1" w:styleId="Nagwek7Znak">
    <w:name w:val="Nagłówek 7 Znak"/>
    <w:basedOn w:val="Domylnaczcionkaakapitu"/>
    <w:qFormat/>
    <w:rPr>
      <w:rFonts w:ascii="Calibri Light" w:eastAsia="Times New Roman" w:hAnsi="Calibri Light" w:cs="Times New Roman"/>
      <w:i/>
      <w:iCs/>
      <w:color w:val="404040"/>
      <w:sz w:val="24"/>
      <w:szCs w:val="24"/>
    </w:rPr>
  </w:style>
  <w:style w:type="character" w:customStyle="1" w:styleId="Nagwek8Znak">
    <w:name w:val="Nagłówek 8 Znak"/>
    <w:basedOn w:val="Domylnaczcionkaakapitu"/>
    <w:qFormat/>
    <w:rPr>
      <w:sz w:val="24"/>
      <w:szCs w:val="24"/>
      <w:u w:val="single"/>
    </w:rPr>
  </w:style>
  <w:style w:type="character" w:customStyle="1" w:styleId="Nagwek9Znak">
    <w:name w:val="Nagłówek 9 Znak"/>
    <w:basedOn w:val="Domylnaczcionkaakapitu"/>
    <w:qFormat/>
    <w:rPr>
      <w:b/>
      <w:bCs/>
      <w:i/>
      <w:iCs/>
      <w:caps/>
      <w:sz w:val="24"/>
      <w:szCs w:val="30"/>
      <w:lang w:eastAsia="ar-SA"/>
    </w:rPr>
  </w:style>
  <w:style w:type="character" w:styleId="Numerstrony">
    <w:name w:val="page number"/>
    <w:basedOn w:val="Domylnaczcionkaakapitu"/>
    <w:qFormat/>
  </w:style>
  <w:style w:type="character" w:customStyle="1" w:styleId="PodtytuZnak">
    <w:name w:val="Podtytuł Znak"/>
    <w:basedOn w:val="Domylnaczcionkaakapitu"/>
    <w:qFormat/>
    <w:rPr>
      <w:rFonts w:ascii="Arial" w:hAnsi="Arial"/>
      <w:b/>
      <w:bCs/>
      <w:sz w:val="24"/>
      <w:u w:val="single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Times New Roman"/>
      <w:b/>
      <w:i w:val="0"/>
      <w:sz w:val="18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  <w:b/>
      <w:i w:val="0"/>
      <w:sz w:val="18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  <w:b/>
      <w:i w:val="0"/>
      <w:sz w:val="18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  <w:b/>
      <w:i w:val="0"/>
      <w:sz w:val="18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  <w:b/>
      <w:i w:val="0"/>
      <w:sz w:val="18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  <w:b/>
      <w:i w:val="0"/>
      <w:sz w:val="18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eastAsia="Andale Sans UI" w:cs="Tahoma"/>
      <w:i/>
      <w:iCs/>
      <w:lang w:val="de-DE" w:eastAsia="ja-JP" w:bidi="fa-IR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eastAsia="Andale Sans UI" w:cs="Tahoma"/>
      <w:kern w:val="2"/>
      <w:szCs w:val="20"/>
      <w:lang w:val="de-DE" w:eastAsia="ja-JP" w:bidi="fa-IR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  <w:rPr>
      <w:rFonts w:eastAsia="Andale Sans UI" w:cs="Tahoma"/>
      <w:kern w:val="2"/>
      <w:szCs w:val="20"/>
      <w:lang w:val="de-DE" w:eastAsia="ja-JP" w:bidi="fa-IR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Znak">
    <w:name w:val="Znak"/>
    <w:basedOn w:val="Normalny"/>
    <w:qFormat/>
  </w:style>
  <w:style w:type="paragraph" w:customStyle="1" w:styleId="FreeForm">
    <w:name w:val="Free Form"/>
    <w:qFormat/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Tekstkomentarza1">
    <w:name w:val="Tekst komentarza1"/>
    <w:basedOn w:val="Normalny"/>
    <w:qFormat/>
    <w:rPr>
      <w:rFonts w:eastAsia="Calibri"/>
      <w:sz w:val="20"/>
      <w:szCs w:val="20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color w:val="00000A"/>
      <w:kern w:val="2"/>
      <w:sz w:val="24"/>
      <w:szCs w:val="24"/>
      <w:lang w:eastAsia="ar-SA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komentarza">
    <w:name w:val="annotation text"/>
    <w:basedOn w:val="Normalny"/>
    <w:qFormat/>
    <w:rPr>
      <w:sz w:val="20"/>
    </w:rPr>
  </w:style>
  <w:style w:type="paragraph" w:customStyle="1" w:styleId="TableParagraph">
    <w:name w:val="Table Paragraph"/>
    <w:basedOn w:val="Normalny"/>
    <w:qFormat/>
    <w:rPr>
      <w:rFonts w:ascii="Tahoma" w:eastAsia="Tahoma" w:hAnsi="Tahoma" w:cs="Tahoma"/>
      <w:sz w:val="22"/>
      <w:szCs w:val="22"/>
      <w:lang w:bidi="pl-PL"/>
    </w:rPr>
  </w:style>
  <w:style w:type="paragraph" w:customStyle="1" w:styleId="Default">
    <w:name w:val="Default"/>
    <w:qFormat/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paragraph" w:customStyle="1" w:styleId="Body">
    <w:name w:val="Body"/>
    <w:qFormat/>
    <w:rPr>
      <w:rFonts w:ascii="Helvetica" w:eastAsia="ヒラギノ角ゴ Pro W3" w:hAnsi="Helvetica"/>
      <w:color w:val="000000"/>
      <w:sz w:val="24"/>
    </w:rPr>
  </w:style>
  <w:style w:type="paragraph" w:customStyle="1" w:styleId="Domynie">
    <w:name w:val="Domy徑nie"/>
    <w:qFormat/>
    <w:pPr>
      <w:widowControl w:val="0"/>
    </w:pPr>
    <w:rPr>
      <w:rFonts w:ascii="Garamond" w:hAnsi="Garamond" w:cs="Garamond"/>
      <w:color w:val="00000A"/>
      <w:kern w:val="2"/>
      <w:sz w:val="24"/>
      <w:szCs w:val="24"/>
      <w:lang w:bidi="hi-IN"/>
    </w:rPr>
  </w:style>
  <w:style w:type="paragraph" w:customStyle="1" w:styleId="Legenda1">
    <w:name w:val="Legenda1"/>
    <w:basedOn w:val="Normalny"/>
    <w:qFormat/>
    <w:pPr>
      <w:suppressLineNumbers/>
      <w:spacing w:before="120" w:after="120" w:line="276" w:lineRule="auto"/>
    </w:pPr>
    <w:rPr>
      <w:rFonts w:ascii="Calibri" w:hAnsi="Calibri" w:cs="Arial"/>
      <w:i/>
      <w:iCs/>
    </w:rPr>
  </w:style>
  <w:style w:type="paragraph" w:customStyle="1" w:styleId="AZA1">
    <w:name w:val="AZA1"/>
    <w:basedOn w:val="Listapunktowana3"/>
    <w:autoRedefine/>
    <w:qFormat/>
    <w:pPr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Listapunktowana3">
    <w:name w:val="List Bullet 3"/>
    <w:basedOn w:val="Normalny"/>
    <w:qFormat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customStyle="1" w:styleId="AZA2">
    <w:name w:val="AZA2"/>
    <w:basedOn w:val="Normalny"/>
    <w:autoRedefine/>
    <w:qFormat/>
    <w:rPr>
      <w:rFonts w:ascii="Arial" w:eastAsia="MS Mincho" w:hAnsi="Arial" w:cs="Arial"/>
      <w:sz w:val="22"/>
      <w:szCs w:val="22"/>
      <w:lang w:eastAsia="ja-JP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Normalny"/>
    <w:qFormat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Andale Sans UI" w:cs="Tahoma"/>
      <w:lang w:val="de-DE" w:eastAsia="ja-JP" w:bidi="fa-IR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matkomentarza">
    <w:name w:val="annotation subject"/>
    <w:basedOn w:val="Tekstkomentarza"/>
    <w:qFormat/>
    <w:pPr>
      <w:spacing w:after="200"/>
    </w:pPr>
    <w:rPr>
      <w:rFonts w:ascii="Calibri" w:hAnsi="Calibri"/>
      <w:b/>
      <w:bCs/>
      <w:szCs w:val="20"/>
    </w:rPr>
  </w:style>
  <w:style w:type="paragraph" w:customStyle="1" w:styleId="Domylnie">
    <w:name w:val="Domyślnie"/>
    <w:qFormat/>
    <w:pPr>
      <w:tabs>
        <w:tab w:val="left" w:pos="708"/>
      </w:tabs>
      <w:suppressAutoHyphens/>
    </w:pPr>
    <w:rPr>
      <w:color w:val="00000A"/>
      <w:sz w:val="24"/>
      <w:szCs w:val="24"/>
      <w:lang w:eastAsia="ar-SA"/>
    </w:rPr>
  </w:style>
  <w:style w:type="paragraph" w:styleId="Podtytu">
    <w:name w:val="Subtitle"/>
    <w:basedOn w:val="Normalny"/>
    <w:qFormat/>
    <w:pPr>
      <w:suppressAutoHyphens/>
      <w:jc w:val="center"/>
      <w:textAlignment w:val="baseline"/>
    </w:pPr>
    <w:rPr>
      <w:rFonts w:ascii="Arial" w:hAnsi="Arial"/>
      <w:b/>
      <w:bCs/>
      <w:szCs w:val="20"/>
      <w:u w:val="single"/>
    </w:rPr>
  </w:style>
  <w:style w:type="paragraph" w:customStyle="1" w:styleId="AbsatzTableFormat">
    <w:name w:val="AbsatzTableFormat"/>
    <w:basedOn w:val="Normalny"/>
    <w:qFormat/>
    <w:pPr>
      <w:widowControl w:val="0"/>
      <w:suppressAutoHyphens/>
      <w:jc w:val="center"/>
      <w:textAlignment w:val="baseline"/>
    </w:pPr>
    <w:rPr>
      <w:rFonts w:ascii="Arial Narrow" w:hAnsi="Arial Narrow" w:cs="Arial"/>
      <w:kern w:val="2"/>
      <w:szCs w:val="16"/>
    </w:rPr>
  </w:style>
  <w:style w:type="paragraph" w:customStyle="1" w:styleId="Zawartotabeli0">
    <w:name w:val="Zawartoœæ tabeli"/>
    <w:basedOn w:val="Normalny"/>
    <w:qFormat/>
    <w:pPr>
      <w:widowControl w:val="0"/>
      <w:suppressAutoHyphens/>
      <w:textAlignment w:val="baseline"/>
    </w:pPr>
    <w:rPr>
      <w:lang w:bidi="pl-PL"/>
    </w:rPr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4706</Words>
  <Characters>28238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dc:description/>
  <cp:lastModifiedBy>Katarzyna Tarkowska</cp:lastModifiedBy>
  <cp:revision>5</cp:revision>
  <cp:lastPrinted>2020-07-29T10:17:00Z</cp:lastPrinted>
  <dcterms:created xsi:type="dcterms:W3CDTF">2020-09-01T09:33:00Z</dcterms:created>
  <dcterms:modified xsi:type="dcterms:W3CDTF">2020-09-11T10:30:00Z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