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522AE3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GK.271.1.2</w:t>
      </w:r>
      <w:r w:rsidR="001A4EE0" w:rsidRPr="00D308EB">
        <w:rPr>
          <w:rFonts w:ascii="Arial" w:hAnsi="Arial" w:cs="Arial"/>
          <w:b w:val="0"/>
          <w:sz w:val="20"/>
        </w:rPr>
        <w:t>.201</w:t>
      </w:r>
      <w:r>
        <w:rPr>
          <w:rFonts w:ascii="Arial" w:hAnsi="Arial" w:cs="Arial"/>
          <w:b w:val="0"/>
          <w:sz w:val="20"/>
        </w:rPr>
        <w:t>9.MK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1A4EE0" w:rsidRDefault="00522AE3" w:rsidP="001A4EE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>Remont dróg na terenie gminy Papowo Biskupie.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33096F"/>
    <w:rsid w:val="00522AE3"/>
    <w:rsid w:val="005B2D52"/>
    <w:rsid w:val="005F1BF3"/>
    <w:rsid w:val="007E036D"/>
    <w:rsid w:val="007F273C"/>
    <w:rsid w:val="00CC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6</cp:revision>
  <dcterms:created xsi:type="dcterms:W3CDTF">2018-01-11T11:12:00Z</dcterms:created>
  <dcterms:modified xsi:type="dcterms:W3CDTF">2019-01-30T09:30:00Z</dcterms:modified>
</cp:coreProperties>
</file>