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E4" w:rsidRPr="0091544F" w:rsidRDefault="001022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WO.271.57</w:t>
      </w:r>
      <w:r w:rsidR="00084BE4" w:rsidRPr="00084BE4">
        <w:rPr>
          <w:rFonts w:ascii="Times New Roman" w:hAnsi="Times New Roman" w:cs="Times New Roman"/>
          <w:sz w:val="24"/>
        </w:rPr>
        <w:t xml:space="preserve">.2018 ZP </w:t>
      </w:r>
      <w:r w:rsidR="00084BE4" w:rsidRPr="00084BE4">
        <w:rPr>
          <w:rFonts w:ascii="Times New Roman" w:hAnsi="Times New Roman" w:cs="Times New Roman"/>
          <w:sz w:val="24"/>
        </w:rPr>
        <w:tab/>
      </w:r>
      <w:r w:rsidR="00084BE4" w:rsidRPr="00084BE4">
        <w:rPr>
          <w:rFonts w:ascii="Times New Roman" w:hAnsi="Times New Roman" w:cs="Times New Roman"/>
          <w:sz w:val="24"/>
        </w:rPr>
        <w:tab/>
      </w:r>
      <w:r w:rsidR="00084BE4" w:rsidRPr="00084BE4">
        <w:rPr>
          <w:rFonts w:ascii="Times New Roman" w:hAnsi="Times New Roman" w:cs="Times New Roman"/>
          <w:sz w:val="24"/>
        </w:rPr>
        <w:tab/>
      </w:r>
      <w:r w:rsidR="00084BE4" w:rsidRPr="00084BE4">
        <w:rPr>
          <w:rFonts w:ascii="Times New Roman" w:hAnsi="Times New Roman" w:cs="Times New Roman"/>
          <w:sz w:val="24"/>
        </w:rPr>
        <w:tab/>
      </w:r>
      <w:r w:rsidR="00084BE4" w:rsidRPr="00084BE4">
        <w:rPr>
          <w:rFonts w:ascii="Times New Roman" w:hAnsi="Times New Roman" w:cs="Times New Roman"/>
          <w:sz w:val="24"/>
        </w:rPr>
        <w:tab/>
        <w:t xml:space="preserve">    </w:t>
      </w:r>
      <w:r w:rsidR="007071A5">
        <w:rPr>
          <w:rFonts w:ascii="Times New Roman" w:hAnsi="Times New Roman" w:cs="Times New Roman"/>
          <w:sz w:val="24"/>
        </w:rPr>
        <w:t xml:space="preserve">                Krobia, dnia 31</w:t>
      </w:r>
      <w:r>
        <w:rPr>
          <w:rFonts w:ascii="Times New Roman" w:hAnsi="Times New Roman" w:cs="Times New Roman"/>
          <w:sz w:val="24"/>
        </w:rPr>
        <w:t xml:space="preserve"> lipca</w:t>
      </w:r>
      <w:r w:rsidR="00084BE4" w:rsidRPr="00084BE4">
        <w:rPr>
          <w:rFonts w:ascii="Times New Roman" w:hAnsi="Times New Roman" w:cs="Times New Roman"/>
          <w:sz w:val="24"/>
        </w:rPr>
        <w:t xml:space="preserve"> 2018r. </w:t>
      </w:r>
    </w:p>
    <w:p w:rsidR="00102210" w:rsidRPr="00102210" w:rsidRDefault="00084BE4" w:rsidP="00102210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102210">
        <w:rPr>
          <w:rFonts w:ascii="Times New Roman" w:hAnsi="Times New Roman" w:cs="Times New Roman"/>
          <w:sz w:val="24"/>
          <w:szCs w:val="24"/>
        </w:rPr>
        <w:t xml:space="preserve">dot. wyjaśnień specyfikacji istotnych warunków zamówienia postępowania o udzielenie zamówienia publicznego w trybie „przetargu nieograniczonego” na: </w:t>
      </w:r>
      <w:r w:rsidR="00102210" w:rsidRPr="00102210">
        <w:rPr>
          <w:rFonts w:ascii="Times New Roman" w:hAnsi="Times New Roman" w:cs="Times New Roman"/>
          <w:bCs/>
          <w:sz w:val="24"/>
          <w:szCs w:val="24"/>
        </w:rPr>
        <w:t xml:space="preserve">doposażenie pracowni szkolnych: pracowni przyrodniczych oraz pracowni matematycznych dla klas szkół podstawowych oraz klas gimnazjalnych w Gminie Krobia,  dostarczenie pomocy dydaktycznych do realizacji zajęć pozalekcyjnych dla uczniów szkół w Krobi, Pudliszkach, Starej Krobi i Nieparcie, doposażenie uzupełniające pracowni szkolnych w Gminie Krobia oraz zakup zwierząt żywych w ramach projektu  „Przygody z nauką - kompleksowy program rozwojowy dla szkół w Gminie Krobia” realizowanego w ramach Wielkopolskiego Regionalnego Programu Operacyjnego na lata 2014-2020, Działanie 8.1. Ograniczenie i zapobieganie przedwczesnemu kończeniu </w:t>
      </w:r>
      <w:proofErr w:type="spellStart"/>
      <w:r w:rsidR="00102210" w:rsidRPr="00102210">
        <w:rPr>
          <w:rFonts w:ascii="Times New Roman" w:hAnsi="Times New Roman" w:cs="Times New Roman"/>
          <w:bCs/>
          <w:sz w:val="24"/>
          <w:szCs w:val="24"/>
        </w:rPr>
        <w:t>nauki</w:t>
      </w:r>
      <w:proofErr w:type="spellEnd"/>
      <w:r w:rsidR="00102210" w:rsidRPr="00102210">
        <w:rPr>
          <w:rFonts w:ascii="Times New Roman" w:hAnsi="Times New Roman" w:cs="Times New Roman"/>
          <w:bCs/>
          <w:sz w:val="24"/>
          <w:szCs w:val="24"/>
        </w:rPr>
        <w:t xml:space="preserve"> szkolnej oraz wyrównanie dostępu do edukacji przedszkolnej i szkolnej, </w:t>
      </w:r>
      <w:proofErr w:type="spellStart"/>
      <w:r w:rsidR="00102210" w:rsidRPr="00102210">
        <w:rPr>
          <w:rFonts w:ascii="Times New Roman" w:hAnsi="Times New Roman" w:cs="Times New Roman"/>
          <w:bCs/>
          <w:sz w:val="24"/>
          <w:szCs w:val="24"/>
        </w:rPr>
        <w:t>Poddziałanie</w:t>
      </w:r>
      <w:proofErr w:type="spellEnd"/>
      <w:r w:rsidR="00102210" w:rsidRPr="00102210">
        <w:rPr>
          <w:rFonts w:ascii="Times New Roman" w:hAnsi="Times New Roman" w:cs="Times New Roman"/>
          <w:bCs/>
          <w:sz w:val="24"/>
          <w:szCs w:val="24"/>
        </w:rPr>
        <w:t xml:space="preserve"> 8.1.2. Kształcenie ogólne.</w:t>
      </w:r>
    </w:p>
    <w:p w:rsidR="00102210" w:rsidRDefault="00102210" w:rsidP="00102210">
      <w:pPr>
        <w:pStyle w:val="Tekstpodstawowy21"/>
        <w:snapToGrid w:val="0"/>
        <w:rPr>
          <w:rFonts w:ascii="Times New Roman" w:eastAsia="Calibri" w:hAnsi="Times New Roman"/>
          <w:sz w:val="24"/>
          <w:szCs w:val="24"/>
        </w:rPr>
      </w:pPr>
    </w:p>
    <w:p w:rsidR="00102210" w:rsidRPr="00102210" w:rsidRDefault="00084BE4" w:rsidP="00102210">
      <w:pPr>
        <w:pStyle w:val="center"/>
        <w:jc w:val="both"/>
        <w:rPr>
          <w:rFonts w:ascii="Times New Roman" w:hAnsi="Times New Roman" w:cs="Times New Roman"/>
          <w:sz w:val="24"/>
          <w:szCs w:val="24"/>
        </w:rPr>
      </w:pPr>
      <w:r w:rsidRPr="00084BE4">
        <w:rPr>
          <w:rFonts w:ascii="Times New Roman" w:eastAsia="Calibri" w:hAnsi="Times New Roman" w:cs="Times New Roman"/>
          <w:sz w:val="24"/>
          <w:szCs w:val="24"/>
        </w:rPr>
        <w:t xml:space="preserve">Gmina Krobia reprezentowana przez Burmistrza ul. Rynek 1, 63-840 Krobia zgodnie z art. 38 ust. 2 ustawy z dnia 29 stycznia 2004 r. Prawo zamówień publicznych </w:t>
      </w:r>
      <w:r w:rsidRPr="00084BE4">
        <w:rPr>
          <w:rFonts w:ascii="Times New Roman" w:eastAsia="Calibri" w:hAnsi="Times New Roman" w:cs="Times New Roman"/>
          <w:iCs/>
          <w:sz w:val="24"/>
          <w:szCs w:val="24"/>
        </w:rPr>
        <w:t>(</w:t>
      </w:r>
      <w:proofErr w:type="spellStart"/>
      <w:r w:rsidRPr="00084BE4">
        <w:rPr>
          <w:rFonts w:ascii="Times New Roman" w:eastAsia="Calibri" w:hAnsi="Times New Roman" w:cs="Times New Roman"/>
          <w:iCs/>
          <w:sz w:val="24"/>
          <w:szCs w:val="24"/>
        </w:rPr>
        <w:t>t.j</w:t>
      </w:r>
      <w:proofErr w:type="spellEnd"/>
      <w:r w:rsidRPr="00084BE4">
        <w:rPr>
          <w:rFonts w:ascii="Times New Roman" w:eastAsia="Calibri" w:hAnsi="Times New Roman" w:cs="Times New Roman"/>
          <w:iCs/>
          <w:sz w:val="24"/>
          <w:szCs w:val="24"/>
        </w:rPr>
        <w:t xml:space="preserve">. Dz. U. z 2017 r. poz. 1579 z </w:t>
      </w:r>
      <w:proofErr w:type="spellStart"/>
      <w:r w:rsidRPr="00084BE4">
        <w:rPr>
          <w:rFonts w:ascii="Times New Roman" w:eastAsia="Calibri" w:hAnsi="Times New Roman" w:cs="Times New Roman"/>
          <w:iCs/>
          <w:sz w:val="24"/>
          <w:szCs w:val="24"/>
        </w:rPr>
        <w:t>późn</w:t>
      </w:r>
      <w:proofErr w:type="spellEnd"/>
      <w:r w:rsidRPr="00084BE4">
        <w:rPr>
          <w:rFonts w:ascii="Times New Roman" w:eastAsia="Calibri" w:hAnsi="Times New Roman" w:cs="Times New Roman"/>
          <w:iCs/>
          <w:sz w:val="24"/>
          <w:szCs w:val="24"/>
        </w:rPr>
        <w:t xml:space="preserve">. zm.) </w:t>
      </w:r>
      <w:r w:rsidRPr="00084BE4">
        <w:rPr>
          <w:rFonts w:ascii="Times New Roman" w:eastAsia="Calibri" w:hAnsi="Times New Roman" w:cs="Times New Roman"/>
          <w:sz w:val="24"/>
          <w:szCs w:val="24"/>
        </w:rPr>
        <w:t xml:space="preserve">przekazuje wyjaśnienia, w związku z otrzymanymi pytaniami do treści SIWZ w postępowaniu o udzielenie zamówienia publicznego </w:t>
      </w:r>
      <w:r w:rsidR="00102210" w:rsidRPr="00102210">
        <w:rPr>
          <w:rFonts w:ascii="Times New Roman" w:hAnsi="Times New Roman" w:cs="Times New Roman"/>
          <w:sz w:val="24"/>
          <w:szCs w:val="24"/>
        </w:rPr>
        <w:t xml:space="preserve">na: </w:t>
      </w:r>
      <w:r w:rsidR="00102210" w:rsidRPr="00102210">
        <w:rPr>
          <w:rFonts w:ascii="Times New Roman" w:hAnsi="Times New Roman" w:cs="Times New Roman"/>
          <w:bCs/>
          <w:sz w:val="24"/>
          <w:szCs w:val="24"/>
        </w:rPr>
        <w:t xml:space="preserve">doposażenie pracowni szkolnych: pracowni przyrodniczych oraz pracowni matematycznych dla klas szkół podstawowych oraz klas gimnazjalnych w Gminie Krobia,  dostarczenie pomocy dydaktycznych do realizacji zajęć pozalekcyjnych dla uczniów szkół w Krobi, Pudliszkach, Starej Krobi i Nieparcie, doposażenie uzupełniające pracowni szkolnych w Gminie Krobia oraz zakup zwierząt żywych w ramach projektu  „Przygody z nauką - kompleksowy program rozwojowy dla szkół w Gminie Krobia” realizowanego w ramach Wielkopolskiego Regionalnego Programu Operacyjnego na lata 2014-2020, Działanie 8.1. Ograniczenie i zapobieganie przedwczesnemu kończeniu </w:t>
      </w:r>
      <w:proofErr w:type="spellStart"/>
      <w:r w:rsidR="00102210" w:rsidRPr="00102210">
        <w:rPr>
          <w:rFonts w:ascii="Times New Roman" w:hAnsi="Times New Roman" w:cs="Times New Roman"/>
          <w:bCs/>
          <w:sz w:val="24"/>
          <w:szCs w:val="24"/>
        </w:rPr>
        <w:t>nauki</w:t>
      </w:r>
      <w:proofErr w:type="spellEnd"/>
      <w:r w:rsidR="00102210" w:rsidRPr="00102210">
        <w:rPr>
          <w:rFonts w:ascii="Times New Roman" w:hAnsi="Times New Roman" w:cs="Times New Roman"/>
          <w:bCs/>
          <w:sz w:val="24"/>
          <w:szCs w:val="24"/>
        </w:rPr>
        <w:t xml:space="preserve"> szkolnej oraz wyrównanie dostępu do edukacji przedszkolnej i szkolnej, </w:t>
      </w:r>
      <w:proofErr w:type="spellStart"/>
      <w:r w:rsidR="00102210" w:rsidRPr="00102210">
        <w:rPr>
          <w:rFonts w:ascii="Times New Roman" w:hAnsi="Times New Roman" w:cs="Times New Roman"/>
          <w:bCs/>
          <w:sz w:val="24"/>
          <w:szCs w:val="24"/>
        </w:rPr>
        <w:t>Poddziałanie</w:t>
      </w:r>
      <w:proofErr w:type="spellEnd"/>
      <w:r w:rsidR="00102210" w:rsidRPr="00102210">
        <w:rPr>
          <w:rFonts w:ascii="Times New Roman" w:hAnsi="Times New Roman" w:cs="Times New Roman"/>
          <w:bCs/>
          <w:sz w:val="24"/>
          <w:szCs w:val="24"/>
        </w:rPr>
        <w:t xml:space="preserve"> 8.1.2. Kształcenie ogólne.</w:t>
      </w:r>
    </w:p>
    <w:p w:rsidR="00084BE4" w:rsidRPr="00084BE4" w:rsidRDefault="00144CED" w:rsidP="00144CED">
      <w:pPr>
        <w:tabs>
          <w:tab w:val="left" w:pos="68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84BE4" w:rsidRPr="00084BE4" w:rsidRDefault="00084BE4" w:rsidP="00084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BE4">
        <w:rPr>
          <w:rFonts w:ascii="Times New Roman" w:eastAsia="Times New Roman" w:hAnsi="Times New Roman" w:cs="Times New Roman"/>
          <w:b/>
          <w:sz w:val="24"/>
          <w:szCs w:val="24"/>
        </w:rPr>
        <w:t>Pytanie 1</w:t>
      </w:r>
    </w:p>
    <w:p w:rsidR="007071A5" w:rsidRDefault="007071A5" w:rsidP="007071A5">
      <w:pPr>
        <w:pStyle w:val="Zwykytekst"/>
      </w:pPr>
    </w:p>
    <w:p w:rsidR="007071A5" w:rsidRPr="007071A5" w:rsidRDefault="007071A5" w:rsidP="007071A5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7071A5">
        <w:rPr>
          <w:rFonts w:ascii="Times New Roman" w:hAnsi="Times New Roman" w:cs="Times New Roman"/>
          <w:sz w:val="24"/>
          <w:szCs w:val="24"/>
        </w:rPr>
        <w:t>W szczegółowym opisie przedmiotu zamówienia występują szafy na odczynniki wraz odciągiem o wysokości 120cm. Proszę o potwierdzenie tej wysokości, ponieważ tego typu szafy z reguły są wyższe tj. minimum 180cm.</w:t>
      </w:r>
    </w:p>
    <w:p w:rsidR="00084BE4" w:rsidRPr="00084BE4" w:rsidRDefault="00084BE4" w:rsidP="00084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BE4" w:rsidRPr="00084BE4" w:rsidRDefault="00084BE4" w:rsidP="00084BE4">
      <w:pPr>
        <w:pStyle w:val="Tekstpodstawowy"/>
        <w:ind w:left="0" w:firstLine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84BE4">
        <w:rPr>
          <w:rFonts w:ascii="Times New Roman" w:hAnsi="Times New Roman" w:cs="Times New Roman"/>
          <w:b/>
          <w:bCs/>
          <w:color w:val="FF0000"/>
          <w:sz w:val="24"/>
          <w:szCs w:val="24"/>
        </w:rPr>
        <w:t>Odpowiedź</w:t>
      </w:r>
    </w:p>
    <w:p w:rsidR="0091544F" w:rsidRDefault="0091544F" w:rsidP="00084BE4">
      <w:pPr>
        <w:pStyle w:val="Tekstpodstawowy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4BE4" w:rsidRPr="00084BE4" w:rsidRDefault="007071A5" w:rsidP="00084BE4">
      <w:pPr>
        <w:pStyle w:val="Tekstpodstawowy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potwierdza, że szafy na odczynniki wraz z odciągiem mają mieć wysokość 120cm. </w:t>
      </w:r>
    </w:p>
    <w:p w:rsidR="00084BE4" w:rsidRDefault="00084BE4" w:rsidP="00D72367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2367" w:rsidRDefault="00D72367" w:rsidP="00D7236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46E54" w:rsidRPr="00446E54" w:rsidRDefault="00446E54" w:rsidP="00446E54">
      <w:pPr>
        <w:pStyle w:val="Bezodstpw"/>
        <w:ind w:left="5664" w:firstLine="708"/>
        <w:rPr>
          <w:rFonts w:ascii="Times New Roman" w:hAnsi="Times New Roman" w:cs="Times New Roman"/>
          <w:sz w:val="24"/>
        </w:rPr>
      </w:pPr>
      <w:r w:rsidRPr="00446E54">
        <w:rPr>
          <w:rFonts w:ascii="Times New Roman" w:hAnsi="Times New Roman" w:cs="Times New Roman"/>
          <w:sz w:val="24"/>
        </w:rPr>
        <w:t>z up. Burmistrza Krobi</w:t>
      </w:r>
    </w:p>
    <w:p w:rsidR="00446E54" w:rsidRPr="00446E54" w:rsidRDefault="00446E54" w:rsidP="00446E54">
      <w:pPr>
        <w:pStyle w:val="Bezodstpw"/>
        <w:rPr>
          <w:rFonts w:ascii="Times New Roman" w:hAnsi="Times New Roman" w:cs="Times New Roman"/>
          <w:sz w:val="24"/>
        </w:rPr>
      </w:pPr>
      <w:r w:rsidRPr="00446E54">
        <w:rPr>
          <w:rFonts w:ascii="Times New Roman" w:hAnsi="Times New Roman" w:cs="Times New Roman"/>
          <w:sz w:val="24"/>
        </w:rPr>
        <w:tab/>
      </w:r>
      <w:r w:rsidRPr="00446E54">
        <w:rPr>
          <w:rFonts w:ascii="Times New Roman" w:hAnsi="Times New Roman" w:cs="Times New Roman"/>
          <w:sz w:val="24"/>
        </w:rPr>
        <w:tab/>
      </w:r>
      <w:r w:rsidRPr="00446E54">
        <w:rPr>
          <w:rFonts w:ascii="Times New Roman" w:hAnsi="Times New Roman" w:cs="Times New Roman"/>
          <w:sz w:val="24"/>
        </w:rPr>
        <w:tab/>
      </w:r>
      <w:r w:rsidRPr="00446E54">
        <w:rPr>
          <w:rFonts w:ascii="Times New Roman" w:hAnsi="Times New Roman" w:cs="Times New Roman"/>
          <w:sz w:val="24"/>
        </w:rPr>
        <w:tab/>
      </w:r>
      <w:r w:rsidRPr="00446E54">
        <w:rPr>
          <w:rFonts w:ascii="Times New Roman" w:hAnsi="Times New Roman" w:cs="Times New Roman"/>
          <w:sz w:val="24"/>
        </w:rPr>
        <w:tab/>
      </w:r>
      <w:r w:rsidRPr="00446E54">
        <w:rPr>
          <w:rFonts w:ascii="Times New Roman" w:hAnsi="Times New Roman" w:cs="Times New Roman"/>
          <w:sz w:val="24"/>
        </w:rPr>
        <w:tab/>
      </w:r>
      <w:r w:rsidRPr="00446E54">
        <w:rPr>
          <w:rFonts w:ascii="Times New Roman" w:hAnsi="Times New Roman" w:cs="Times New Roman"/>
          <w:sz w:val="24"/>
        </w:rPr>
        <w:tab/>
      </w:r>
      <w:r w:rsidRPr="00446E54">
        <w:rPr>
          <w:rFonts w:ascii="Times New Roman" w:hAnsi="Times New Roman" w:cs="Times New Roman"/>
          <w:sz w:val="24"/>
        </w:rPr>
        <w:tab/>
      </w:r>
      <w:r w:rsidRPr="00446E54">
        <w:rPr>
          <w:rFonts w:ascii="Times New Roman" w:hAnsi="Times New Roman" w:cs="Times New Roman"/>
          <w:sz w:val="24"/>
        </w:rPr>
        <w:tab/>
        <w:t xml:space="preserve">      Katarzyna Szablewska</w:t>
      </w:r>
    </w:p>
    <w:p w:rsidR="00446E54" w:rsidRPr="00446E54" w:rsidRDefault="00446E54" w:rsidP="00446E54">
      <w:pPr>
        <w:pStyle w:val="Bezodstpw"/>
        <w:rPr>
          <w:rFonts w:ascii="Times New Roman" w:hAnsi="Times New Roman" w:cs="Times New Roman"/>
          <w:sz w:val="24"/>
        </w:rPr>
      </w:pPr>
      <w:r w:rsidRPr="00446E54">
        <w:rPr>
          <w:rFonts w:ascii="Times New Roman" w:hAnsi="Times New Roman" w:cs="Times New Roman"/>
          <w:sz w:val="24"/>
        </w:rPr>
        <w:tab/>
      </w:r>
      <w:r w:rsidRPr="00446E54">
        <w:rPr>
          <w:rFonts w:ascii="Times New Roman" w:hAnsi="Times New Roman" w:cs="Times New Roman"/>
          <w:sz w:val="24"/>
        </w:rPr>
        <w:tab/>
      </w:r>
      <w:r w:rsidRPr="00446E54">
        <w:rPr>
          <w:rFonts w:ascii="Times New Roman" w:hAnsi="Times New Roman" w:cs="Times New Roman"/>
          <w:sz w:val="24"/>
        </w:rPr>
        <w:tab/>
      </w:r>
      <w:r w:rsidRPr="00446E54">
        <w:rPr>
          <w:rFonts w:ascii="Times New Roman" w:hAnsi="Times New Roman" w:cs="Times New Roman"/>
          <w:sz w:val="24"/>
        </w:rPr>
        <w:tab/>
      </w:r>
      <w:r w:rsidRPr="00446E54">
        <w:rPr>
          <w:rFonts w:ascii="Times New Roman" w:hAnsi="Times New Roman" w:cs="Times New Roman"/>
          <w:sz w:val="24"/>
        </w:rPr>
        <w:tab/>
      </w:r>
      <w:r w:rsidRPr="00446E54">
        <w:rPr>
          <w:rFonts w:ascii="Times New Roman" w:hAnsi="Times New Roman" w:cs="Times New Roman"/>
          <w:sz w:val="24"/>
        </w:rPr>
        <w:tab/>
      </w:r>
      <w:r w:rsidRPr="00446E54">
        <w:rPr>
          <w:rFonts w:ascii="Times New Roman" w:hAnsi="Times New Roman" w:cs="Times New Roman"/>
          <w:sz w:val="24"/>
        </w:rPr>
        <w:tab/>
      </w:r>
      <w:r w:rsidRPr="00446E54">
        <w:rPr>
          <w:rFonts w:ascii="Times New Roman" w:hAnsi="Times New Roman" w:cs="Times New Roman"/>
          <w:sz w:val="24"/>
        </w:rPr>
        <w:tab/>
      </w:r>
      <w:r w:rsidRPr="00446E54">
        <w:rPr>
          <w:rFonts w:ascii="Times New Roman" w:hAnsi="Times New Roman" w:cs="Times New Roman"/>
          <w:sz w:val="24"/>
        </w:rPr>
        <w:tab/>
        <w:t xml:space="preserve">     /-/ Sekretarz Gminy</w:t>
      </w:r>
    </w:p>
    <w:p w:rsidR="00D72367" w:rsidRPr="00D72367" w:rsidRDefault="00D72367" w:rsidP="00D7236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4BE4" w:rsidRPr="0091544F" w:rsidRDefault="00D72367" w:rsidP="00446E54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D72367">
        <w:rPr>
          <w:rFonts w:ascii="Times New Roman" w:hAnsi="Times New Roman" w:cs="Times New Roman"/>
          <w:bCs/>
          <w:sz w:val="24"/>
          <w:szCs w:val="24"/>
        </w:rPr>
        <w:tab/>
      </w:r>
      <w:r w:rsidRPr="00D72367">
        <w:rPr>
          <w:rFonts w:ascii="Times New Roman" w:hAnsi="Times New Roman" w:cs="Times New Roman"/>
          <w:bCs/>
          <w:sz w:val="24"/>
          <w:szCs w:val="24"/>
        </w:rPr>
        <w:tab/>
      </w:r>
      <w:r w:rsidRPr="00D72367">
        <w:rPr>
          <w:rFonts w:ascii="Times New Roman" w:hAnsi="Times New Roman" w:cs="Times New Roman"/>
          <w:bCs/>
          <w:sz w:val="24"/>
          <w:szCs w:val="24"/>
        </w:rPr>
        <w:tab/>
      </w:r>
      <w:r w:rsidRPr="00D72367">
        <w:rPr>
          <w:rFonts w:ascii="Times New Roman" w:hAnsi="Times New Roman" w:cs="Times New Roman"/>
          <w:bCs/>
          <w:sz w:val="24"/>
          <w:szCs w:val="24"/>
        </w:rPr>
        <w:tab/>
      </w:r>
      <w:r w:rsidRPr="00D72367">
        <w:rPr>
          <w:rFonts w:ascii="Times New Roman" w:hAnsi="Times New Roman" w:cs="Times New Roman"/>
          <w:bCs/>
          <w:sz w:val="24"/>
          <w:szCs w:val="24"/>
        </w:rPr>
        <w:tab/>
      </w:r>
      <w:r w:rsidRPr="00D72367">
        <w:rPr>
          <w:rFonts w:ascii="Times New Roman" w:hAnsi="Times New Roman" w:cs="Times New Roman"/>
          <w:bCs/>
          <w:sz w:val="24"/>
          <w:szCs w:val="24"/>
        </w:rPr>
        <w:tab/>
      </w:r>
      <w:r w:rsidRPr="00D72367">
        <w:rPr>
          <w:rFonts w:ascii="Times New Roman" w:hAnsi="Times New Roman" w:cs="Times New Roman"/>
          <w:bCs/>
          <w:sz w:val="24"/>
          <w:szCs w:val="24"/>
        </w:rPr>
        <w:tab/>
      </w:r>
      <w:r w:rsidRPr="00D72367">
        <w:rPr>
          <w:rFonts w:ascii="Times New Roman" w:hAnsi="Times New Roman" w:cs="Times New Roman"/>
          <w:bCs/>
          <w:sz w:val="24"/>
          <w:szCs w:val="24"/>
        </w:rPr>
        <w:tab/>
      </w:r>
      <w:r w:rsidRPr="00D72367">
        <w:rPr>
          <w:rFonts w:ascii="Times New Roman" w:hAnsi="Times New Roman" w:cs="Times New Roman"/>
          <w:bCs/>
          <w:sz w:val="24"/>
          <w:szCs w:val="24"/>
        </w:rPr>
        <w:tab/>
      </w:r>
    </w:p>
    <w:sectPr w:rsidR="00084BE4" w:rsidRPr="0091544F" w:rsidSect="003B62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BE4" w:rsidRDefault="00084BE4" w:rsidP="00084BE4">
      <w:pPr>
        <w:spacing w:after="0" w:line="240" w:lineRule="auto"/>
      </w:pPr>
      <w:r>
        <w:separator/>
      </w:r>
    </w:p>
  </w:endnote>
  <w:endnote w:type="continuationSeparator" w:id="1">
    <w:p w:rsidR="00084BE4" w:rsidRDefault="00084BE4" w:rsidP="0008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BE4" w:rsidRDefault="00084BE4" w:rsidP="00084BE4">
      <w:pPr>
        <w:spacing w:after="0" w:line="240" w:lineRule="auto"/>
      </w:pPr>
      <w:r>
        <w:separator/>
      </w:r>
    </w:p>
  </w:footnote>
  <w:footnote w:type="continuationSeparator" w:id="1">
    <w:p w:rsidR="00084BE4" w:rsidRDefault="00084BE4" w:rsidP="00084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BE4" w:rsidRDefault="00102210">
    <w:pPr>
      <w:pStyle w:val="Nagwek"/>
    </w:pPr>
    <w:r w:rsidRPr="00102210">
      <w:rPr>
        <w:noProof/>
        <w:lang w:eastAsia="pl-PL"/>
      </w:rPr>
      <w:drawing>
        <wp:inline distT="0" distB="0" distL="0" distR="0">
          <wp:extent cx="5497195" cy="616585"/>
          <wp:effectExtent l="0" t="0" r="8255" b="0"/>
          <wp:docPr id="2" name="Obraz 2" descr="C:\Users\jbalicka\Documents\Gmina Krobia\Promocja, logotypy\UNIA_SAMORZ_WIELKOPOL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balicka\Documents\Gmina Krobia\Promocja, logotypy\UNIA_SAMORZ_WIELKOPOL_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7195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084BE4"/>
    <w:rsid w:val="0007065C"/>
    <w:rsid w:val="00084BE4"/>
    <w:rsid w:val="00102210"/>
    <w:rsid w:val="00106795"/>
    <w:rsid w:val="00144CED"/>
    <w:rsid w:val="001541F0"/>
    <w:rsid w:val="003B6202"/>
    <w:rsid w:val="00446E54"/>
    <w:rsid w:val="007071A5"/>
    <w:rsid w:val="0085034D"/>
    <w:rsid w:val="008726C9"/>
    <w:rsid w:val="008E2945"/>
    <w:rsid w:val="0091544F"/>
    <w:rsid w:val="00994C6F"/>
    <w:rsid w:val="00B66024"/>
    <w:rsid w:val="00D72367"/>
    <w:rsid w:val="00D7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BE4"/>
  </w:style>
  <w:style w:type="paragraph" w:styleId="Stopka">
    <w:name w:val="footer"/>
    <w:basedOn w:val="Normalny"/>
    <w:link w:val="StopkaZnak"/>
    <w:uiPriority w:val="99"/>
    <w:semiHidden/>
    <w:unhideWhenUsed/>
    <w:rsid w:val="00084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4BE4"/>
  </w:style>
  <w:style w:type="paragraph" w:styleId="Tekstdymka">
    <w:name w:val="Balloon Text"/>
    <w:basedOn w:val="Normalny"/>
    <w:link w:val="TekstdymkaZnak"/>
    <w:uiPriority w:val="99"/>
    <w:semiHidden/>
    <w:unhideWhenUsed/>
    <w:rsid w:val="0008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BE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84BE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084BE4"/>
    <w:pPr>
      <w:widowControl w:val="0"/>
      <w:autoSpaceDE w:val="0"/>
      <w:autoSpaceDN w:val="0"/>
      <w:adjustRightInd w:val="0"/>
      <w:spacing w:after="0" w:line="240" w:lineRule="auto"/>
      <w:ind w:left="150" w:firstLine="283"/>
    </w:pPr>
    <w:rPr>
      <w:rFonts w:ascii="Myriad Pro" w:eastAsiaTheme="minorEastAsia" w:hAnsi="Myriad Pro" w:cs="Myriad Pr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84BE4"/>
    <w:rPr>
      <w:rFonts w:ascii="Myriad Pro" w:eastAsiaTheme="minorEastAsia" w:hAnsi="Myriad Pro" w:cs="Myriad Pro"/>
      <w:lang w:eastAsia="pl-PL"/>
    </w:rPr>
  </w:style>
  <w:style w:type="paragraph" w:styleId="Bezodstpw">
    <w:name w:val="No Spacing"/>
    <w:uiPriority w:val="1"/>
    <w:qFormat/>
    <w:rsid w:val="00D72367"/>
    <w:pPr>
      <w:spacing w:after="0" w:line="240" w:lineRule="auto"/>
    </w:pPr>
  </w:style>
  <w:style w:type="paragraph" w:customStyle="1" w:styleId="center">
    <w:name w:val="center"/>
    <w:rsid w:val="00102210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221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071A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071A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355</Words>
  <Characters>2135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jratajczak</dc:creator>
  <cp:lastModifiedBy>jratajczak</cp:lastModifiedBy>
  <cp:revision>7</cp:revision>
  <cp:lastPrinted>2018-07-31T07:11:00Z</cp:lastPrinted>
  <dcterms:created xsi:type="dcterms:W3CDTF">2018-07-25T10:56:00Z</dcterms:created>
  <dcterms:modified xsi:type="dcterms:W3CDTF">2018-07-31T07:19:00Z</dcterms:modified>
</cp:coreProperties>
</file>