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C43" w:rsidRPr="0089014A" w:rsidRDefault="00F067B2" w:rsidP="00E16C43">
      <w:pPr>
        <w:jc w:val="both"/>
        <w:rPr>
          <w:u w:val="single"/>
        </w:rPr>
      </w:pPr>
      <w:r>
        <w:t>WIGP.271.27.2011.ZP2</w:t>
      </w:r>
      <w:r w:rsidR="00E16C43">
        <w:tab/>
      </w:r>
      <w:r w:rsidR="00E16C43">
        <w:tab/>
      </w:r>
      <w:r w:rsidR="00E16C43">
        <w:tab/>
      </w:r>
      <w:r w:rsidR="00E16C43">
        <w:tab/>
      </w:r>
      <w:r w:rsidR="00E16C43" w:rsidRPr="0089014A">
        <w:t xml:space="preserve">                      </w:t>
      </w:r>
      <w:r w:rsidR="001F535D">
        <w:t xml:space="preserve">   </w:t>
      </w:r>
      <w:r>
        <w:t>Krobia, dnia 26</w:t>
      </w:r>
      <w:r w:rsidR="00E16C43" w:rsidRPr="0089014A">
        <w:t xml:space="preserve"> </w:t>
      </w:r>
      <w:r w:rsidR="001F535D">
        <w:t>sierpnia</w:t>
      </w:r>
      <w:r w:rsidR="00E16C43" w:rsidRPr="0089014A">
        <w:t xml:space="preserve"> 201</w:t>
      </w:r>
      <w:r w:rsidR="00E16C43">
        <w:t>1</w:t>
      </w:r>
      <w:r w:rsidR="00E16C43" w:rsidRPr="0089014A">
        <w:t xml:space="preserve"> </w:t>
      </w:r>
    </w:p>
    <w:p w:rsidR="00E16C43" w:rsidRPr="0089014A" w:rsidRDefault="00E16C43" w:rsidP="00E16C43">
      <w:pPr>
        <w:pStyle w:val="Nagwek"/>
        <w:tabs>
          <w:tab w:val="clear" w:pos="4536"/>
          <w:tab w:val="clear" w:pos="9072"/>
        </w:tabs>
        <w:jc w:val="both"/>
      </w:pPr>
    </w:p>
    <w:p w:rsidR="00E16C43" w:rsidRPr="00D97861" w:rsidRDefault="00E16C43" w:rsidP="00E16C43">
      <w:pPr>
        <w:jc w:val="both"/>
        <w:rPr>
          <w:color w:val="FF0000"/>
        </w:rPr>
      </w:pPr>
    </w:p>
    <w:p w:rsidR="00E16C43" w:rsidRDefault="00E16C43" w:rsidP="00E16C43">
      <w:pPr>
        <w:jc w:val="both"/>
      </w:pPr>
    </w:p>
    <w:p w:rsidR="00E16C43" w:rsidRDefault="00E16C43" w:rsidP="00E16C43">
      <w:pPr>
        <w:jc w:val="both"/>
      </w:pPr>
    </w:p>
    <w:p w:rsidR="00E16C43" w:rsidRPr="00A12D1A" w:rsidRDefault="00E16C43" w:rsidP="00E16C43">
      <w:pPr>
        <w:jc w:val="both"/>
      </w:pPr>
      <w:r>
        <w:t xml:space="preserve">dot. wyjaśnień specyfikacji istotnych warunków zamówienia postępowania o udzielenie zamówienia publicznego w trybie „przetargu nieograniczonego” na: </w:t>
      </w:r>
      <w:r>
        <w:rPr>
          <w:b/>
          <w:bCs/>
        </w:rPr>
        <w:t>„</w:t>
      </w:r>
      <w:r w:rsidR="00F067B2">
        <w:rPr>
          <w:b/>
        </w:rPr>
        <w:t>ADAPTACJĘ</w:t>
      </w:r>
      <w:r w:rsidR="00F067B2" w:rsidRPr="00A323BC">
        <w:rPr>
          <w:b/>
        </w:rPr>
        <w:t xml:space="preserve"> POMIESZCZEŃ KOTŁOWNI NA SALĘ SPORTOWĄ W KROBI – WYPOSAŻENIE SIŁOWNI W SPRZĘT SPORTOWY</w:t>
      </w:r>
      <w:r>
        <w:rPr>
          <w:b/>
          <w:bCs/>
        </w:rPr>
        <w:t>”</w:t>
      </w:r>
    </w:p>
    <w:p w:rsidR="00E16C43" w:rsidRPr="00313744" w:rsidRDefault="00E16C43" w:rsidP="00E16C43">
      <w:pPr>
        <w:tabs>
          <w:tab w:val="left" w:pos="2268"/>
        </w:tabs>
        <w:jc w:val="both"/>
        <w:rPr>
          <w:b/>
        </w:rPr>
      </w:pPr>
    </w:p>
    <w:p w:rsidR="00E16C43" w:rsidRPr="003E13FB" w:rsidRDefault="00E16C43" w:rsidP="00E16C43">
      <w:pPr>
        <w:tabs>
          <w:tab w:val="left" w:pos="2268"/>
        </w:tabs>
        <w:jc w:val="both"/>
        <w:rPr>
          <w:b/>
        </w:rPr>
      </w:pPr>
    </w:p>
    <w:p w:rsidR="00E16C43" w:rsidRPr="00D97861" w:rsidRDefault="00E16C43" w:rsidP="00E16C43">
      <w:pPr>
        <w:jc w:val="both"/>
      </w:pPr>
      <w:r w:rsidRPr="00BD6272">
        <w:rPr>
          <w:b/>
        </w:rPr>
        <w:tab/>
      </w:r>
      <w:r w:rsidRPr="00BD6272">
        <w:t>Gmina Krobia reprezentowana przez Burmistrza ul. Rynek 1, 63-840 Krobia zgodnie z art. 38 ust. 2 ustawy z dnia 29 stycznia 2004 r. Prawo zamówień publicznych (Dz. U. z 2010 r. Nr 113, poz. 759</w:t>
      </w:r>
      <w:r>
        <w:t xml:space="preserve"> z </w:t>
      </w:r>
      <w:proofErr w:type="spellStart"/>
      <w:r>
        <w:t>późn</w:t>
      </w:r>
      <w:proofErr w:type="spellEnd"/>
      <w:r>
        <w:t>. zm.</w:t>
      </w:r>
      <w:r w:rsidRPr="00BD6272">
        <w:t>) przekazuje wyjaśnienia, w związku z otrzymanym</w:t>
      </w:r>
      <w:r>
        <w:t xml:space="preserve"> pytaniem</w:t>
      </w:r>
      <w:r w:rsidRPr="00BD6272">
        <w:t xml:space="preserve"> do treści SIWZ w postępowaniu o udzielenie zamówienia publicznego pn.: </w:t>
      </w:r>
      <w:r>
        <w:rPr>
          <w:b/>
          <w:bCs/>
        </w:rPr>
        <w:t>„</w:t>
      </w:r>
      <w:r w:rsidR="00F067B2" w:rsidRPr="00A323BC">
        <w:rPr>
          <w:b/>
        </w:rPr>
        <w:t>ADAPTACJA POMIESZCZEŃ KOTŁOWNI NA SALĘ SPORTOWĄ W KROBI – WYPOSAŻENIE SIŁOWNI W SPRZĘT SPORTOWY</w:t>
      </w:r>
      <w:r>
        <w:rPr>
          <w:b/>
          <w:bCs/>
        </w:rPr>
        <w:t>”.</w:t>
      </w:r>
    </w:p>
    <w:p w:rsidR="00E16C43" w:rsidRPr="00602D01" w:rsidRDefault="00E16C43" w:rsidP="00E16C43">
      <w:pPr>
        <w:jc w:val="both"/>
      </w:pPr>
    </w:p>
    <w:p w:rsidR="00E16C43" w:rsidRPr="00AF4EDB" w:rsidRDefault="00E16C43" w:rsidP="00E16C43">
      <w:pPr>
        <w:rPr>
          <w:color w:val="FF0000"/>
        </w:rPr>
      </w:pPr>
    </w:p>
    <w:p w:rsidR="00E16C43" w:rsidRDefault="00E16C43" w:rsidP="00E16C43">
      <w:pPr>
        <w:jc w:val="both"/>
        <w:rPr>
          <w:b/>
        </w:rPr>
      </w:pPr>
      <w:r w:rsidRPr="00A76894">
        <w:rPr>
          <w:b/>
        </w:rPr>
        <w:t>Pytanie</w:t>
      </w:r>
      <w:r w:rsidR="00F067B2">
        <w:rPr>
          <w:b/>
        </w:rPr>
        <w:t xml:space="preserve"> nr 1</w:t>
      </w:r>
      <w:r w:rsidRPr="00A76894">
        <w:rPr>
          <w:b/>
        </w:rPr>
        <w:t>:</w:t>
      </w:r>
    </w:p>
    <w:p w:rsidR="0078483A" w:rsidRPr="0078483A" w:rsidRDefault="0078483A" w:rsidP="00E16C43">
      <w:pPr>
        <w:jc w:val="both"/>
      </w:pPr>
      <w:r w:rsidRPr="0078483A">
        <w:t>Termin realizacji zamówienia wskazany w specyfikacji jest sztywny, przy biegu postępowania licząc od dnia 31 sierpnia 2011 otwarcia ofert, czasie ich weryfikacji, terminie weryfikacji do 30 dniowego terminu związania ofertą włącznie, podpisanie umowy może nastąpić drastycznie blisko daty realizacji lub po terminie 20 września co dla Oferentów jest czysto nierealne.</w:t>
      </w:r>
    </w:p>
    <w:p w:rsidR="00E16C43" w:rsidRPr="009939CF" w:rsidRDefault="00F067B2" w:rsidP="00E16C43">
      <w:pPr>
        <w:jc w:val="both"/>
      </w:pPr>
      <w:r>
        <w:t>Czy Zamawiający potrafi wskazać termin liczony kalendarzowo od daty podpisania umowy np. 21 dni od daty podpisania umowy</w:t>
      </w:r>
      <w:r w:rsidR="00E16C43">
        <w:t>?</w:t>
      </w:r>
    </w:p>
    <w:p w:rsidR="00E16C43" w:rsidRPr="009939CF" w:rsidRDefault="00E16C43" w:rsidP="00E16C43">
      <w:pPr>
        <w:jc w:val="both"/>
      </w:pPr>
    </w:p>
    <w:p w:rsidR="00E16C43" w:rsidRDefault="00E16C43" w:rsidP="00E16C43">
      <w:pPr>
        <w:jc w:val="both"/>
        <w:rPr>
          <w:b/>
        </w:rPr>
      </w:pPr>
      <w:r w:rsidRPr="00942AF3">
        <w:rPr>
          <w:b/>
        </w:rPr>
        <w:t>Odpowiedź</w:t>
      </w:r>
      <w:r w:rsidR="00F067B2">
        <w:rPr>
          <w:b/>
        </w:rPr>
        <w:t xml:space="preserve"> nr 1</w:t>
      </w:r>
      <w:r w:rsidRPr="00942AF3">
        <w:rPr>
          <w:b/>
        </w:rPr>
        <w:t>:</w:t>
      </w:r>
    </w:p>
    <w:p w:rsidR="002363D4" w:rsidRPr="0078483A" w:rsidRDefault="002363D4" w:rsidP="00E16C43">
      <w:pPr>
        <w:jc w:val="both"/>
      </w:pPr>
      <w:r w:rsidRPr="0078483A">
        <w:t>Zamawiający w Specyfikacji Istotnych Warunków Zamówienia jako wymagany termin wykonania umowy wskazał 20 września 2011 r.</w:t>
      </w:r>
    </w:p>
    <w:p w:rsidR="00E16C43" w:rsidRPr="009939CF" w:rsidRDefault="00E16C43" w:rsidP="00E16C43"/>
    <w:p w:rsidR="00E16C43" w:rsidRDefault="00E16C43" w:rsidP="00E16C43">
      <w:pPr>
        <w:rPr>
          <w:color w:val="FF0000"/>
        </w:rPr>
      </w:pPr>
    </w:p>
    <w:p w:rsidR="00F067B2" w:rsidRPr="00A76894" w:rsidRDefault="00F067B2" w:rsidP="00F067B2">
      <w:pPr>
        <w:jc w:val="both"/>
        <w:rPr>
          <w:b/>
        </w:rPr>
      </w:pPr>
      <w:r w:rsidRPr="00A76894">
        <w:rPr>
          <w:b/>
        </w:rPr>
        <w:t>Pytanie</w:t>
      </w:r>
      <w:r>
        <w:rPr>
          <w:b/>
        </w:rPr>
        <w:t xml:space="preserve"> nr 2</w:t>
      </w:r>
      <w:r w:rsidRPr="00A76894">
        <w:rPr>
          <w:b/>
        </w:rPr>
        <w:t>:</w:t>
      </w:r>
    </w:p>
    <w:p w:rsidR="0078483A" w:rsidRDefault="00F067B2" w:rsidP="00F067B2">
      <w:pPr>
        <w:jc w:val="both"/>
      </w:pPr>
      <w:r>
        <w:t>Czy Zamawiający rozważa podanie do publicznej wiadomości wszystkich potencjalnych oferentów wysokości budżetu przeznaczonego na Zamówienie?</w:t>
      </w:r>
    </w:p>
    <w:p w:rsidR="0078483A" w:rsidRDefault="0078483A" w:rsidP="00F067B2">
      <w:pPr>
        <w:jc w:val="both"/>
      </w:pPr>
      <w:r>
        <w:t>Wymogi stawiane urządzeniom są bardzo wysokie</w:t>
      </w:r>
      <w:r w:rsidR="00C818FB">
        <w:t xml:space="preserve"> i wskazują na najdroższe oferowane na rynku modele sprzętu np. przykładowa maszyna eliptyczna z dotykowym ekranem to kwota rzędu 36.000 – 37.000 PLN (kwota za modelowy rower ok. 18.000 PLN)</w:t>
      </w:r>
    </w:p>
    <w:p w:rsidR="00F067B2" w:rsidRPr="009939CF" w:rsidRDefault="00F067B2" w:rsidP="00F067B2">
      <w:pPr>
        <w:jc w:val="both"/>
      </w:pPr>
    </w:p>
    <w:p w:rsidR="00F067B2" w:rsidRDefault="00F067B2" w:rsidP="00F067B2">
      <w:pPr>
        <w:jc w:val="both"/>
        <w:rPr>
          <w:b/>
        </w:rPr>
      </w:pPr>
      <w:r w:rsidRPr="00942AF3">
        <w:rPr>
          <w:b/>
        </w:rPr>
        <w:t>Odpowiedź</w:t>
      </w:r>
      <w:r>
        <w:rPr>
          <w:b/>
        </w:rPr>
        <w:t xml:space="preserve"> nr 2</w:t>
      </w:r>
      <w:r w:rsidRPr="00942AF3">
        <w:rPr>
          <w:b/>
        </w:rPr>
        <w:t>:</w:t>
      </w:r>
    </w:p>
    <w:p w:rsidR="002363D4" w:rsidRPr="00C818FB" w:rsidRDefault="00EE289E" w:rsidP="00F067B2">
      <w:pPr>
        <w:jc w:val="both"/>
      </w:pPr>
      <w:r w:rsidRPr="00C818FB">
        <w:t>Zamawiający nie przewiduje wcześniejszego podania do publicznej wiadomości kwoty jaką zamierza przeznaczyć na sfinansowanie zamówienia.</w:t>
      </w:r>
      <w:r w:rsidR="00023203">
        <w:t xml:space="preserve"> Z</w:t>
      </w:r>
      <w:r w:rsidR="002363D4" w:rsidRPr="00C818FB">
        <w:t>godnie z art. 86 ust 3 ustawy Prawo Zamówień Publicznych bezpośrednio przed otwarciem ofert zamawiający podaje kwotę, jaką zamierza przeznaczyć na sfinansowanie zamówienia.</w:t>
      </w:r>
    </w:p>
    <w:p w:rsidR="00E16C43" w:rsidRDefault="00E16C43" w:rsidP="00E16C43">
      <w:pPr>
        <w:rPr>
          <w:color w:val="FF0000"/>
        </w:rPr>
      </w:pPr>
    </w:p>
    <w:p w:rsidR="002363D4" w:rsidRDefault="002363D4" w:rsidP="00E16C43">
      <w:pPr>
        <w:rPr>
          <w:color w:val="FF0000"/>
        </w:rPr>
      </w:pPr>
    </w:p>
    <w:p w:rsidR="00C818FB" w:rsidRDefault="00C818FB" w:rsidP="00F067B2">
      <w:pPr>
        <w:jc w:val="both"/>
        <w:rPr>
          <w:b/>
        </w:rPr>
      </w:pPr>
    </w:p>
    <w:p w:rsidR="00C818FB" w:rsidRDefault="00C818FB" w:rsidP="00F067B2">
      <w:pPr>
        <w:jc w:val="both"/>
        <w:rPr>
          <w:b/>
        </w:rPr>
      </w:pPr>
    </w:p>
    <w:p w:rsidR="00F067B2" w:rsidRPr="00A76894" w:rsidRDefault="00F067B2" w:rsidP="00F067B2">
      <w:pPr>
        <w:jc w:val="both"/>
        <w:rPr>
          <w:b/>
        </w:rPr>
      </w:pPr>
      <w:r w:rsidRPr="00A76894">
        <w:rPr>
          <w:b/>
        </w:rPr>
        <w:lastRenderedPageBreak/>
        <w:t>Pytanie</w:t>
      </w:r>
      <w:r>
        <w:rPr>
          <w:b/>
        </w:rPr>
        <w:t xml:space="preserve"> nr 3</w:t>
      </w:r>
      <w:r w:rsidRPr="00A76894">
        <w:rPr>
          <w:b/>
        </w:rPr>
        <w:t>:</w:t>
      </w:r>
    </w:p>
    <w:p w:rsidR="00F067B2" w:rsidRPr="009939CF" w:rsidRDefault="00F067B2" w:rsidP="00F067B2">
      <w:pPr>
        <w:jc w:val="both"/>
      </w:pPr>
      <w:r>
        <w:t>Czy zakres poziomów obciążenia w maszynie eliptycznej uwzględniać powinien również minimum 25 stopniową skalę obciążenia?</w:t>
      </w:r>
    </w:p>
    <w:p w:rsidR="00F067B2" w:rsidRPr="009939CF" w:rsidRDefault="00F067B2" w:rsidP="00F067B2">
      <w:pPr>
        <w:jc w:val="both"/>
      </w:pPr>
    </w:p>
    <w:p w:rsidR="00F067B2" w:rsidRPr="00942AF3" w:rsidRDefault="00F067B2" w:rsidP="00F067B2">
      <w:pPr>
        <w:jc w:val="both"/>
        <w:rPr>
          <w:b/>
        </w:rPr>
      </w:pPr>
      <w:r w:rsidRPr="00942AF3">
        <w:rPr>
          <w:b/>
        </w:rPr>
        <w:t>Odpowiedź</w:t>
      </w:r>
      <w:r>
        <w:rPr>
          <w:b/>
        </w:rPr>
        <w:t xml:space="preserve"> nr 3</w:t>
      </w:r>
      <w:r w:rsidRPr="00942AF3">
        <w:rPr>
          <w:b/>
        </w:rPr>
        <w:t>:</w:t>
      </w:r>
    </w:p>
    <w:p w:rsidR="00E16C43" w:rsidRPr="000B5954" w:rsidRDefault="000B5954" w:rsidP="00E16C43">
      <w:r w:rsidRPr="000B5954">
        <w:t>Zakres poziomów obciążenia w maszynie eliptycznej nie musi uwzględniać minimum 25 stopniowej skali obciążenia.</w:t>
      </w:r>
    </w:p>
    <w:p w:rsidR="00E16C43" w:rsidRPr="000B42BF" w:rsidRDefault="00E16C43" w:rsidP="00E16C43">
      <w:pPr>
        <w:rPr>
          <w:color w:val="FF0000"/>
        </w:rPr>
      </w:pPr>
    </w:p>
    <w:p w:rsidR="000B5954" w:rsidRPr="00A12D1A" w:rsidRDefault="00E16C43" w:rsidP="000B5954">
      <w:pPr>
        <w:pStyle w:val="Tekstpodstawowy3"/>
        <w:ind w:left="5664" w:firstLine="708"/>
        <w:jc w:val="both"/>
      </w:pPr>
      <w:r w:rsidRPr="003F05B5">
        <w:rPr>
          <w:sz w:val="24"/>
        </w:rPr>
        <w:t xml:space="preserve">    </w:t>
      </w:r>
      <w:r>
        <w:rPr>
          <w:sz w:val="24"/>
        </w:rPr>
        <w:t xml:space="preserve">   </w:t>
      </w:r>
    </w:p>
    <w:p w:rsidR="00AB7BE6" w:rsidRPr="003F05B5" w:rsidRDefault="00AB7BE6" w:rsidP="00AB7BE6">
      <w:pPr>
        <w:pStyle w:val="Tekstpodstawowy3"/>
        <w:ind w:left="5664" w:firstLine="708"/>
        <w:jc w:val="both"/>
        <w:rPr>
          <w:sz w:val="24"/>
        </w:rPr>
      </w:pPr>
      <w:r>
        <w:rPr>
          <w:sz w:val="24"/>
        </w:rPr>
        <w:t xml:space="preserve">           </w:t>
      </w:r>
      <w:r w:rsidRPr="003F05B5">
        <w:rPr>
          <w:sz w:val="24"/>
        </w:rPr>
        <w:t>Burmistrz Krobi</w:t>
      </w:r>
    </w:p>
    <w:p w:rsidR="00AB7BE6" w:rsidRPr="00A12D1A" w:rsidRDefault="00AB7BE6" w:rsidP="00AB7BE6">
      <w:r w:rsidRPr="003F05B5">
        <w:tab/>
      </w:r>
      <w:r w:rsidRPr="003F05B5">
        <w:tab/>
      </w:r>
      <w:r w:rsidRPr="003F05B5">
        <w:tab/>
      </w:r>
      <w:r w:rsidRPr="003F05B5">
        <w:tab/>
      </w:r>
      <w:r w:rsidRPr="003F05B5">
        <w:tab/>
      </w:r>
      <w:r w:rsidRPr="003F05B5">
        <w:tab/>
      </w:r>
      <w:r w:rsidRPr="003F05B5">
        <w:tab/>
      </w:r>
      <w:r w:rsidRPr="003F05B5">
        <w:tab/>
      </w:r>
      <w:r w:rsidRPr="003F05B5">
        <w:tab/>
        <w:t xml:space="preserve">   /-/ Sebastian </w:t>
      </w:r>
      <w:proofErr w:type="spellStart"/>
      <w:r w:rsidRPr="003F05B5">
        <w:t>Czwojda</w:t>
      </w:r>
      <w:proofErr w:type="spellEnd"/>
    </w:p>
    <w:p w:rsidR="00493AE0" w:rsidRPr="00A12D1A" w:rsidRDefault="00493AE0" w:rsidP="00A12D1A"/>
    <w:sectPr w:rsidR="00493AE0" w:rsidRPr="00A12D1A" w:rsidSect="00E16C43">
      <w:footerReference w:type="default" r:id="rId6"/>
      <w:headerReference w:type="first" r:id="rId7"/>
      <w:footerReference w:type="first" r:id="rId8"/>
      <w:pgSz w:w="11906" w:h="16838"/>
      <w:pgMar w:top="568" w:right="1133" w:bottom="1418" w:left="1418" w:header="41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954" w:rsidRDefault="000B5954" w:rsidP="00E16C43">
      <w:r>
        <w:separator/>
      </w:r>
    </w:p>
  </w:endnote>
  <w:endnote w:type="continuationSeparator" w:id="0">
    <w:p w:rsidR="000B5954" w:rsidRDefault="000B5954" w:rsidP="00E16C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1"/>
      <w:tblOverlap w:val="never"/>
      <w:tblW w:w="8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46"/>
      <w:gridCol w:w="3260"/>
      <w:gridCol w:w="2694"/>
      <w:gridCol w:w="708"/>
    </w:tblGrid>
    <w:tr w:rsidR="000B5954">
      <w:trPr>
        <w:cantSplit/>
        <w:trHeight w:val="528"/>
      </w:trPr>
      <w:tc>
        <w:tcPr>
          <w:tcW w:w="8008" w:type="dxa"/>
          <w:gridSpan w:val="4"/>
          <w:tcBorders>
            <w:top w:val="nil"/>
            <w:left w:val="nil"/>
            <w:bottom w:val="nil"/>
            <w:right w:val="nil"/>
          </w:tcBorders>
        </w:tcPr>
        <w:p w:rsidR="000B5954" w:rsidRDefault="000B5954">
          <w:pPr>
            <w:pStyle w:val="Stopka"/>
            <w:jc w:val="center"/>
            <w:rPr>
              <w:b/>
              <w:bCs/>
              <w:sz w:val="20"/>
              <w:lang w:val="de-DE"/>
            </w:rPr>
          </w:pPr>
          <w:r>
            <w:rPr>
              <w:b/>
              <w:bCs/>
              <w:sz w:val="20"/>
            </w:rPr>
            <w:t xml:space="preserve">Sprawę prowadzi: </w:t>
          </w:r>
          <w:r w:rsidR="00023203">
            <w:rPr>
              <w:bCs/>
              <w:sz w:val="20"/>
            </w:rPr>
            <w:t>Piotr Napierała</w:t>
          </w:r>
          <w:r w:rsidRPr="009118F1">
            <w:rPr>
              <w:sz w:val="20"/>
            </w:rPr>
            <w:t>,</w:t>
          </w:r>
          <w:r>
            <w:rPr>
              <w:sz w:val="20"/>
            </w:rPr>
            <w:t xml:space="preserve"> tel. </w:t>
          </w:r>
          <w:proofErr w:type="spellStart"/>
          <w:r>
            <w:rPr>
              <w:sz w:val="20"/>
            </w:rPr>
            <w:t>wewn</w:t>
          </w:r>
          <w:proofErr w:type="spellEnd"/>
          <w:r>
            <w:rPr>
              <w:sz w:val="20"/>
            </w:rPr>
            <w:t xml:space="preserve">. </w:t>
          </w:r>
          <w:r>
            <w:rPr>
              <w:sz w:val="20"/>
              <w:lang w:val="de-DE"/>
            </w:rPr>
            <w:t>(0-65) 5712-816, e-</w:t>
          </w:r>
          <w:proofErr w:type="spellStart"/>
          <w:r>
            <w:rPr>
              <w:sz w:val="20"/>
              <w:lang w:val="de-DE"/>
            </w:rPr>
            <w:t>mail</w:t>
          </w:r>
          <w:proofErr w:type="spellEnd"/>
          <w:r>
            <w:rPr>
              <w:sz w:val="20"/>
              <w:lang w:val="de-DE"/>
            </w:rPr>
            <w:t>: zp@krobia.pl</w:t>
          </w:r>
        </w:p>
      </w:tc>
    </w:tr>
    <w:tr w:rsidR="000B5954">
      <w:trPr>
        <w:cantSplit/>
        <w:trHeight w:val="528"/>
      </w:trPr>
      <w:tc>
        <w:tcPr>
          <w:tcW w:w="1346" w:type="dxa"/>
          <w:tcBorders>
            <w:top w:val="nil"/>
            <w:left w:val="nil"/>
            <w:bottom w:val="nil"/>
            <w:right w:val="nil"/>
          </w:tcBorders>
          <w:vAlign w:val="center"/>
        </w:tcPr>
        <w:p w:rsidR="000B5954" w:rsidRDefault="000B5954">
          <w:pPr>
            <w:pStyle w:val="Stopka"/>
            <w:rPr>
              <w:sz w:val="20"/>
              <w:lang w:val="de-DE"/>
            </w:rPr>
          </w:pPr>
        </w:p>
      </w:tc>
      <w:tc>
        <w:tcPr>
          <w:tcW w:w="3260" w:type="dxa"/>
          <w:tcBorders>
            <w:top w:val="nil"/>
            <w:left w:val="nil"/>
            <w:bottom w:val="nil"/>
            <w:right w:val="nil"/>
          </w:tcBorders>
          <w:vAlign w:val="center"/>
        </w:tcPr>
        <w:p w:rsidR="000B5954" w:rsidRDefault="000B5954">
          <w:pPr>
            <w:pStyle w:val="Stopka"/>
            <w:rPr>
              <w:sz w:val="20"/>
              <w:lang w:val="de-DE"/>
            </w:rPr>
          </w:pPr>
          <w:r>
            <w:rPr>
              <w:sz w:val="20"/>
              <w:lang w:val="de-DE"/>
            </w:rPr>
            <w:t>NIP 696-17-49-038</w:t>
          </w:r>
        </w:p>
        <w:p w:rsidR="000B5954" w:rsidRDefault="000B5954">
          <w:pPr>
            <w:pStyle w:val="Stopka"/>
            <w:rPr>
              <w:sz w:val="20"/>
              <w:lang w:val="de-DE"/>
            </w:rPr>
          </w:pPr>
          <w:r>
            <w:rPr>
              <w:sz w:val="20"/>
              <w:lang w:val="de-DE"/>
            </w:rPr>
            <w:t>REGON  411 050 623</w:t>
          </w:r>
        </w:p>
      </w:tc>
      <w:tc>
        <w:tcPr>
          <w:tcW w:w="2694" w:type="dxa"/>
          <w:tcBorders>
            <w:top w:val="nil"/>
            <w:left w:val="nil"/>
            <w:bottom w:val="nil"/>
            <w:right w:val="nil"/>
          </w:tcBorders>
          <w:vAlign w:val="center"/>
        </w:tcPr>
        <w:p w:rsidR="000B5954" w:rsidRDefault="000B5954">
          <w:pPr>
            <w:pStyle w:val="Stopka"/>
            <w:rPr>
              <w:sz w:val="20"/>
              <w:lang w:val="de-DE"/>
            </w:rPr>
          </w:pPr>
          <w:r>
            <w:rPr>
              <w:sz w:val="20"/>
              <w:lang w:val="de-DE"/>
            </w:rPr>
            <w:t>tel.: (0-65) 5711 111, 5711 164</w:t>
          </w:r>
        </w:p>
        <w:p w:rsidR="000B5954" w:rsidRDefault="000B5954">
          <w:pPr>
            <w:pStyle w:val="Stopka"/>
            <w:rPr>
              <w:sz w:val="20"/>
              <w:lang w:val="en-US"/>
            </w:rPr>
          </w:pPr>
          <w:r>
            <w:rPr>
              <w:sz w:val="20"/>
              <w:lang w:val="en-US"/>
            </w:rPr>
            <w:t>fax: (0-65) 5738 780</w:t>
          </w:r>
        </w:p>
      </w:tc>
      <w:tc>
        <w:tcPr>
          <w:tcW w:w="708" w:type="dxa"/>
          <w:tcBorders>
            <w:top w:val="nil"/>
            <w:left w:val="nil"/>
            <w:bottom w:val="nil"/>
            <w:right w:val="nil"/>
          </w:tcBorders>
          <w:vAlign w:val="center"/>
        </w:tcPr>
        <w:p w:rsidR="000B5954" w:rsidRDefault="000B5954">
          <w:pPr>
            <w:pStyle w:val="Stopka"/>
            <w:rPr>
              <w:sz w:val="20"/>
              <w:lang w:val="en-US"/>
            </w:rPr>
          </w:pPr>
        </w:p>
      </w:tc>
    </w:tr>
    <w:tr w:rsidR="000B5954">
      <w:trPr>
        <w:cantSplit/>
        <w:trHeight w:val="312"/>
      </w:trPr>
      <w:tc>
        <w:tcPr>
          <w:tcW w:w="4606" w:type="dxa"/>
          <w:gridSpan w:val="2"/>
          <w:tcBorders>
            <w:top w:val="nil"/>
            <w:left w:val="nil"/>
            <w:bottom w:val="nil"/>
            <w:right w:val="nil"/>
          </w:tcBorders>
          <w:vAlign w:val="center"/>
        </w:tcPr>
        <w:p w:rsidR="000B5954" w:rsidRDefault="000B5954">
          <w:pPr>
            <w:pStyle w:val="Stopka"/>
            <w:rPr>
              <w:sz w:val="20"/>
              <w:lang w:val="en-US"/>
            </w:rPr>
          </w:pPr>
          <w:r>
            <w:rPr>
              <w:sz w:val="20"/>
              <w:lang w:val="en-US"/>
            </w:rPr>
            <w:t xml:space="preserve">                           </w:t>
          </w:r>
          <w:hyperlink r:id="rId1" w:history="1">
            <w:r>
              <w:rPr>
                <w:rStyle w:val="Hipercze"/>
                <w:sz w:val="20"/>
                <w:lang w:val="en-US"/>
              </w:rPr>
              <w:t>www.krobia.pl</w:t>
            </w:r>
          </w:hyperlink>
        </w:p>
      </w:tc>
      <w:tc>
        <w:tcPr>
          <w:tcW w:w="3402" w:type="dxa"/>
          <w:gridSpan w:val="2"/>
          <w:tcBorders>
            <w:top w:val="nil"/>
            <w:left w:val="nil"/>
            <w:bottom w:val="nil"/>
            <w:right w:val="nil"/>
          </w:tcBorders>
          <w:vAlign w:val="center"/>
        </w:tcPr>
        <w:p w:rsidR="000B5954" w:rsidRDefault="000B5954">
          <w:pPr>
            <w:pStyle w:val="Stopka"/>
            <w:rPr>
              <w:sz w:val="20"/>
              <w:lang w:val="de-DE"/>
            </w:rPr>
          </w:pPr>
          <w:r>
            <w:rPr>
              <w:sz w:val="20"/>
              <w:lang w:val="de-DE"/>
            </w:rPr>
            <w:t>e-</w:t>
          </w:r>
          <w:proofErr w:type="spellStart"/>
          <w:r>
            <w:rPr>
              <w:sz w:val="20"/>
              <w:lang w:val="de-DE"/>
            </w:rPr>
            <w:t>mail</w:t>
          </w:r>
          <w:proofErr w:type="spellEnd"/>
          <w:r>
            <w:rPr>
              <w:sz w:val="20"/>
              <w:lang w:val="de-DE"/>
            </w:rPr>
            <w:t xml:space="preserve">: </w:t>
          </w:r>
          <w:hyperlink r:id="rId2" w:history="1">
            <w:r>
              <w:rPr>
                <w:rStyle w:val="Hipercze"/>
                <w:sz w:val="20"/>
                <w:lang w:val="de-DE"/>
              </w:rPr>
              <w:t>krobia@krobia.pl</w:t>
            </w:r>
          </w:hyperlink>
        </w:p>
      </w:tc>
    </w:tr>
  </w:tbl>
  <w:p w:rsidR="000B5954" w:rsidRDefault="0047228B">
    <w:pPr>
      <w:pStyle w:val="Stopka"/>
      <w:rPr>
        <w:lang w:val="de-DE"/>
      </w:rPr>
    </w:pPr>
    <w:r w:rsidRPr="0047228B">
      <w:rPr>
        <w:b/>
        <w:bCs/>
        <w:noProof/>
        <w:sz w:val="20"/>
      </w:rPr>
      <w:pict>
        <v:line id="_x0000_s1029" style="position:absolute;flip:y;z-index:251664384;mso-position-horizontal-relative:text;mso-position-vertical-relative:text" from="-18pt,-6.5pt" to="470.1pt,-6.5pt" strokeweight="2.5pt">
          <v:stroke linestyle="thickThin"/>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1"/>
      <w:tblOverlap w:val="never"/>
      <w:tblW w:w="8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46"/>
      <w:gridCol w:w="3260"/>
      <w:gridCol w:w="2694"/>
      <w:gridCol w:w="708"/>
    </w:tblGrid>
    <w:tr w:rsidR="000B5954">
      <w:trPr>
        <w:cantSplit/>
        <w:trHeight w:val="528"/>
      </w:trPr>
      <w:tc>
        <w:tcPr>
          <w:tcW w:w="8008" w:type="dxa"/>
          <w:gridSpan w:val="4"/>
          <w:tcBorders>
            <w:top w:val="nil"/>
            <w:left w:val="nil"/>
            <w:bottom w:val="nil"/>
            <w:right w:val="nil"/>
          </w:tcBorders>
        </w:tcPr>
        <w:p w:rsidR="000B5954" w:rsidRDefault="000B5954">
          <w:pPr>
            <w:pStyle w:val="Stopka"/>
            <w:jc w:val="center"/>
            <w:rPr>
              <w:b/>
              <w:bCs/>
              <w:sz w:val="20"/>
              <w:lang w:val="de-DE"/>
            </w:rPr>
          </w:pPr>
          <w:r>
            <w:rPr>
              <w:b/>
              <w:bCs/>
              <w:sz w:val="20"/>
            </w:rPr>
            <w:t xml:space="preserve">Sprawę prowadzi: </w:t>
          </w:r>
          <w:r>
            <w:rPr>
              <w:sz w:val="20"/>
            </w:rPr>
            <w:t xml:space="preserve">Piotr Napierała, tel. </w:t>
          </w:r>
          <w:proofErr w:type="spellStart"/>
          <w:r>
            <w:rPr>
              <w:sz w:val="20"/>
            </w:rPr>
            <w:t>wewn</w:t>
          </w:r>
          <w:proofErr w:type="spellEnd"/>
          <w:r>
            <w:rPr>
              <w:sz w:val="20"/>
            </w:rPr>
            <w:t xml:space="preserve">. </w:t>
          </w:r>
          <w:r>
            <w:rPr>
              <w:sz w:val="20"/>
              <w:lang w:val="de-DE"/>
            </w:rPr>
            <w:t>(0-65) 5712-816, e-</w:t>
          </w:r>
          <w:proofErr w:type="spellStart"/>
          <w:r>
            <w:rPr>
              <w:sz w:val="20"/>
              <w:lang w:val="de-DE"/>
            </w:rPr>
            <w:t>mail</w:t>
          </w:r>
          <w:proofErr w:type="spellEnd"/>
          <w:r>
            <w:rPr>
              <w:sz w:val="20"/>
              <w:lang w:val="de-DE"/>
            </w:rPr>
            <w:t>: zp@krobia.</w:t>
          </w:r>
          <w:r w:rsidRPr="008D5C70">
            <w:rPr>
              <w:sz w:val="20"/>
              <w:lang w:val="de-DE"/>
            </w:rPr>
            <w:t>pl</w:t>
          </w:r>
        </w:p>
      </w:tc>
    </w:tr>
    <w:tr w:rsidR="000B5954">
      <w:trPr>
        <w:cantSplit/>
        <w:trHeight w:val="528"/>
      </w:trPr>
      <w:tc>
        <w:tcPr>
          <w:tcW w:w="1346" w:type="dxa"/>
          <w:tcBorders>
            <w:top w:val="nil"/>
            <w:left w:val="nil"/>
            <w:bottom w:val="nil"/>
            <w:right w:val="nil"/>
          </w:tcBorders>
          <w:vAlign w:val="center"/>
        </w:tcPr>
        <w:p w:rsidR="000B5954" w:rsidRDefault="000B5954">
          <w:pPr>
            <w:pStyle w:val="Stopka"/>
            <w:rPr>
              <w:sz w:val="20"/>
              <w:lang w:val="de-DE"/>
            </w:rPr>
          </w:pPr>
        </w:p>
      </w:tc>
      <w:tc>
        <w:tcPr>
          <w:tcW w:w="3260" w:type="dxa"/>
          <w:tcBorders>
            <w:top w:val="nil"/>
            <w:left w:val="nil"/>
            <w:bottom w:val="nil"/>
            <w:right w:val="nil"/>
          </w:tcBorders>
          <w:vAlign w:val="center"/>
        </w:tcPr>
        <w:p w:rsidR="000B5954" w:rsidRDefault="000B5954">
          <w:pPr>
            <w:pStyle w:val="Stopka"/>
            <w:rPr>
              <w:sz w:val="20"/>
              <w:lang w:val="de-DE"/>
            </w:rPr>
          </w:pPr>
          <w:r>
            <w:rPr>
              <w:sz w:val="20"/>
              <w:lang w:val="de-DE"/>
            </w:rPr>
            <w:t>NIP 696-17-49-038</w:t>
          </w:r>
        </w:p>
        <w:p w:rsidR="000B5954" w:rsidRDefault="000B5954">
          <w:pPr>
            <w:pStyle w:val="Stopka"/>
            <w:rPr>
              <w:sz w:val="20"/>
              <w:lang w:val="de-DE"/>
            </w:rPr>
          </w:pPr>
          <w:r>
            <w:rPr>
              <w:sz w:val="20"/>
              <w:lang w:val="de-DE"/>
            </w:rPr>
            <w:t>REGON  411 050 623</w:t>
          </w:r>
        </w:p>
      </w:tc>
      <w:tc>
        <w:tcPr>
          <w:tcW w:w="2694" w:type="dxa"/>
          <w:tcBorders>
            <w:top w:val="nil"/>
            <w:left w:val="nil"/>
            <w:bottom w:val="nil"/>
            <w:right w:val="nil"/>
          </w:tcBorders>
          <w:vAlign w:val="center"/>
        </w:tcPr>
        <w:p w:rsidR="000B5954" w:rsidRDefault="000B5954">
          <w:pPr>
            <w:pStyle w:val="Stopka"/>
            <w:rPr>
              <w:sz w:val="20"/>
              <w:lang w:val="de-DE"/>
            </w:rPr>
          </w:pPr>
          <w:r>
            <w:rPr>
              <w:sz w:val="20"/>
              <w:lang w:val="de-DE"/>
            </w:rPr>
            <w:t>tel.: (0-65) 5711 111, 5711 164</w:t>
          </w:r>
        </w:p>
        <w:p w:rsidR="000B5954" w:rsidRDefault="000B5954">
          <w:pPr>
            <w:pStyle w:val="Stopka"/>
            <w:rPr>
              <w:sz w:val="20"/>
              <w:lang w:val="en-US"/>
            </w:rPr>
          </w:pPr>
          <w:r>
            <w:rPr>
              <w:sz w:val="20"/>
              <w:lang w:val="en-US"/>
            </w:rPr>
            <w:t>fax: (0-65) 5738 780</w:t>
          </w:r>
        </w:p>
      </w:tc>
      <w:tc>
        <w:tcPr>
          <w:tcW w:w="708" w:type="dxa"/>
          <w:tcBorders>
            <w:top w:val="nil"/>
            <w:left w:val="nil"/>
            <w:bottom w:val="nil"/>
            <w:right w:val="nil"/>
          </w:tcBorders>
          <w:vAlign w:val="center"/>
        </w:tcPr>
        <w:p w:rsidR="000B5954" w:rsidRDefault="000B5954">
          <w:pPr>
            <w:pStyle w:val="Stopka"/>
            <w:rPr>
              <w:sz w:val="20"/>
              <w:lang w:val="en-US"/>
            </w:rPr>
          </w:pPr>
        </w:p>
      </w:tc>
    </w:tr>
    <w:tr w:rsidR="000B5954">
      <w:trPr>
        <w:cantSplit/>
        <w:trHeight w:val="312"/>
      </w:trPr>
      <w:tc>
        <w:tcPr>
          <w:tcW w:w="4606" w:type="dxa"/>
          <w:gridSpan w:val="2"/>
          <w:tcBorders>
            <w:top w:val="nil"/>
            <w:left w:val="nil"/>
            <w:bottom w:val="nil"/>
            <w:right w:val="nil"/>
          </w:tcBorders>
          <w:vAlign w:val="center"/>
        </w:tcPr>
        <w:p w:rsidR="000B5954" w:rsidRDefault="000B5954">
          <w:pPr>
            <w:pStyle w:val="Stopka"/>
            <w:rPr>
              <w:sz w:val="20"/>
              <w:lang w:val="en-US"/>
            </w:rPr>
          </w:pPr>
          <w:r>
            <w:rPr>
              <w:sz w:val="20"/>
              <w:lang w:val="en-US"/>
            </w:rPr>
            <w:t xml:space="preserve">                           </w:t>
          </w:r>
          <w:hyperlink r:id="rId1" w:history="1">
            <w:r>
              <w:rPr>
                <w:rStyle w:val="Hipercze"/>
                <w:sz w:val="20"/>
                <w:lang w:val="en-US"/>
              </w:rPr>
              <w:t>www.krobia.pl</w:t>
            </w:r>
          </w:hyperlink>
        </w:p>
      </w:tc>
      <w:tc>
        <w:tcPr>
          <w:tcW w:w="3402" w:type="dxa"/>
          <w:gridSpan w:val="2"/>
          <w:tcBorders>
            <w:top w:val="nil"/>
            <w:left w:val="nil"/>
            <w:bottom w:val="nil"/>
            <w:right w:val="nil"/>
          </w:tcBorders>
          <w:vAlign w:val="center"/>
        </w:tcPr>
        <w:p w:rsidR="000B5954" w:rsidRDefault="000B5954">
          <w:pPr>
            <w:pStyle w:val="Stopka"/>
            <w:rPr>
              <w:sz w:val="20"/>
              <w:lang w:val="de-DE"/>
            </w:rPr>
          </w:pPr>
          <w:r>
            <w:rPr>
              <w:sz w:val="20"/>
              <w:lang w:val="de-DE"/>
            </w:rPr>
            <w:t>e-</w:t>
          </w:r>
          <w:proofErr w:type="spellStart"/>
          <w:r>
            <w:rPr>
              <w:sz w:val="20"/>
              <w:lang w:val="de-DE"/>
            </w:rPr>
            <w:t>mail</w:t>
          </w:r>
          <w:proofErr w:type="spellEnd"/>
          <w:r>
            <w:rPr>
              <w:sz w:val="20"/>
              <w:lang w:val="de-DE"/>
            </w:rPr>
            <w:t xml:space="preserve">: </w:t>
          </w:r>
          <w:hyperlink r:id="rId2" w:history="1">
            <w:r>
              <w:rPr>
                <w:rStyle w:val="Hipercze"/>
                <w:sz w:val="20"/>
                <w:lang w:val="de-DE"/>
              </w:rPr>
              <w:t>krobia@krobia.pl</w:t>
            </w:r>
          </w:hyperlink>
        </w:p>
      </w:tc>
    </w:tr>
  </w:tbl>
  <w:p w:rsidR="000B5954" w:rsidRDefault="0047228B">
    <w:pPr>
      <w:pStyle w:val="Stopka"/>
      <w:rPr>
        <w:lang w:val="de-DE"/>
      </w:rPr>
    </w:pPr>
    <w:r w:rsidRPr="0047228B">
      <w:rPr>
        <w:b/>
        <w:bCs/>
        <w:noProof/>
        <w:sz w:val="20"/>
      </w:rPr>
      <w:pict>
        <v:line id="_x0000_s1028" style="position:absolute;flip:y;z-index:251663360;mso-position-horizontal-relative:text;mso-position-vertical-relative:text" from="-9pt,-23.9pt" to="479.1pt,-23.9pt" strokeweight="2.5pt">
          <v:stroke linestyle="thickThin"/>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954" w:rsidRDefault="000B5954" w:rsidP="00E16C43">
      <w:r>
        <w:separator/>
      </w:r>
    </w:p>
  </w:footnote>
  <w:footnote w:type="continuationSeparator" w:id="0">
    <w:p w:rsidR="000B5954" w:rsidRDefault="000B5954" w:rsidP="00E16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14" w:type="dxa"/>
      <w:tblBorders>
        <w:insideV w:val="single" w:sz="4" w:space="0" w:color="auto"/>
      </w:tblBorders>
      <w:tblCellMar>
        <w:left w:w="70" w:type="dxa"/>
        <w:right w:w="70" w:type="dxa"/>
      </w:tblCellMar>
      <w:tblLook w:val="0000"/>
    </w:tblPr>
    <w:tblGrid>
      <w:gridCol w:w="5245"/>
    </w:tblGrid>
    <w:tr w:rsidR="000B5954">
      <w:trPr>
        <w:cantSplit/>
        <w:trHeight w:val="1277"/>
      </w:trPr>
      <w:tc>
        <w:tcPr>
          <w:tcW w:w="5245" w:type="dxa"/>
          <w:tcBorders>
            <w:bottom w:val="nil"/>
          </w:tcBorders>
          <w:vAlign w:val="center"/>
        </w:tcPr>
        <w:p w:rsidR="000B5954" w:rsidRDefault="0047228B">
          <w:pPr>
            <w:pStyle w:val="Nagwek1"/>
            <w:rPr>
              <w:rFonts w:ascii="Times New Roman" w:hAnsi="Times New Roman" w:cs="Times New Roman"/>
              <w:b/>
              <w:bCs/>
            </w:rPr>
          </w:pPr>
          <w:r w:rsidRPr="0047228B">
            <w:rPr>
              <w:noProof/>
            </w:rPr>
            <w:pict>
              <v:shapetype id="_x0000_t135" coordsize="21600,21600" o:spt="135" path="m10800,qx21600,10800,10800,21600l,21600,,xe">
                <v:stroke joinstyle="miter"/>
                <v:path gradientshapeok="t" o:connecttype="rect" textboxrect="0,3163,18437,18437"/>
              </v:shapetype>
              <v:shape id="_x0000_s1025" type="#_x0000_t135" style="position:absolute;left:0;text-align:left;margin-left:-7.1pt;margin-top:6.15pt;width:54.8pt;height:41.25pt;rotation:90;z-index:-251656192;mso-wrap-edited:f" wrapcoords="-300 -393 -300 21600 13200 21600 14400 21600 19500 18458 21900 12960 22200 11389 21300 4320 14700 0 11100 -393 -300 -393" strokeweight="2.5pt">
                <v:stroke linestyle="thickThin"/>
              </v:shape>
            </w:pict>
          </w:r>
          <w:r w:rsidRPr="0047228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7pt;margin-top:2.45pt;width:22.1pt;height:44.85pt;z-index:-251655168;mso-wrap-edited:f" wrapcoords="-415 0 -415 21357 21600 21357 21600 0 -415 0">
                <v:imagedata r:id="rId1" o:title="piotr2" blacklevel="6554f" grayscale="t"/>
                <w10:wrap side="right"/>
              </v:shape>
            </w:pict>
          </w:r>
          <w:r w:rsidR="000B5954">
            <w:rPr>
              <w:rFonts w:ascii="Times New Roman" w:hAnsi="Times New Roman" w:cs="Times New Roman"/>
              <w:b/>
              <w:bCs/>
            </w:rPr>
            <w:t>Gmina Krobia</w:t>
          </w:r>
        </w:p>
        <w:p w:rsidR="000B5954" w:rsidRDefault="000B5954">
          <w:pPr>
            <w:tabs>
              <w:tab w:val="left" w:pos="1390"/>
            </w:tabs>
            <w:jc w:val="center"/>
          </w:pPr>
          <w:proofErr w:type="spellStart"/>
          <w:r>
            <w:t>ul.Rynek</w:t>
          </w:r>
          <w:proofErr w:type="spellEnd"/>
          <w:r>
            <w:t xml:space="preserve"> 1</w:t>
          </w:r>
        </w:p>
        <w:p w:rsidR="000B5954" w:rsidRDefault="000B5954">
          <w:pPr>
            <w:jc w:val="center"/>
          </w:pPr>
          <w:r>
            <w:t>63-840 Krobia</w:t>
          </w:r>
        </w:p>
      </w:tc>
    </w:tr>
  </w:tbl>
  <w:p w:rsidR="000B5954" w:rsidRDefault="0047228B">
    <w:pPr>
      <w:pStyle w:val="Nagwek"/>
    </w:pPr>
    <w:r w:rsidRPr="0047228B">
      <w:rPr>
        <w:noProof/>
        <w:sz w:val="20"/>
      </w:rPr>
      <w:pict>
        <v:line id="_x0000_s1027" style="position:absolute;flip:y;z-index:-251654144;mso-wrap-edited:f;mso-position-horizontal-relative:text;mso-position-vertical-relative:text" from="-24.35pt,1.45pt" to="463.75pt,1.45pt" wrapcoords="-66 0 -66 0 21633 0 21633 0 -66 0" strokeweight="2.5pt">
          <v:stroke linestyle="thickThin"/>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E16C43"/>
    <w:rsid w:val="00023203"/>
    <w:rsid w:val="000B5954"/>
    <w:rsid w:val="001F535D"/>
    <w:rsid w:val="002363D4"/>
    <w:rsid w:val="00374111"/>
    <w:rsid w:val="0047228B"/>
    <w:rsid w:val="00493AE0"/>
    <w:rsid w:val="00653867"/>
    <w:rsid w:val="0073502A"/>
    <w:rsid w:val="0078483A"/>
    <w:rsid w:val="00A12D1A"/>
    <w:rsid w:val="00AB7BE6"/>
    <w:rsid w:val="00BA1B61"/>
    <w:rsid w:val="00C818FB"/>
    <w:rsid w:val="00D0100A"/>
    <w:rsid w:val="00D862E1"/>
    <w:rsid w:val="00E16C43"/>
    <w:rsid w:val="00E34F2F"/>
    <w:rsid w:val="00EE289E"/>
    <w:rsid w:val="00F067B2"/>
    <w:rsid w:val="00FF50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6C4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16C43"/>
    <w:pPr>
      <w:keepNext/>
      <w:tabs>
        <w:tab w:val="left" w:pos="1390"/>
      </w:tabs>
      <w:jc w:val="center"/>
      <w:outlineLvl w:val="0"/>
    </w:pPr>
    <w:rPr>
      <w:rFonts w:ascii="Century Gothic" w:hAnsi="Century Gothic" w:cs="Arial"/>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6C43"/>
    <w:rPr>
      <w:rFonts w:ascii="Century Gothic" w:eastAsia="Times New Roman" w:hAnsi="Century Gothic" w:cs="Arial"/>
      <w:sz w:val="40"/>
      <w:szCs w:val="24"/>
      <w:lang w:eastAsia="pl-PL"/>
    </w:rPr>
  </w:style>
  <w:style w:type="paragraph" w:styleId="Nagwek">
    <w:name w:val="header"/>
    <w:basedOn w:val="Normalny"/>
    <w:link w:val="NagwekZnak"/>
    <w:rsid w:val="00E16C43"/>
    <w:pPr>
      <w:tabs>
        <w:tab w:val="center" w:pos="4536"/>
        <w:tab w:val="right" w:pos="9072"/>
      </w:tabs>
    </w:pPr>
  </w:style>
  <w:style w:type="character" w:customStyle="1" w:styleId="NagwekZnak">
    <w:name w:val="Nagłówek Znak"/>
    <w:basedOn w:val="Domylnaczcionkaakapitu"/>
    <w:link w:val="Nagwek"/>
    <w:rsid w:val="00E16C43"/>
    <w:rPr>
      <w:rFonts w:ascii="Times New Roman" w:eastAsia="Times New Roman" w:hAnsi="Times New Roman" w:cs="Times New Roman"/>
      <w:sz w:val="24"/>
      <w:szCs w:val="24"/>
      <w:lang w:eastAsia="pl-PL"/>
    </w:rPr>
  </w:style>
  <w:style w:type="paragraph" w:styleId="Stopka">
    <w:name w:val="footer"/>
    <w:basedOn w:val="Normalny"/>
    <w:link w:val="StopkaZnak"/>
    <w:rsid w:val="00E16C43"/>
    <w:pPr>
      <w:tabs>
        <w:tab w:val="center" w:pos="4536"/>
        <w:tab w:val="right" w:pos="9072"/>
      </w:tabs>
    </w:pPr>
  </w:style>
  <w:style w:type="character" w:customStyle="1" w:styleId="StopkaZnak">
    <w:name w:val="Stopka Znak"/>
    <w:basedOn w:val="Domylnaczcionkaakapitu"/>
    <w:link w:val="Stopka"/>
    <w:rsid w:val="00E16C43"/>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E16C43"/>
    <w:pPr>
      <w:jc w:val="both"/>
    </w:pPr>
    <w:rPr>
      <w:rFonts w:ascii="Arial" w:hAnsi="Arial" w:cs="Arial"/>
    </w:rPr>
  </w:style>
  <w:style w:type="character" w:customStyle="1" w:styleId="TekstpodstawowyZnak">
    <w:name w:val="Tekst podstawowy Znak"/>
    <w:basedOn w:val="Domylnaczcionkaakapitu"/>
    <w:link w:val="Tekstpodstawowy"/>
    <w:rsid w:val="00E16C43"/>
    <w:rPr>
      <w:rFonts w:ascii="Arial" w:eastAsia="Times New Roman" w:hAnsi="Arial" w:cs="Arial"/>
      <w:sz w:val="24"/>
      <w:szCs w:val="24"/>
      <w:lang w:eastAsia="pl-PL"/>
    </w:rPr>
  </w:style>
  <w:style w:type="character" w:styleId="Hipercze">
    <w:name w:val="Hyperlink"/>
    <w:basedOn w:val="Domylnaczcionkaakapitu"/>
    <w:rsid w:val="00E16C43"/>
    <w:rPr>
      <w:color w:val="0000FF"/>
      <w:u w:val="single"/>
    </w:rPr>
  </w:style>
  <w:style w:type="paragraph" w:styleId="Tekstpodstawowy3">
    <w:name w:val="Body Text 3"/>
    <w:basedOn w:val="Normalny"/>
    <w:link w:val="Tekstpodstawowy3Znak"/>
    <w:rsid w:val="00E16C43"/>
    <w:pPr>
      <w:spacing w:after="120"/>
    </w:pPr>
    <w:rPr>
      <w:sz w:val="16"/>
      <w:szCs w:val="16"/>
    </w:rPr>
  </w:style>
  <w:style w:type="character" w:customStyle="1" w:styleId="Tekstpodstawowy3Znak">
    <w:name w:val="Tekst podstawowy 3 Znak"/>
    <w:basedOn w:val="Domylnaczcionkaakapitu"/>
    <w:link w:val="Tekstpodstawowy3"/>
    <w:rsid w:val="00E16C43"/>
    <w:rPr>
      <w:rFonts w:ascii="Times New Roman" w:eastAsia="Times New Roman" w:hAnsi="Times New Roman" w:cs="Times New Roman"/>
      <w:sz w:val="16"/>
      <w:szCs w:val="16"/>
      <w:lang w:eastAsia="pl-PL"/>
    </w:rPr>
  </w:style>
  <w:style w:type="paragraph" w:customStyle="1" w:styleId="Standard">
    <w:name w:val="Standard"/>
    <w:rsid w:val="00A12D1A"/>
    <w:pPr>
      <w:widowControl w:val="0"/>
      <w:suppressAutoHyphens/>
      <w:spacing w:after="0" w:line="240" w:lineRule="auto"/>
      <w:textAlignment w:val="baseline"/>
    </w:pPr>
    <w:rPr>
      <w:rFonts w:ascii="Times New Roman" w:eastAsia="Arial Unicode MS" w:hAnsi="Times New Roman" w:cs="Calibri"/>
      <w:kern w:val="1"/>
      <w:sz w:val="24"/>
      <w:szCs w:val="24"/>
      <w:lang w:eastAsia="ar-SA"/>
    </w:rPr>
  </w:style>
  <w:style w:type="paragraph" w:styleId="Tekstdymka">
    <w:name w:val="Balloon Text"/>
    <w:basedOn w:val="Normalny"/>
    <w:link w:val="TekstdymkaZnak"/>
    <w:uiPriority w:val="99"/>
    <w:semiHidden/>
    <w:unhideWhenUsed/>
    <w:rsid w:val="00A12D1A"/>
    <w:rPr>
      <w:rFonts w:ascii="Tahoma" w:hAnsi="Tahoma" w:cs="Tahoma"/>
      <w:sz w:val="16"/>
      <w:szCs w:val="16"/>
    </w:rPr>
  </w:style>
  <w:style w:type="character" w:customStyle="1" w:styleId="TekstdymkaZnak">
    <w:name w:val="Tekst dymka Znak"/>
    <w:basedOn w:val="Domylnaczcionkaakapitu"/>
    <w:link w:val="Tekstdymka"/>
    <w:uiPriority w:val="99"/>
    <w:semiHidden/>
    <w:rsid w:val="00A12D1A"/>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krobia@krobia.pl" TargetMode="External"/><Relationship Id="rId1" Type="http://schemas.openxmlformats.org/officeDocument/2006/relationships/hyperlink" Target="http://www.krobia.p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krobia@krobia.pl" TargetMode="External"/><Relationship Id="rId1" Type="http://schemas.openxmlformats.org/officeDocument/2006/relationships/hyperlink" Target="http://www.krobi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352</Words>
  <Characters>2117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2011-08-26T10:18:00Z</cp:lastPrinted>
  <dcterms:created xsi:type="dcterms:W3CDTF">2011-07-15T08:45:00Z</dcterms:created>
  <dcterms:modified xsi:type="dcterms:W3CDTF">2011-08-26T10:20:00Z</dcterms:modified>
</cp:coreProperties>
</file>