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6B" w:rsidRPr="0018746B" w:rsidRDefault="0018746B" w:rsidP="0018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 w:rsidRPr="001874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Projekt</w:t>
      </w:r>
    </w:p>
    <w:p w:rsidR="0018746B" w:rsidRDefault="0018746B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Pr="00B128D1" w:rsidRDefault="00F86B68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UCHWAŁA NR ……….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caps/>
          <w:lang w:eastAsia="pl-PL"/>
        </w:rPr>
        <w:t>RADY GMINY KAMIEŃ</w:t>
      </w:r>
    </w:p>
    <w:p w:rsidR="00B128D1" w:rsidRDefault="0018746B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w sprawie „Rocznego programu współpracy Gminy Kamień z organizacjami pozarządowymi oraz podmiotami wymienionymi w art. 3 ust. 3 ustawy o działalności pożytku publi</w:t>
      </w:r>
      <w:r w:rsidR="00F86B68">
        <w:rPr>
          <w:rFonts w:ascii="Times New Roman" w:eastAsia="Times New Roman" w:hAnsi="Times New Roman" w:cs="Times New Roman"/>
          <w:b/>
          <w:bCs/>
          <w:lang w:eastAsia="pl-PL"/>
        </w:rPr>
        <w:t xml:space="preserve">cznego </w:t>
      </w:r>
      <w:r w:rsidR="00F86B68">
        <w:rPr>
          <w:rFonts w:ascii="Times New Roman" w:eastAsia="Times New Roman" w:hAnsi="Times New Roman" w:cs="Times New Roman"/>
          <w:b/>
          <w:bCs/>
          <w:lang w:eastAsia="pl-PL"/>
        </w:rPr>
        <w:br/>
        <w:t>i o wolontariacie na 2023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 r.”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Na podstawie art. 7 ust. 1 pkt 19 i art. 18 ust. 2 pkt 1</w:t>
      </w:r>
      <w:r w:rsidR="00F86B68">
        <w:rPr>
          <w:rFonts w:ascii="Times New Roman" w:eastAsia="Times New Roman" w:hAnsi="Times New Roman" w:cs="Times New Roman"/>
          <w:lang w:eastAsia="pl-PL"/>
        </w:rPr>
        <w:t>5 ustawy z dnia 8 marca 1990 r.</w:t>
      </w:r>
      <w:r w:rsidRPr="00B128D1">
        <w:rPr>
          <w:rFonts w:ascii="Times New Roman" w:eastAsia="Times New Roman" w:hAnsi="Times New Roman" w:cs="Times New Roman"/>
          <w:lang w:eastAsia="pl-PL"/>
        </w:rPr>
        <w:t>o samorządzie gminnym (t. j. - Dz. U. z 2020 r., poz. 713 z póź. zm. ) oraz art. 5 ust. 1 i art. 5a ust. 1 i 4 ustawy z dnia 24 kwietnia 2003 r. o działalności pożytku publicznego i o wolontariacie (t. j. -Dz. U. z 2020 r. poz. 1057 ze zm. )</w:t>
      </w:r>
      <w:r w:rsidR="001024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Rada Gminy Kamień uchwala, co następuje</w:t>
      </w:r>
      <w:r w:rsidRPr="00B128D1">
        <w:rPr>
          <w:rFonts w:ascii="Times New Roman" w:eastAsia="Times New Roman" w:hAnsi="Times New Roman" w:cs="Times New Roman"/>
          <w:lang w:eastAsia="pl-PL"/>
        </w:rPr>
        <w:t>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128D1">
        <w:rPr>
          <w:rFonts w:ascii="Times New Roman" w:eastAsia="Times New Roman" w:hAnsi="Times New Roman" w:cs="Times New Roman"/>
          <w:lang w:eastAsia="pl-PL"/>
        </w:rPr>
        <w:t xml:space="preserve">Uchwala się „Roczny program współpracy Gminy Kamień z organizacjami pozarządowymi </w:t>
      </w:r>
      <w:r w:rsidR="00F86B68">
        <w:rPr>
          <w:rFonts w:ascii="Times New Roman" w:eastAsia="Times New Roman" w:hAnsi="Times New Roman" w:cs="Times New Roman"/>
          <w:lang w:eastAsia="pl-PL"/>
        </w:rPr>
        <w:br/>
      </w:r>
      <w:r w:rsidRPr="00B128D1">
        <w:rPr>
          <w:rFonts w:ascii="Times New Roman" w:eastAsia="Times New Roman" w:hAnsi="Times New Roman" w:cs="Times New Roman"/>
          <w:lang w:eastAsia="pl-PL"/>
        </w:rPr>
        <w:t>oraz podmiotami wymienionymi w art. 3 ust. 3 ustawy o działalności pożytku publi</w:t>
      </w:r>
      <w:r w:rsidR="00F86B68">
        <w:rPr>
          <w:rFonts w:ascii="Times New Roman" w:eastAsia="Times New Roman" w:hAnsi="Times New Roman" w:cs="Times New Roman"/>
          <w:lang w:eastAsia="pl-PL"/>
        </w:rPr>
        <w:t>cznego</w:t>
      </w:r>
      <w:r w:rsidR="00F86B68">
        <w:rPr>
          <w:rFonts w:ascii="Times New Roman" w:eastAsia="Times New Roman" w:hAnsi="Times New Roman" w:cs="Times New Roman"/>
          <w:lang w:eastAsia="pl-PL"/>
        </w:rPr>
        <w:br/>
        <w:t xml:space="preserve"> i o wolontariacie na 2023</w:t>
      </w:r>
      <w:r w:rsidRPr="00B128D1">
        <w:rPr>
          <w:rFonts w:ascii="Times New Roman" w:eastAsia="Times New Roman" w:hAnsi="Times New Roman" w:cs="Times New Roman"/>
          <w:lang w:eastAsia="pl-PL"/>
        </w:rPr>
        <w:t> r.”, w brzmieniu stanowiącym załącznik do niniejszej uchwały.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128D1">
        <w:rPr>
          <w:rFonts w:ascii="Times New Roman" w:eastAsia="Times New Roman" w:hAnsi="Times New Roman" w:cs="Times New Roman"/>
          <w:lang w:eastAsia="pl-PL"/>
        </w:rPr>
        <w:t>Wykonanie uchwały powierza się Wójtowi Gminy Kamień.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128D1">
        <w:rPr>
          <w:rFonts w:ascii="Times New Roman" w:eastAsia="Times New Roman" w:hAnsi="Times New Roman" w:cs="Times New Roman"/>
          <w:lang w:eastAsia="pl-PL"/>
        </w:rPr>
        <w:t>Uchwała wchodzi w życie z dniem jej podjęcia z mocą</w:t>
      </w:r>
      <w:r w:rsidR="00F86B68">
        <w:rPr>
          <w:rFonts w:ascii="Times New Roman" w:eastAsia="Times New Roman" w:hAnsi="Times New Roman" w:cs="Times New Roman"/>
          <w:lang w:eastAsia="pl-PL"/>
        </w:rPr>
        <w:t xml:space="preserve"> obowiązującą od 1 stycznia 2023</w:t>
      </w:r>
      <w:r w:rsidRPr="00B128D1">
        <w:rPr>
          <w:rFonts w:ascii="Times New Roman" w:eastAsia="Times New Roman" w:hAnsi="Times New Roman" w:cs="Times New Roman"/>
          <w:lang w:eastAsia="pl-PL"/>
        </w:rPr>
        <w:t> r. </w:t>
      </w: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128D1" w:rsidRPr="00B128D1" w:rsidTr="00B128D1">
        <w:trPr>
          <w:tblCellSpacing w:w="15" w:type="dxa"/>
        </w:trPr>
        <w:tc>
          <w:tcPr>
            <w:tcW w:w="4744" w:type="dxa"/>
            <w:vAlign w:val="center"/>
            <w:hideMark/>
          </w:tcPr>
          <w:p w:rsidR="00B128D1" w:rsidRPr="00B128D1" w:rsidRDefault="00B128D1" w:rsidP="00B12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44" w:type="dxa"/>
            <w:vAlign w:val="center"/>
            <w:hideMark/>
          </w:tcPr>
          <w:p w:rsidR="00B128D1" w:rsidRPr="00B128D1" w:rsidRDefault="00B128D1" w:rsidP="00B128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8D1">
              <w:rPr>
                <w:rFonts w:ascii="Times New Roman" w:eastAsia="Times New Roman" w:hAnsi="Times New Roman" w:cs="Times New Roman"/>
                <w:lang w:eastAsia="pl-PL"/>
              </w:rPr>
              <w:t>Przewodniczący Rady Gminy</w:t>
            </w:r>
          </w:p>
          <w:p w:rsidR="00B128D1" w:rsidRPr="00B128D1" w:rsidRDefault="00B128D1" w:rsidP="00B128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8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mgr Mirosław Piędel</w:t>
            </w:r>
          </w:p>
        </w:tc>
      </w:tr>
    </w:tbl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P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do uchwały Nr </w:t>
      </w:r>
      <w:r w:rsidR="00B63C91">
        <w:rPr>
          <w:rFonts w:ascii="Times New Roman" w:eastAsia="Times New Roman" w:hAnsi="Times New Roman" w:cs="Times New Roman"/>
          <w:lang w:eastAsia="pl-PL"/>
        </w:rPr>
        <w:t>…………….</w:t>
      </w:r>
    </w:p>
    <w:p w:rsidR="00B128D1" w:rsidRP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Rady Gminy Kamień</w:t>
      </w:r>
    </w:p>
    <w:p w:rsidR="00B128D1" w:rsidRP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B63C91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ROCZNY PROGRAM WSPÓŁPRACY GMINY KAMIEŃ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br/>
        <w:t>Z ORGANIZACJAMI POZARZĄDOWYMI ORAZ PODMIOTAMI WYMIENIONYMI W ART. 3 UST. 3 USTAWY O DZIAŁALNOŚCI POŻYTKU PUBLI</w:t>
      </w:r>
      <w:r w:rsidR="00F86B68">
        <w:rPr>
          <w:rFonts w:ascii="Times New Roman" w:eastAsia="Times New Roman" w:hAnsi="Times New Roman" w:cs="Times New Roman"/>
          <w:b/>
          <w:bCs/>
          <w:lang w:eastAsia="pl-PL"/>
        </w:rPr>
        <w:t>CZNEGO I O WOLONTARIACIE NA 2023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 r.</w:t>
      </w:r>
    </w:p>
    <w:p w:rsidR="00B128D1" w:rsidRDefault="00B128D1" w:rsidP="00B128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WSTĘP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Priorytetem Gminy Kamień jest jak najlepsze zaspokajanie zbiorowych potrzeb wspólnoty, którą tworzą jej mieszkańcy. Aktywna współpraca z organizacjami pozarządowymi i liderami środowisk lokalnych, jest jednym z elementów efektywnego kierowania rozwojem Gminy Kamień. Organizacje te stanowią ważne ogniwo aktywności społeczno-gospodarczej gminy. Mając to na uwadze władze Gminy Kamień dążą do szerokiej współpracy z sektorem pozarządowym i podejmują działania zmierzające do wzmocnienia współpracy organizacji pozarządowych z samorządem lokalnym oraz do stworzenia jak najlepszych warunków sprzyjających ich działalności na terenie gminy.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Ilekroć w programie jest mowa o: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ustawie – rozumie się przez to ustawę z dnia 24 kwietnia 2003 r. o działalności pożytku publicznego i o wolontariacie (t. j. -Dz. U. z 2019 r. poz. 688 ze zm. );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zadaniach publicznych – należy przez to rozumieć zadania określone w art. 4 ustawy;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organizacjach pozarządowych – należy przez to rozumieć organizacje pozarządowe oraz podmioty, o których mowa w art.3 ust. 3 ustawy;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Programie - należy przez to rozumieć „</w:t>
      </w:r>
      <w:r w:rsidRPr="00B128D1">
        <w:rPr>
          <w:rFonts w:ascii="Times New Roman" w:eastAsia="Times New Roman" w:hAnsi="Times New Roman" w:cs="Times New Roman"/>
          <w:i/>
          <w:iCs/>
          <w:lang w:eastAsia="pl-PL"/>
        </w:rPr>
        <w:t>Roczny program współpracy Gminy Kamień z organizacjami pozarządowymi oraz podmiotami wymienionymi w art. 3 ust. 3 ustawy o działalności pożytku publicznego i o wolontariacie n</w:t>
      </w:r>
      <w:r w:rsidR="00F86B68">
        <w:rPr>
          <w:rFonts w:ascii="Times New Roman" w:eastAsia="Times New Roman" w:hAnsi="Times New Roman" w:cs="Times New Roman"/>
          <w:i/>
          <w:iCs/>
          <w:lang w:eastAsia="pl-PL"/>
        </w:rPr>
        <w:t>a 2023</w:t>
      </w:r>
      <w:r w:rsidRPr="00B128D1">
        <w:rPr>
          <w:rFonts w:ascii="Times New Roman" w:eastAsia="Times New Roman" w:hAnsi="Times New Roman" w:cs="Times New Roman"/>
          <w:i/>
          <w:iCs/>
          <w:lang w:eastAsia="pl-PL"/>
        </w:rPr>
        <w:t> r.</w:t>
      </w:r>
      <w:r w:rsidRPr="00B128D1">
        <w:rPr>
          <w:rFonts w:ascii="Times New Roman" w:eastAsia="Times New Roman" w:hAnsi="Times New Roman" w:cs="Times New Roman"/>
          <w:lang w:eastAsia="pl-PL"/>
        </w:rPr>
        <w:t>”;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gminie – rozumie się przez to Gminę Kamień;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6) działalności pożytku publicznego – należy przez to rozumieć działalność społecznie użyteczną prowadzoną w sferze zadań publicznych określonych w art. 4 ustawy;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7) konkursie – rozumie się przez to otwarty konkurs ofert, o którym mowa w art. 11, ust. 2 i w art. 13 ustawy;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8) trybie pozakonkursowym – należy przez to rozumieć tryb zlecania realizacji zadań publicznych organizacjom pozarządowym poza konkursem ofert określonym w art. 19 a ustawy;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9) wójcie – rozumie się Wójta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Roczny Program Współpracy Gminy Kamień z organizacjami pozarządowymi oraz podmiotami wymienionymi w art. 3 ust. 3 ustawy o działalności pożytku publicznego i o wolontariacie na 2021 rok jest dokumentem przedstawiającym politykę władz gminy wobec organizacji pozarządowych w zakresie realizowania zadań własnych przy wykorzystaniu potencjału społeczności lokalnej.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Cel główny i cele szczegółowe Programu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Celem głównym Programu jest dążenie do partnerskiej współpracy z organizacjami</w:t>
      </w:r>
      <w:r w:rsidRPr="00B128D1">
        <w:rPr>
          <w:rFonts w:ascii="Times New Roman" w:eastAsia="Times New Roman" w:hAnsi="Times New Roman" w:cs="Times New Roman"/>
          <w:lang w:eastAsia="pl-PL"/>
        </w:rPr>
        <w:br/>
        <w:t>w realizacji zadań publicznych dla jak najlepszego zaspokajania potrzeb mieszkańców gminy Kamień.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Celami szczegółowymi Programu są: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upowszechniania modelu współpracy samorządu z organizacjami pozarządowymi,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rozwój partnerstw pomiędzy samorządem a organizacjami pozarządowymi oraz wewnątrz środowiska trzeciego sektora,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budowanie lokalnego społeczeństwa obywatelskiego i wspomaganie rozwoju społeczności lokalnej, w tym: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wykorzystywania potencjału mieszkańców gminy w realizacji inicjatyw oddolnych,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rozwijanie i wzmacniania poczucia przynależności do lokalnej społeczności, czyli odpowiedzialności za siebie i swoje otoczenie, w szczególności na obszarach rewitalizacji gminy,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lastRenderedPageBreak/>
        <w:t>c) aktywizowanie osób starszych,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d) włączanie mieszkańców gminy w definiowanie i rozwiązywanie problemów społecznych,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zwiększenie aktywności wspólnych zespołów o charakterze doradczym i inicjatywnym,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tworzenie warunków i zachęt do rozwoju już istniejących oraz powstawanie nowych organizacji pozarządowych.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3.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Przedmiot i zasady współpracy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Przedmiotem współpracy Gminy z organizacjami jest realizowanie zadań publicznych o</w:t>
      </w:r>
      <w:r w:rsidR="00B63C91">
        <w:rPr>
          <w:rFonts w:ascii="Times New Roman" w:eastAsia="Times New Roman" w:hAnsi="Times New Roman" w:cs="Times New Roman"/>
          <w:lang w:eastAsia="pl-PL"/>
        </w:rPr>
        <w:t>kreślonych w art.4 ust.1 ustawy</w:t>
      </w:r>
      <w:bookmarkStart w:id="0" w:name="_GoBack"/>
      <w:bookmarkEnd w:id="0"/>
      <w:r w:rsidRPr="00B128D1">
        <w:rPr>
          <w:rFonts w:ascii="Times New Roman" w:eastAsia="Times New Roman" w:hAnsi="Times New Roman" w:cs="Times New Roman"/>
          <w:lang w:eastAsia="pl-PL"/>
        </w:rPr>
        <w:t>, o ile zadania te są zadaniami własnymi Gminy oraz zgodnymi z dokumentami strategicznymi.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Współpraca Gminy z organizacjami: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będzie się odbywać w pierwszej kolejności w obszarach priorytetowych wskazanych w niniejszym dokumencie,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może przybierać formy finansowe i pozafinansowe,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uwzględnia inicjatywę na zasadach określonych w ustawie,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będzie się opierać na zasadach wynikających z ustawy, tj.: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pomocniczości – oznacza to, że gmina powierza organizacjom realizację zadań własnych, a organizacje zapewniają ich wykonanie w sposób ekonomiczny, profesjonalny i terminowy;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suwerenności stron– oznacza to, że stosunki pomiędzy gminą, a organizacjami kształtowane będą z poszanowaniem wzajemnej autonomii i niezależności w swojej działalności statutowej;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partnerstwa - oznacza to dobrowolną współpracę równorzędnych sobie podmiotów w rozwiązywaniu wspólnie zdefiniowanych problemów i osiąganiu razem wytyczonych celów;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efektywności – oznacza to wspólne dążenie do osiągnięcia możliwie największych efektów realizacji zadań publicznych;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jawności – oznacza to, że wszystkie możliwości współpracy gminy z organizacjami są powszechnie wiadome i dostępne oraz jasne zrozumiałe w zakresie stosowanych procedur i kryteriów podejmowania decyzji;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uczciwej konkurencji – oznacza to wymóg udzielania tych samych informacji, odnośnie wykonywanych działań, zarówno przez podmioty publiczne jak i niepubliczne, a także obowiązek stosowania tych samych kryteriów przy dokonywaniu oceny tych działań i podejmowaniu decyzji odnośnie ich finansowania.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Formy współpracy finansowej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Współpraca finansowa Gminy z organizacjami pozarządowymi polega na zalecaniu realizacji zadań publicznych w formie wspierania lub powierzania ich wykonywania wraz z udzieleniem dotacji na ten cel.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Zlecanie następuje w szczególności w drodze przeprowadzenia i rozstrzygnięcia otwartego konkursu ofert, chyba że odrębne przepisy przewidują inny tryb zlecania.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3. Tryb ogłaszania otwartych konkursów ofert na zalecanie zadań publicznych określa się w drodze zarządzenia Wójta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4. Środki finansowe pochodzące z dotacji przeznaczone są wyłącznie na wykonanie określonego przedsięwzięcia.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5. Zlecanie przez Gminę realizacji zadań publicznych z zakresu pomocy społecznej, wspierania i upowszechniania kultury fizycznej oraz z zakresu przeciwdziałania uzależnieniom i patologiom społecznym mogą mieć charakter współpracy wieloletniej.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Formy współpracy pozafinansowej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Pozafinansowa współpraca Gminy z organizacjami może w szczególności odbywać się w następujących formach: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informacyjna;</w:t>
      </w:r>
      <w:r w:rsidRPr="00B128D1">
        <w:rPr>
          <w:rFonts w:ascii="Times New Roman" w:eastAsia="Times New Roman" w:hAnsi="Times New Roman" w:cs="Times New Roman"/>
          <w:lang w:eastAsia="pl-PL"/>
        </w:rPr>
        <w:t> konsultowania projektów aktów normatywnych w dziedzinach dotyczących działalności statutowej organizacji pozarządowych, udzielanie informacji o potencjalnych źródłach finansowania zwłaszcza pochodzących spoza budżetu gminy, o pozyskiwaniu przez organizacje pozarządowe środków finansowych z innych źródeł, w tym funduszy europejskich, informowaniu o planowanych kierunkach działalności i współdziałanie w celu ich zharmonizowania poprzez: publikowanie ważnych informacji na stronach internetowych gminy lub w biuletynie informacji publicznej, na tablicy ogłoszeń, innych dostępnych gminie mediach oraz poprzez wspólne konsultacje zadań priorytetowych na kolejny rok,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promocyjna;</w:t>
      </w:r>
      <w:r w:rsidRPr="00B128D1">
        <w:rPr>
          <w:rFonts w:ascii="Times New Roman" w:eastAsia="Times New Roman" w:hAnsi="Times New Roman" w:cs="Times New Roman"/>
          <w:lang w:eastAsia="pl-PL"/>
        </w:rPr>
        <w:t> promocja działalności organizacji pozarządowych poprzez: zapraszania na spotkania oraz publikację wydawnictw na temat ich działalności, dostęp do stron internetowych gminy celem informowania o bieżącej działalności organizacji oraz podejmowanych działaniach, promocja najskuteczniejszych i efektywnych rozwiązań realizowanych przez organizacje pozarządowe na rzecz rozwiązywania problemów społecznych i zaspokajania potrzeb mieszkańców gminy, które mogą uzyskać środki z  innych źródeł, udzielanie rekomendacji organizacjom pozarządowym i grupom nieformalnym współpracującym z Gminą , które ubiegają się o dofinansowanie z innych źródeł,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organizacyjna ;</w:t>
      </w:r>
      <w:r w:rsidRPr="00B128D1">
        <w:rPr>
          <w:rFonts w:ascii="Times New Roman" w:eastAsia="Times New Roman" w:hAnsi="Times New Roman" w:cs="Times New Roman"/>
          <w:lang w:eastAsia="pl-PL"/>
        </w:rPr>
        <w:t> organizowanie szkoleń/doradztwa, obejmowanie patronem przez Wójta Gminy Kamień działań i programów prowadzonych przez organizacje pozarządowe, realizacja wspólnych przedsięwzięć np. organizacja imprez kulturalno - promocyjnych dotyczących realizacji zadań własnych gminy,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techniczna ;</w:t>
      </w:r>
      <w:r w:rsidRPr="00B128D1">
        <w:rPr>
          <w:rFonts w:ascii="Times New Roman" w:eastAsia="Times New Roman" w:hAnsi="Times New Roman" w:cs="Times New Roman"/>
          <w:lang w:eastAsia="pl-PL"/>
        </w:rPr>
        <w:t> udostepnienie w miarę możliwości pomieszczeń lub użyczenie sprzętu multimedialnego do realizacji zadań statutowych i regulaminowych, przekazywania organizacjom zamortyzowanych ale nadających się do użytku środków trwałych, sprzętu i wyposażenia, umożliwienia dostępu do czasopism i literatury dotyczącej działalności trzeciego sektora.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6.</w:t>
      </w:r>
    </w:p>
    <w:p w:rsidR="00F86B68" w:rsidRDefault="00B128D1" w:rsidP="00F8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Priorytetowe zadania publiczne</w:t>
      </w:r>
    </w:p>
    <w:p w:rsidR="00F86B68" w:rsidRDefault="00F86B68" w:rsidP="00F8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Pr="00F86B68" w:rsidRDefault="00B128D1" w:rsidP="00F8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Wyznacza się priorytet</w:t>
      </w:r>
      <w:r w:rsidR="00F86B68">
        <w:rPr>
          <w:rFonts w:ascii="Times New Roman" w:eastAsia="Times New Roman" w:hAnsi="Times New Roman" w:cs="Times New Roman"/>
          <w:lang w:eastAsia="pl-PL"/>
        </w:rPr>
        <w:t>owe zadania do realizacji w 2023</w:t>
      </w:r>
      <w:r w:rsidRPr="00B128D1">
        <w:rPr>
          <w:rFonts w:ascii="Times New Roman" w:eastAsia="Times New Roman" w:hAnsi="Times New Roman" w:cs="Times New Roman"/>
          <w:lang w:eastAsia="pl-PL"/>
        </w:rPr>
        <w:t> r. we współpr</w:t>
      </w:r>
      <w:r w:rsidR="00F86B68">
        <w:rPr>
          <w:rFonts w:ascii="Times New Roman" w:eastAsia="Times New Roman" w:hAnsi="Times New Roman" w:cs="Times New Roman"/>
          <w:lang w:eastAsia="pl-PL"/>
        </w:rPr>
        <w:t xml:space="preserve">acy </w:t>
      </w:r>
      <w:r w:rsidRPr="00B128D1">
        <w:rPr>
          <w:rFonts w:ascii="Times New Roman" w:eastAsia="Times New Roman" w:hAnsi="Times New Roman" w:cs="Times New Roman"/>
          <w:lang w:eastAsia="pl-PL"/>
        </w:rPr>
        <w:t>z organizacjami pozarządowymi 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kultura fizyczna i sport: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organizacja zawodów i turniejów sportowych,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organizacja rajdów, imprez i zajęć rekreacyjnych,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c) organizacja i koordynacja przedsięwzięć sportu szkolnego;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edukacja publiczna, oświata i wychowanie: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organizacja konkursów edukacyjnych dla dzieci i młodzieży,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organizacja wypoczynku dzieci i młodzieży,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c) zagospodarowanie czasu wolnego dla dzieci i młodzieży,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d) organizacja wypoczynku osób niepełnosprawnych</w:t>
      </w:r>
    </w:p>
    <w:p w:rsidR="00B128D1" w:rsidRPr="00B128D1" w:rsidRDefault="00B128D1" w:rsidP="00B128D1">
      <w:pPr>
        <w:shd w:val="clear" w:color="auto" w:fill="FFFFFF"/>
        <w:spacing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e) organizacja kursów, warsztatów edukacyjnych dla dorosłych;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ochrona i promocja zdrowia: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organizacja imprez integracyjnych, sportowo - rekreacyjnych o zasięgu gminnym promujących zdrowy styl życia,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zwiększenie skuteczności edukacji zdrowotnej społeczeństwa oraz działań w zakresie promocji zdrowia;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c) realizacja zadań z zakresu pomocy społecznej oraz wykluczeniu społecznemu osób niepełnosprawnych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d) wspieranie rozwoju i edukacji osób z niepełnosprawnością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bezpieczeństwo i porządek publiczny: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organizacja imprez o zasięgu gminnym z zakresu bezpieczeństwa i porządku publicznego,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wspieranie inicjatyw i koordynowanie działań w zakresie popularyzacji zagadnień bezpieczeństwa, w tym bezpieczeństwa w ruchu drogowym;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ochrona środowiska i ekologia: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edukacja dzieci i młodzieży w zakresie ekologii ochrony środowiska,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kształtowanie właściwych postaw mieszkańców wobec problemów ochrony środowiska;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6) promocja gminy: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wspieranie aktywizacji społeczności lokalnej w celu rozwoju pozarządowych form działalności,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wspieranie działań mających na celu wydawanie publikacji o gminie,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c) wspieranie organizowania imprez promocyjnych, w tym imprez o charakterze rocznicowym.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7) wspieranie oraz organizowanie działań służących pomocy osobom starszym, niepełnosprawnym i samotnym, działalność na rzecz osób w wieku emerytalnym.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8) realizacja zadań dotyczących upowszechniania turystyki i rekreacji.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Okres realizacji Programu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Program Współpracy z organizacjami pozarządowymi oraz podmiotami prowadzącymi działalność pożytku publ</w:t>
      </w:r>
      <w:r w:rsidR="00F86B68">
        <w:rPr>
          <w:rFonts w:ascii="Times New Roman" w:eastAsia="Times New Roman" w:hAnsi="Times New Roman" w:cs="Times New Roman"/>
          <w:lang w:eastAsia="pl-PL"/>
        </w:rPr>
        <w:t>icznego na rok 2023</w:t>
      </w:r>
      <w:r w:rsidRPr="00B128D1">
        <w:rPr>
          <w:rFonts w:ascii="Times New Roman" w:eastAsia="Times New Roman" w:hAnsi="Times New Roman" w:cs="Times New Roman"/>
          <w:lang w:eastAsia="pl-PL"/>
        </w:rPr>
        <w:t> jest program rocznym i będzie realizowany w okresie od 1 sty</w:t>
      </w:r>
      <w:r w:rsidR="00F86B68">
        <w:rPr>
          <w:rFonts w:ascii="Times New Roman" w:eastAsia="Times New Roman" w:hAnsi="Times New Roman" w:cs="Times New Roman"/>
          <w:lang w:eastAsia="pl-PL"/>
        </w:rPr>
        <w:t>cznia 2023 r. do 31 grudnia 2023</w:t>
      </w:r>
      <w:r w:rsidRPr="00B128D1">
        <w:rPr>
          <w:rFonts w:ascii="Times New Roman" w:eastAsia="Times New Roman" w:hAnsi="Times New Roman" w:cs="Times New Roman"/>
          <w:lang w:eastAsia="pl-PL"/>
        </w:rPr>
        <w:t> r.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8.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Sposób realizacji Programu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Program jest realizowany poprzez współpracę pomiędzy wymienionymi podmiotami: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Radą Gminy Kamień - jako organem stanowiącym, uchwalającym Program,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Wójtem Gminy Kamień – jako organem wykonawczym realizującym Program, w zakresie realizacji polityki społecznej i finansowej, podejmowania współpracy z organizacjami pozarządowymi, dysponowania środkami w ramach budżetu gminy, decydowania o przyznaniu dotacji i innych form pomocy poszczególnym organizacjom pozarządowym,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organizacjami pozarządowymi w zakresie realizacji zadań publicznych gminy,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grupami nieformalnymi w zakresie odpowiadającym działaniom gminy,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wyznaczony przez wójta pracownik – w zakresie utrzymywania bieżących kontaktów pomiędzy samorządem i organizacjami pozarządowymi.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Podstawową formą zlecania zadań organizacjom pozarządowym jest otwarty konkurs ofert.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3. Otwarte konkursy ofert są ogłaszane i przeprowadzane w oparciu o przepisy ustawy oraz stosownie do wydanych na jej podstawie przepisów wykonawczych.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4. Gmina zlecać będzie realizację zadań publicznych organizacjom pozarządowym, których działalność statutowa jest zgodna z zakresem zlecanego zadania.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5. Zlecanie realizacji zadań organizacjom pozarządowym obejmuje w pierwszej kolejności te zadania, które Program określa jako zadania priorytetowe.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6. W sytuacji wystąpienia uzasadnionych potrzeb, wójt może określić w ciągu roku kolejne zadania i ogłosić konkursy na ich realizacje przez organizacje pozarządowe.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7. Organizacje pozarządowe mogą z własnej inicjatywy złożyć ofertę realizacji zadań publicznych, w zakresie rozpatrzenia takiej oferty stosuje się odpowiednio przepisy ustawy.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9.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Wysokość środków przeznaczonych na realizację Programu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Gmina Kamień na realiz</w:t>
      </w:r>
      <w:r w:rsidR="00F86B68">
        <w:rPr>
          <w:rFonts w:ascii="Times New Roman" w:eastAsia="Times New Roman" w:hAnsi="Times New Roman" w:cs="Times New Roman"/>
          <w:lang w:eastAsia="pl-PL"/>
        </w:rPr>
        <w:t>ację Programu Współpracy na 2023</w:t>
      </w:r>
      <w:r w:rsidRPr="00B128D1">
        <w:rPr>
          <w:rFonts w:ascii="Times New Roman" w:eastAsia="Times New Roman" w:hAnsi="Times New Roman" w:cs="Times New Roman"/>
          <w:lang w:eastAsia="pl-PL"/>
        </w:rPr>
        <w:t> rok przeznacza środki finansowe w wysokości okre</w:t>
      </w:r>
      <w:r w:rsidR="00F86B68">
        <w:rPr>
          <w:rFonts w:ascii="Times New Roman" w:eastAsia="Times New Roman" w:hAnsi="Times New Roman" w:cs="Times New Roman"/>
          <w:lang w:eastAsia="pl-PL"/>
        </w:rPr>
        <w:t>ślonej uchwałą budżetową na 2023</w:t>
      </w:r>
      <w:r w:rsidRPr="00B128D1">
        <w:rPr>
          <w:rFonts w:ascii="Times New Roman" w:eastAsia="Times New Roman" w:hAnsi="Times New Roman" w:cs="Times New Roman"/>
          <w:lang w:eastAsia="pl-PL"/>
        </w:rPr>
        <w:t> rok. Wysokość środków finansowych przeznaczonych na realizację niniejszego programu może ulec zmiana w zależności od możliwości budżetu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10.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Sposób oceny realizacji Programu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Realizacja Programu jest poddana ewaluacji rozumianej jako planowe działanie mające na celu ocenę realizacji wykonania Programu.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Celem ewaluacji będzie ocena wpływu Programu na wzmocnienie organizacji pozarządowych i partnerstwa.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3. Ustala się następujące wskaźniki niezbędne do oceny realizacji Programu: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liczba ogłoszonych konkursów ofert;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liczba ofert złożonych w otwartych konkursach ofert, w tym liczba organizacji pozarządowych;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liczba zawartych umów na realizację zadania publicznego, w tym liczba organizacji pozarządowych;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liczba umów które nie zostały zrealizowane lub zostały rozwiązane przez gminę z przyczyn niezależnych od organizacji pozarządowych;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liczba organizacji pozarządowych współpracujących z gminą,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6) wysokość kwot udzielonych dotacji w poszczególnych obszarach lub zakresach.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4. Wójt nie później niż do dnia </w:t>
      </w:r>
      <w:r w:rsidR="00F86B68">
        <w:rPr>
          <w:rFonts w:ascii="Times New Roman" w:eastAsia="Times New Roman" w:hAnsi="Times New Roman" w:cs="Times New Roman"/>
          <w:b/>
          <w:bCs/>
          <w:lang w:eastAsia="pl-PL"/>
        </w:rPr>
        <w:t>30 kwietnia 2024</w:t>
      </w:r>
      <w:r w:rsidRPr="00B128D1">
        <w:rPr>
          <w:rFonts w:ascii="Times New Roman" w:eastAsia="Times New Roman" w:hAnsi="Times New Roman" w:cs="Times New Roman"/>
          <w:lang w:eastAsia="pl-PL"/>
        </w:rPr>
        <w:t> r. przedłoży Radzie Gminy Kamień sprawozdanie z realizacji niniejszego Programu.</w:t>
      </w:r>
    </w:p>
    <w:p w:rsidR="00F86B68" w:rsidRDefault="00B128D1" w:rsidP="00F8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11.</w:t>
      </w:r>
    </w:p>
    <w:p w:rsidR="00B128D1" w:rsidRPr="00F86B68" w:rsidRDefault="00B128D1" w:rsidP="00F8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Sposób tworzenia Programu oraz przebieg konsultacji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Projekt rocznego programu współpracy gminy z organizacjami pozarządowymi oraz podmiotami wymienionymi w art. 3 ust. 3 ustawy o działalności pożytku publi</w:t>
      </w:r>
      <w:r w:rsidR="00F86B68">
        <w:rPr>
          <w:rFonts w:ascii="Times New Roman" w:eastAsia="Times New Roman" w:hAnsi="Times New Roman" w:cs="Times New Roman"/>
          <w:lang w:eastAsia="pl-PL"/>
        </w:rPr>
        <w:t>cznego i o wolontariacie na 2023</w:t>
      </w:r>
      <w:r w:rsidRPr="00B128D1">
        <w:rPr>
          <w:rFonts w:ascii="Times New Roman" w:eastAsia="Times New Roman" w:hAnsi="Times New Roman" w:cs="Times New Roman"/>
          <w:lang w:eastAsia="pl-PL"/>
        </w:rPr>
        <w:t> r. opracowuje pracownik o którym mowa w Rozdziale VIII.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Program uchwala się po konsultacjach przeprowadzonych w sposób określony w uchwale</w:t>
      </w:r>
      <w:r w:rsidRPr="00B128D1">
        <w:rPr>
          <w:rFonts w:ascii="Times New Roman" w:eastAsia="Times New Roman" w:hAnsi="Times New Roman" w:cs="Times New Roman"/>
          <w:lang w:eastAsia="pl-PL"/>
        </w:rPr>
        <w:br/>
        <w:t>Nr XIX/118/2020 Rady Gminy Kamień z dnia 19 października 2020 r. w sprawie określenia zasad i trybu przeprowadzania konsultacji z mieszkańcami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3. Rozpatrzenia złożonych opinii i uwag do projektu, zgodnie z wynikami konsultacji.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lastRenderedPageBreak/>
        <w:t>4. Skierowanie projektu Programu Współpracy pod obrady sesji Rady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12.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Tryb powoływania i zasady działania komisji konkursowych do opiniowania ofert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br/>
        <w:t>w otwartych konkursach ofert.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Każdorazowo w związku z ogłaszaniem otwartych konkursów ofert na realizację zadań publicznych Wójt Gminy Kamień w drodze zarządzenia powołuje komisję konkursową opiniującą oferty pod względem formalnym i merytorycznym.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Komisja konkursowa dokumentuje swoją pracę w formie pisemnej zgodnie z ogłoszonymi warunkami konkursu.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3. Komisja konkursowa przedstawia wójtowi listę ocenionych projektów z przypisaną im oceną punktową i propozycją przyznania dotacji.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4. Ostatecznego wyboru najkorzystniejszych ofert wraz z decyzją o wysokości kwoty przyznanej dotacji dokonuje wójt.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5. W otwartym konkursie ofert może zostać wybrana więcej niż jedna oferta.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6. Komisja konkursowa przy rozpatrywaniu ofert: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ocenia możliwość realizacji zadania przez organizację pozarządową;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ocenia przedstawioną kalkulację kosztów realizacji zadania, w tym w odniesieniu do zakresu rzeczowego zadania;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uwzględnia wysokość środków publicznych przeznaczonych na realizację zadania;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ocenia proponowaną jakość wykonania zadania i kwalifikacje osób, przy udziale których wnioskodawca będzie realizował zadanie publiczne;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uwzględnia planowany przez organizację pozarządową wkład rzeczowy, osobowy, w tym świadczenia wolontariuszy i pracę społeczną członków;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6) uwzględnia analizę i ocenę realizacji zleconych zadań publicznych w przypadku organizacji pozarządowych, które w latach poprzednich realizowały zlecone zadania publiczne, biorąc pod uwagę rzetelność i terminowość oraz sposób rozliczenia otrzymanych na ten cel środków.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7. O środki w ramach współpracy mogą ubiegać się wyłącznie organizacje pozarządowe prowadzące działalność na rzecz mieszkańców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8. W przypadku, kiedy organizacje pozarządowe otrzymały dotację w wysokości niższej niż wnioskowana, konieczne jest dokonanie uzgodnień, których, celem jest doprecyzowanie warunków i zakresu realizacji zadania, w formie zaktualizowanego harmonogramu i kosztorysu, będących załącznikami do umowy o wsparcie wykonania zadania publicznego lub umowy zlecenia wykonania zadania publicznego.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9. Informacje o złożonych ofertach oraz o ofertach nie spełniających wymogów formalnych, jak również o odmowie lub udzieleniu dotacji na realizację zadań, będą podane do publicznej wiadomości w formie wykazu umieszczonego w Biuletynie Informacji Publicznej, na tablicy ogłoszeń w Urzędzie Gminy Kamień oraz na stronie internetowej </w:t>
      </w:r>
      <w:hyperlink r:id="rId7" w:history="1">
        <w:r w:rsidRPr="00B128D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www.gminakamien.pl</w:t>
        </w:r>
      </w:hyperlink>
      <w:r w:rsidRPr="00B128D1">
        <w:rPr>
          <w:rFonts w:ascii="Times New Roman" w:eastAsia="Times New Roman" w:hAnsi="Times New Roman" w:cs="Times New Roman"/>
          <w:lang w:eastAsia="pl-PL"/>
        </w:rPr>
        <w:t>  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13.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W sprawach nieuregulowanych niniejszym programem zastosowanie maja przepisy ustawy z dnia 24 kwietnia 2003 r. o działalności pożytku publicznego i o wolontariacie (t. j. -Dz. U. z 2020 r. poz. 1057 ze zm. ) oraz ustawy z dnia 27 sierpnia 2009 roku o finansach publicznych (t. j. - Dz.U. z 2019 r., poz. 869 ze zm.).</w:t>
      </w:r>
    </w:p>
    <w:p w:rsidR="00B128D1" w:rsidRPr="00B128D1" w:rsidRDefault="00B128D1" w:rsidP="00F86B68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Zmiany niniejszego Programu wymagają zachowania formy przyjętej dla jego uchwalenia.</w:t>
      </w: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128D1" w:rsidRPr="00B128D1" w:rsidTr="00B128D1">
        <w:trPr>
          <w:tblCellSpacing w:w="15" w:type="dxa"/>
        </w:trPr>
        <w:tc>
          <w:tcPr>
            <w:tcW w:w="4744" w:type="dxa"/>
            <w:vAlign w:val="center"/>
            <w:hideMark/>
          </w:tcPr>
          <w:p w:rsidR="00B128D1" w:rsidRPr="00B128D1" w:rsidRDefault="00B128D1" w:rsidP="00B12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44" w:type="dxa"/>
            <w:vAlign w:val="center"/>
            <w:hideMark/>
          </w:tcPr>
          <w:p w:rsidR="00F86B68" w:rsidRDefault="00F86B68" w:rsidP="00B128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8D1" w:rsidRPr="00B128D1" w:rsidRDefault="00B128D1" w:rsidP="00B128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8D1">
              <w:rPr>
                <w:rFonts w:ascii="Times New Roman" w:eastAsia="Times New Roman" w:hAnsi="Times New Roman" w:cs="Times New Roman"/>
                <w:lang w:eastAsia="pl-PL"/>
              </w:rPr>
              <w:t>Przewodniczący Rady Gminy</w:t>
            </w:r>
          </w:p>
          <w:p w:rsidR="00B128D1" w:rsidRPr="00B128D1" w:rsidRDefault="00B128D1" w:rsidP="00B128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8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mgr Mirosław Piędel</w:t>
            </w:r>
          </w:p>
        </w:tc>
      </w:tr>
    </w:tbl>
    <w:p w:rsidR="00167F0A" w:rsidRDefault="00167F0A"/>
    <w:sectPr w:rsidR="00167F0A" w:rsidSect="00F86B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87" w:rsidRDefault="003E6187" w:rsidP="00B165FB">
      <w:pPr>
        <w:spacing w:after="0" w:line="240" w:lineRule="auto"/>
      </w:pPr>
      <w:r>
        <w:separator/>
      </w:r>
    </w:p>
  </w:endnote>
  <w:endnote w:type="continuationSeparator" w:id="0">
    <w:p w:rsidR="003E6187" w:rsidRDefault="003E6187" w:rsidP="00B1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87" w:rsidRDefault="003E6187" w:rsidP="00B165FB">
      <w:pPr>
        <w:spacing w:after="0" w:line="240" w:lineRule="auto"/>
      </w:pPr>
      <w:r>
        <w:separator/>
      </w:r>
    </w:p>
  </w:footnote>
  <w:footnote w:type="continuationSeparator" w:id="0">
    <w:p w:rsidR="003E6187" w:rsidRDefault="003E6187" w:rsidP="00B16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1D"/>
    <w:rsid w:val="00102416"/>
    <w:rsid w:val="00167F0A"/>
    <w:rsid w:val="0018746B"/>
    <w:rsid w:val="00231B78"/>
    <w:rsid w:val="0026678C"/>
    <w:rsid w:val="002C7CFD"/>
    <w:rsid w:val="003E6187"/>
    <w:rsid w:val="00935DAC"/>
    <w:rsid w:val="009962B3"/>
    <w:rsid w:val="00A95897"/>
    <w:rsid w:val="00B128D1"/>
    <w:rsid w:val="00B165FB"/>
    <w:rsid w:val="00B63C91"/>
    <w:rsid w:val="00DB7C1D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15703-7C88-4895-A081-C494717B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5FB"/>
  </w:style>
  <w:style w:type="paragraph" w:styleId="Stopka">
    <w:name w:val="footer"/>
    <w:basedOn w:val="Normalny"/>
    <w:link w:val="StopkaZnak"/>
    <w:uiPriority w:val="99"/>
    <w:unhideWhenUsed/>
    <w:rsid w:val="00B1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5FB"/>
  </w:style>
  <w:style w:type="paragraph" w:styleId="Tekstdymka">
    <w:name w:val="Balloon Text"/>
    <w:basedOn w:val="Normalny"/>
    <w:link w:val="TekstdymkaZnak"/>
    <w:uiPriority w:val="99"/>
    <w:semiHidden/>
    <w:unhideWhenUsed/>
    <w:rsid w:val="001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01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54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2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31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52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23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05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840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nizow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53EC-FEA7-46BB-B6BD-CD6C312E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8876</TotalTime>
  <Pages>6</Pages>
  <Words>2650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2022-10-27T07:34:00Z</cp:lastPrinted>
  <dcterms:created xsi:type="dcterms:W3CDTF">2022-03-24T08:24:00Z</dcterms:created>
  <dcterms:modified xsi:type="dcterms:W3CDTF">2022-11-03T09:00:00Z</dcterms:modified>
</cp:coreProperties>
</file>