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09" w:rsidRP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UCHWAŁA NR XIX/118/2020</w:t>
      </w:r>
    </w:p>
    <w:p w:rsidR="00317309" w:rsidRP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KAMIEŃ</w:t>
      </w:r>
    </w:p>
    <w:p w:rsid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z dnia 19 października 2020 r.</w:t>
      </w:r>
    </w:p>
    <w:p w:rsidR="00317309" w:rsidRP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w sprawie określenia sposobu konsultowania z organizacjami pozarządowymi i innymi uprawnionymi podmiotami projektów aktów prawnych dotyczących działalności statutowej tych organizacji</w:t>
      </w:r>
    </w:p>
    <w:p w:rsidR="00317309" w:rsidRP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7309" w:rsidRPr="00317309" w:rsidRDefault="00317309" w:rsidP="003173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2020 r. poz. 713) oraz art. 5 ust. 5 ustawy z dnia 24 kwietnia 2003 r. o działalności pożytku publicznego i o wolontariacie (Dz. U. z 2019 r., poz. 688,ze.zm.)</w:t>
      </w:r>
    </w:p>
    <w:p w:rsidR="00317309" w:rsidRPr="00317309" w:rsidRDefault="00317309" w:rsidP="00317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Rada Gminy Kamień uchwala, co następuje: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17309">
        <w:rPr>
          <w:rFonts w:ascii="Times New Roman" w:eastAsia="Times New Roman" w:hAnsi="Times New Roman" w:cs="Times New Roman"/>
          <w:lang w:eastAsia="pl-PL"/>
        </w:rPr>
        <w:t>Określa się szczegółowy sposób konsultowania z organizacjami pozarządowymi i innymi uprawnionymi podmiotami projektów aktów prawa miejscowego stanowionych przez Radę Gminy w formie uchwały w dziedzinach dotyczących działalności statutowej tych organizacji i podmiotów.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17309">
        <w:rPr>
          <w:rFonts w:ascii="Times New Roman" w:eastAsia="Times New Roman" w:hAnsi="Times New Roman" w:cs="Times New Roman"/>
          <w:lang w:eastAsia="pl-PL"/>
        </w:rPr>
        <w:t>W konsultacjach projektów uchwał, o których mowa w § 1, mogą brać udział organizacje pozarządowe i podmioty wymienione w art. 3 ust. 3 ustawy z dnia 24 kwietnia 2003 r. o pożytku publicznym i wolontariacie, których określony w statucie obszar działania obejmuje teren gminy Kamień, zwane dalej organizacjami.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17309">
        <w:rPr>
          <w:rFonts w:ascii="Times New Roman" w:eastAsia="Times New Roman" w:hAnsi="Times New Roman" w:cs="Times New Roman"/>
          <w:lang w:eastAsia="pl-PL"/>
        </w:rPr>
        <w:t>Konsultacje przeprowadza się w celu uzyskania opinii i uwag do projektów uchwał Rady Gminy stanowiących akty prawa miejscowego i do projektów rocznych programów współpracy gminy z organizacjami pozarządowymi.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17309">
        <w:rPr>
          <w:rFonts w:ascii="Times New Roman" w:eastAsia="Times New Roman" w:hAnsi="Times New Roman" w:cs="Times New Roman"/>
          <w:lang w:eastAsia="pl-PL"/>
        </w:rPr>
        <w:t>Decyzję w sprawie przeprowadzenia konsultacji podejmuje Wójt określając: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1) przedmiot i cel konsultacji;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2) czas rozpoczęcia i zakończenia konsultacji, który nie może być krótszy niż 7 dni;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3) sposób przeprowadzenia konsultacji;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4) komórkę lub jednostkę organizacyjną odpowiedzialna za przeprowadzenie konsultacji.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1. Konsultacje odbywają się poprzez złożenie na piśmie, przez uprawnione organizacje opinii i uwag w sprawie poddanej konsultacjom drogą pocztową lub elektroniczną, na adres wskazany w ogłoszeniu, albo bezpośrednio w sekretariacie Urzędu Gminy.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2. Z przebiegu konsultacji sporządza się informację odzwierciedlającą przebieg konsultacji oraz ich wynik. Informację dołącza się do projektu uchwały przedkładanej pod obrady Rady Gminy.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3. Informację o wynikach konsultacji podaje się niezwłocznie po jej sporządzeniu do publicznej wiadomości w sposób określony w § 6 ust. 1 uchwały.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4. W razie potrzeby, konsultacje mogą odbyć się w formie bezpośredniego spotkania przedstawicieli Urzędu Gminy lub innej jednostki organizacyjnej z zainteresowanymi organizacjami. Ze spotkania sporządza się protokół zawierający w szczególności: datę spotkania, wykaz osób uczestniczących, przedmiot konsultacji oraz ich wyniki.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5. O wyborze sposobu przeprowadzania konsultacji decyduje Wójt.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6. Organizacjom przysługuje prawo zgłoszenia opinii i uwag do projektu uchwały, w terminie wskazanym w ogłoszeniu.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7. Nieprzedstawienie w wyznaczonym terminie opinii i uwagi oznacza akceptację zaproponowanych w projekcie uchwały rozwiązań i regulacji albo rezygnację z przysługującego organizacji prawa do przedstawienia swojego stanowiska.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</w:p>
    <w:p w:rsidR="00317309" w:rsidRPr="00317309" w:rsidRDefault="00317309" w:rsidP="00317309">
      <w:pPr>
        <w:shd w:val="clear" w:color="auto" w:fill="FFFFFF"/>
        <w:spacing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1. Informację o poddaniu projektu uchwały Rady Gminy pod konsultacje oraz o sposobie i terminie ich przeprowadzania zamieszcza się w Biuletynie Informacji Publicznej i na stronie internetowej oraz na tablicy ogłoszeń w Urzędzie Gminy.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2. Projekt uchwały poddanej konsultacjom zamieszcza się w Biuletynie informacji Publicznej oraz udostępnia w Urzędzie Gminy.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317309">
        <w:rPr>
          <w:rFonts w:ascii="Times New Roman" w:eastAsia="Times New Roman" w:hAnsi="Times New Roman" w:cs="Times New Roman"/>
          <w:lang w:eastAsia="pl-PL"/>
        </w:rPr>
        <w:t>Konsultacje maja charakter opiniodawczy, a ich wyniki nie są wiążące dla organów Gminy.</w:t>
      </w:r>
    </w:p>
    <w:p w:rsidR="00317309" w:rsidRPr="00317309" w:rsidRDefault="00317309" w:rsidP="0031730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317309">
        <w:rPr>
          <w:rFonts w:ascii="Times New Roman" w:eastAsia="Times New Roman" w:hAnsi="Times New Roman" w:cs="Times New Roman"/>
          <w:lang w:eastAsia="pl-PL"/>
        </w:rPr>
        <w:t>Wykonanie uchwały powierza się Wójtowi Gminy Kamień.</w:t>
      </w:r>
    </w:p>
    <w:p w:rsidR="00317309" w:rsidRPr="00317309" w:rsidRDefault="00317309" w:rsidP="00317309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9. </w:t>
      </w:r>
      <w:r w:rsidRPr="00317309">
        <w:rPr>
          <w:rFonts w:ascii="Times New Roman" w:eastAsia="Times New Roman" w:hAnsi="Times New Roman" w:cs="Times New Roman"/>
          <w:lang w:eastAsia="pl-PL"/>
        </w:rPr>
        <w:t>Uchwała wchodzi w życie po upływie 14 dni od dnia jej ogłoszenia w Dzienniku Urzędowym Województwa Podkarpackiego.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7309" w:rsidRPr="00317309" w:rsidTr="00317309">
        <w:trPr>
          <w:tblCellSpacing w:w="15" w:type="dxa"/>
        </w:trPr>
        <w:tc>
          <w:tcPr>
            <w:tcW w:w="4744" w:type="dxa"/>
            <w:vAlign w:val="center"/>
            <w:hideMark/>
          </w:tcPr>
          <w:p w:rsidR="00317309" w:rsidRPr="00317309" w:rsidRDefault="00317309" w:rsidP="003173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4744" w:type="dxa"/>
            <w:vAlign w:val="center"/>
            <w:hideMark/>
          </w:tcPr>
          <w:p w:rsidR="00317309" w:rsidRPr="00317309" w:rsidRDefault="00317309" w:rsidP="003173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17309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Przewodniczący Rady Gminy</w:t>
            </w:r>
          </w:p>
          <w:p w:rsidR="00317309" w:rsidRPr="00317309" w:rsidRDefault="00317309" w:rsidP="003173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1730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mgr Mirosław </w:t>
            </w:r>
            <w:proofErr w:type="spellStart"/>
            <w:r w:rsidRPr="0031730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Piędel</w:t>
            </w:r>
            <w:proofErr w:type="spellEnd"/>
          </w:p>
        </w:tc>
      </w:tr>
    </w:tbl>
    <w:p w:rsidR="00167F0A" w:rsidRPr="00317309" w:rsidRDefault="00167F0A">
      <w:pPr>
        <w:rPr>
          <w:u w:val="single"/>
        </w:rPr>
      </w:pPr>
    </w:p>
    <w:sectPr w:rsidR="00167F0A" w:rsidRPr="00317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A3" w:rsidRDefault="001B07A3" w:rsidP="00317309">
      <w:pPr>
        <w:spacing w:after="0" w:line="240" w:lineRule="auto"/>
      </w:pPr>
      <w:r>
        <w:separator/>
      </w:r>
    </w:p>
  </w:endnote>
  <w:endnote w:type="continuationSeparator" w:id="0">
    <w:p w:rsidR="001B07A3" w:rsidRDefault="001B07A3" w:rsidP="0031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317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317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317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A3" w:rsidRDefault="001B07A3" w:rsidP="00317309">
      <w:pPr>
        <w:spacing w:after="0" w:line="240" w:lineRule="auto"/>
      </w:pPr>
      <w:r>
        <w:separator/>
      </w:r>
    </w:p>
  </w:footnote>
  <w:footnote w:type="continuationSeparator" w:id="0">
    <w:p w:rsidR="001B07A3" w:rsidRDefault="001B07A3" w:rsidP="0031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8414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06563" o:spid="_x0000_s2053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8414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06564" o:spid="_x0000_s2054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JEK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9" w:rsidRDefault="008414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06562" o:spid="_x0000_s2052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JEK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167F0A"/>
    <w:rsid w:val="001B07A3"/>
    <w:rsid w:val="00317309"/>
    <w:rsid w:val="0084149F"/>
    <w:rsid w:val="00F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54DE785-4A31-48EB-A15D-EB4EAE7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309"/>
  </w:style>
  <w:style w:type="paragraph" w:styleId="Stopka">
    <w:name w:val="footer"/>
    <w:basedOn w:val="Normalny"/>
    <w:link w:val="StopkaZnak"/>
    <w:uiPriority w:val="99"/>
    <w:unhideWhenUsed/>
    <w:rsid w:val="0031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309"/>
  </w:style>
  <w:style w:type="paragraph" w:styleId="Tekstdymka">
    <w:name w:val="Balloon Text"/>
    <w:basedOn w:val="Normalny"/>
    <w:link w:val="TekstdymkaZnak"/>
    <w:uiPriority w:val="99"/>
    <w:semiHidden/>
    <w:unhideWhenUsed/>
    <w:rsid w:val="0031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8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7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2022-03-24T07:19:00Z</cp:lastPrinted>
  <dcterms:created xsi:type="dcterms:W3CDTF">2022-03-24T07:14:00Z</dcterms:created>
  <dcterms:modified xsi:type="dcterms:W3CDTF">2022-03-24T07:23:00Z</dcterms:modified>
</cp:coreProperties>
</file>