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48" w:rsidRPr="003B6D37" w:rsidRDefault="00A60C48" w:rsidP="00A60C48">
      <w:pPr>
        <w:ind w:left="708"/>
        <w:jc w:val="right"/>
        <w:rPr>
          <w:rFonts w:asciiTheme="majorHAnsi" w:hAnsiTheme="majorHAnsi"/>
          <w:snapToGrid w:val="0"/>
          <w:sz w:val="20"/>
          <w:szCs w:val="20"/>
        </w:rPr>
      </w:pPr>
      <w:r w:rsidRPr="003B6D37">
        <w:rPr>
          <w:rFonts w:asciiTheme="majorHAnsi" w:hAnsiTheme="majorHAnsi"/>
          <w:snapToGrid w:val="0"/>
          <w:sz w:val="20"/>
          <w:szCs w:val="20"/>
        </w:rPr>
        <w:t>Załącznik nr 3 do SIWZ</w:t>
      </w:r>
    </w:p>
    <w:p w:rsidR="00A60C48" w:rsidRDefault="00A60C48" w:rsidP="00A60C4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>- Wzór</w:t>
      </w:r>
      <w:r w:rsidR="008B5341">
        <w:rPr>
          <w:rFonts w:asciiTheme="majorHAnsi" w:hAnsiTheme="majorHAnsi" w:cs="Times New Roman"/>
          <w:b/>
          <w:bCs/>
          <w:sz w:val="20"/>
          <w:szCs w:val="20"/>
        </w:rPr>
        <w:t xml:space="preserve"> Umowy</w:t>
      </w:r>
      <w:r>
        <w:rPr>
          <w:rFonts w:asciiTheme="majorHAnsi" w:hAnsiTheme="majorHAnsi" w:cs="Times New Roman"/>
          <w:b/>
          <w:bCs/>
          <w:sz w:val="20"/>
          <w:szCs w:val="20"/>
        </w:rPr>
        <w:t xml:space="preserve"> -</w:t>
      </w:r>
    </w:p>
    <w:p w:rsidR="00A60C48" w:rsidRPr="008B5341" w:rsidRDefault="00A60C48" w:rsidP="00A60C4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8B5341">
        <w:rPr>
          <w:rFonts w:asciiTheme="majorHAnsi" w:hAnsiTheme="majorHAnsi" w:cs="Times New Roman"/>
          <w:b/>
          <w:bCs/>
          <w:sz w:val="20"/>
          <w:szCs w:val="20"/>
        </w:rPr>
        <w:t>UMOW</w:t>
      </w:r>
      <w:r w:rsidR="008B5341" w:rsidRPr="008B5341">
        <w:rPr>
          <w:rFonts w:asciiTheme="majorHAnsi" w:hAnsiTheme="majorHAnsi" w:cs="Times New Roman"/>
          <w:b/>
          <w:bCs/>
          <w:sz w:val="20"/>
          <w:szCs w:val="20"/>
        </w:rPr>
        <w:t>A</w:t>
      </w:r>
      <w:r w:rsidRPr="008B5341">
        <w:rPr>
          <w:rFonts w:asciiTheme="majorHAnsi" w:hAnsiTheme="majorHAnsi" w:cs="Times New Roman"/>
          <w:b/>
          <w:bCs/>
          <w:sz w:val="20"/>
          <w:szCs w:val="20"/>
        </w:rPr>
        <w:t xml:space="preserve"> KOMPLEKSOW</w:t>
      </w:r>
      <w:r w:rsidR="005E5A10">
        <w:rPr>
          <w:rFonts w:asciiTheme="majorHAnsi" w:hAnsiTheme="majorHAnsi" w:cs="Times New Roman"/>
          <w:b/>
          <w:bCs/>
          <w:sz w:val="20"/>
          <w:szCs w:val="20"/>
        </w:rPr>
        <w:t>A</w:t>
      </w:r>
      <w:r w:rsidRPr="008B5341">
        <w:rPr>
          <w:rFonts w:asciiTheme="majorHAnsi" w:hAnsiTheme="majorHAnsi" w:cs="Times New Roman"/>
          <w:b/>
          <w:bCs/>
          <w:sz w:val="20"/>
          <w:szCs w:val="20"/>
        </w:rPr>
        <w:t xml:space="preserve"> DOSTAWY PALIWA GAZOWEGO</w:t>
      </w:r>
      <w:r w:rsidR="008B5341" w:rsidRPr="008B5341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r w:rsidRPr="008B5341">
        <w:rPr>
          <w:rFonts w:asciiTheme="majorHAnsi" w:hAnsiTheme="majorHAnsi" w:cs="Times New Roman"/>
          <w:b/>
          <w:bCs/>
          <w:sz w:val="20"/>
          <w:szCs w:val="20"/>
        </w:rPr>
        <w:t>nr ….</w:t>
      </w:r>
    </w:p>
    <w:p w:rsidR="008B5341" w:rsidRPr="008B5341" w:rsidRDefault="008B5341" w:rsidP="00A60C4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</w:p>
    <w:p w:rsidR="00A60C48" w:rsidRPr="008B5341" w:rsidRDefault="00A60C48" w:rsidP="00A60C48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</w:p>
    <w:p w:rsidR="00A60C48" w:rsidRDefault="008B5341" w:rsidP="00A60C48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zawarta w</w:t>
      </w:r>
      <w:r w:rsidR="006B7CB5">
        <w:rPr>
          <w:rFonts w:asciiTheme="majorHAnsi" w:hAnsiTheme="majorHAnsi" w:cs="Times New Roman"/>
          <w:bCs/>
          <w:sz w:val="20"/>
          <w:szCs w:val="20"/>
        </w:rPr>
        <w:t xml:space="preserve"> dniu ….. 2018</w:t>
      </w:r>
      <w:r w:rsidR="00A60C48">
        <w:rPr>
          <w:rFonts w:asciiTheme="majorHAnsi" w:hAnsiTheme="majorHAnsi" w:cs="Times New Roman"/>
          <w:bCs/>
          <w:sz w:val="20"/>
          <w:szCs w:val="20"/>
        </w:rPr>
        <w:t xml:space="preserve">r. w …………… </w:t>
      </w:r>
      <w:r w:rsidR="00A60C48" w:rsidRPr="00012C03">
        <w:rPr>
          <w:rFonts w:asciiTheme="majorHAnsi" w:hAnsiTheme="majorHAnsi" w:cs="Times New Roman"/>
          <w:bCs/>
          <w:sz w:val="20"/>
          <w:szCs w:val="20"/>
        </w:rPr>
        <w:t>pomiędzy:</w:t>
      </w:r>
    </w:p>
    <w:p w:rsidR="00A60C48" w:rsidRPr="00012C03" w:rsidRDefault="00A60C48" w:rsidP="00A60C48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</w:p>
    <w:p w:rsidR="00A60C48" w:rsidRDefault="00A60C48" w:rsidP="00A60C48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>………………………………………………………</w:t>
      </w:r>
    </w:p>
    <w:p w:rsidR="00A60C48" w:rsidRPr="00012C03" w:rsidRDefault="00A60C48" w:rsidP="00A60C48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012C03">
        <w:rPr>
          <w:rFonts w:asciiTheme="majorHAnsi" w:hAnsiTheme="majorHAnsi" w:cs="Times New Roman"/>
          <w:bCs/>
          <w:sz w:val="20"/>
          <w:szCs w:val="20"/>
        </w:rPr>
        <w:t xml:space="preserve">zwanym w dalszej części Umowy </w:t>
      </w:r>
      <w:r w:rsidRPr="00FE77EB">
        <w:rPr>
          <w:rFonts w:asciiTheme="majorHAnsi" w:hAnsiTheme="majorHAnsi" w:cs="Times New Roman"/>
          <w:b/>
          <w:bCs/>
          <w:sz w:val="20"/>
          <w:szCs w:val="20"/>
        </w:rPr>
        <w:t>„Zamawiającym”</w:t>
      </w:r>
      <w:r w:rsidR="008B5341">
        <w:rPr>
          <w:rFonts w:asciiTheme="majorHAnsi" w:hAnsiTheme="majorHAnsi" w:cs="Times New Roman"/>
          <w:b/>
          <w:bCs/>
          <w:sz w:val="20"/>
          <w:szCs w:val="20"/>
        </w:rPr>
        <w:t xml:space="preserve">, </w:t>
      </w:r>
      <w:r w:rsidRPr="00012C03">
        <w:rPr>
          <w:rFonts w:asciiTheme="majorHAnsi" w:hAnsiTheme="majorHAnsi" w:cs="Times New Roman"/>
          <w:bCs/>
          <w:sz w:val="20"/>
          <w:szCs w:val="20"/>
        </w:rPr>
        <w:t>reprezentowanym przez:</w:t>
      </w:r>
    </w:p>
    <w:p w:rsidR="00A60C48" w:rsidRDefault="00A60C48" w:rsidP="00A60C48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………………………………………………….</w:t>
      </w:r>
    </w:p>
    <w:p w:rsidR="00A60C48" w:rsidRPr="00012C03" w:rsidRDefault="00A60C48" w:rsidP="00A60C48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</w:p>
    <w:p w:rsidR="00A60C48" w:rsidRPr="00012C03" w:rsidRDefault="00A60C48" w:rsidP="00A60C48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012C03">
        <w:rPr>
          <w:rFonts w:asciiTheme="majorHAnsi" w:hAnsiTheme="majorHAnsi" w:cs="Times New Roman"/>
          <w:bCs/>
          <w:sz w:val="20"/>
          <w:szCs w:val="20"/>
        </w:rPr>
        <w:t>a</w:t>
      </w:r>
    </w:p>
    <w:p w:rsidR="00A60C48" w:rsidRDefault="00A60C48" w:rsidP="00A60C48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………………………………….. z siedzibą w …………………</w:t>
      </w:r>
    </w:p>
    <w:p w:rsidR="00A60C48" w:rsidRPr="00012C03" w:rsidRDefault="00A60C48" w:rsidP="00A60C48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012C03">
        <w:rPr>
          <w:rFonts w:asciiTheme="majorHAnsi" w:hAnsiTheme="majorHAnsi" w:cs="Times New Roman"/>
          <w:bCs/>
          <w:sz w:val="20"/>
          <w:szCs w:val="20"/>
        </w:rPr>
        <w:t xml:space="preserve">zarejestrowaną w Sądzie Rejonowym w </w:t>
      </w:r>
      <w:r>
        <w:rPr>
          <w:rFonts w:asciiTheme="majorHAnsi" w:hAnsiTheme="majorHAnsi" w:cs="Times New Roman"/>
          <w:bCs/>
          <w:sz w:val="20"/>
          <w:szCs w:val="20"/>
        </w:rPr>
        <w:t xml:space="preserve">……………… </w:t>
      </w:r>
      <w:r w:rsidRPr="00012C03">
        <w:rPr>
          <w:rFonts w:asciiTheme="majorHAnsi" w:hAnsiTheme="majorHAnsi" w:cs="Times New Roman"/>
          <w:bCs/>
          <w:sz w:val="20"/>
          <w:szCs w:val="20"/>
        </w:rPr>
        <w:t xml:space="preserve">, </w:t>
      </w:r>
      <w:r>
        <w:rPr>
          <w:rFonts w:asciiTheme="majorHAnsi" w:hAnsiTheme="majorHAnsi" w:cs="Times New Roman"/>
          <w:bCs/>
          <w:sz w:val="20"/>
          <w:szCs w:val="20"/>
        </w:rPr>
        <w:t>…….</w:t>
      </w:r>
      <w:r w:rsidRPr="00012C03">
        <w:rPr>
          <w:rFonts w:asciiTheme="majorHAnsi" w:hAnsiTheme="majorHAnsi" w:cs="Times New Roman"/>
          <w:bCs/>
          <w:sz w:val="20"/>
          <w:szCs w:val="20"/>
        </w:rPr>
        <w:t xml:space="preserve"> Wydział Gospodarczy Krajowego Rejestru Sądowego pod numerem KRS </w:t>
      </w:r>
      <w:r>
        <w:rPr>
          <w:rFonts w:asciiTheme="majorHAnsi" w:hAnsiTheme="majorHAnsi" w:cs="Times New Roman"/>
          <w:bCs/>
          <w:sz w:val="20"/>
          <w:szCs w:val="20"/>
        </w:rPr>
        <w:t>……………</w:t>
      </w:r>
      <w:r w:rsidRPr="00012C03">
        <w:rPr>
          <w:rFonts w:asciiTheme="majorHAnsi" w:hAnsiTheme="majorHAnsi" w:cs="Times New Roman"/>
          <w:bCs/>
          <w:sz w:val="20"/>
          <w:szCs w:val="20"/>
        </w:rPr>
        <w:t xml:space="preserve">, NIP </w:t>
      </w:r>
      <w:r>
        <w:rPr>
          <w:rFonts w:asciiTheme="majorHAnsi" w:hAnsiTheme="majorHAnsi" w:cs="Times New Roman"/>
          <w:bCs/>
          <w:sz w:val="20"/>
          <w:szCs w:val="20"/>
        </w:rPr>
        <w:t xml:space="preserve">……….. </w:t>
      </w:r>
      <w:r w:rsidRPr="00012C03">
        <w:rPr>
          <w:rFonts w:asciiTheme="majorHAnsi" w:hAnsiTheme="majorHAnsi" w:cs="Times New Roman"/>
          <w:bCs/>
          <w:sz w:val="20"/>
          <w:szCs w:val="20"/>
        </w:rPr>
        <w:t xml:space="preserve">, REGON </w:t>
      </w:r>
      <w:r>
        <w:rPr>
          <w:rFonts w:asciiTheme="majorHAnsi" w:hAnsiTheme="majorHAnsi" w:cs="Times New Roman"/>
          <w:bCs/>
          <w:sz w:val="20"/>
          <w:szCs w:val="20"/>
        </w:rPr>
        <w:t xml:space="preserve">………. </w:t>
      </w:r>
      <w:r w:rsidRPr="00012C03">
        <w:rPr>
          <w:rFonts w:asciiTheme="majorHAnsi" w:hAnsiTheme="majorHAnsi" w:cs="Times New Roman"/>
          <w:bCs/>
          <w:sz w:val="20"/>
          <w:szCs w:val="20"/>
        </w:rPr>
        <w:t xml:space="preserve">, Kapitał zakładowy: </w:t>
      </w:r>
      <w:r>
        <w:rPr>
          <w:rFonts w:asciiTheme="majorHAnsi" w:hAnsiTheme="majorHAnsi" w:cs="Times New Roman"/>
          <w:bCs/>
          <w:sz w:val="20"/>
          <w:szCs w:val="20"/>
        </w:rPr>
        <w:t xml:space="preserve">………….. </w:t>
      </w:r>
      <w:r w:rsidR="006B7CB5">
        <w:rPr>
          <w:rFonts w:asciiTheme="majorHAnsi" w:hAnsiTheme="majorHAnsi" w:cs="Times New Roman"/>
          <w:bCs/>
          <w:sz w:val="20"/>
          <w:szCs w:val="20"/>
        </w:rPr>
        <w:t xml:space="preserve">zł, Kapitał wpłacony: </w:t>
      </w:r>
      <w:r w:rsidR="006B7CB5" w:rsidRPr="00012C03">
        <w:rPr>
          <w:rFonts w:asciiTheme="majorHAnsi" w:hAnsiTheme="majorHAnsi" w:cs="Times New Roman"/>
          <w:bCs/>
          <w:sz w:val="20"/>
          <w:szCs w:val="20"/>
        </w:rPr>
        <w:t xml:space="preserve">: </w:t>
      </w:r>
      <w:r w:rsidR="006B7CB5">
        <w:rPr>
          <w:rFonts w:asciiTheme="majorHAnsi" w:hAnsiTheme="majorHAnsi" w:cs="Times New Roman"/>
          <w:bCs/>
          <w:sz w:val="20"/>
          <w:szCs w:val="20"/>
        </w:rPr>
        <w:t>………….. zł,</w:t>
      </w:r>
    </w:p>
    <w:p w:rsidR="00A60C48" w:rsidRPr="00012C03" w:rsidRDefault="00A60C48" w:rsidP="00A60C48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012C03">
        <w:rPr>
          <w:rFonts w:asciiTheme="majorHAnsi" w:hAnsiTheme="majorHAnsi" w:cs="Times New Roman"/>
          <w:bCs/>
          <w:sz w:val="20"/>
          <w:szCs w:val="20"/>
        </w:rPr>
        <w:t xml:space="preserve">zwaną w dalszej części Umowy </w:t>
      </w:r>
      <w:r w:rsidRPr="008B5341">
        <w:rPr>
          <w:rFonts w:asciiTheme="majorHAnsi" w:hAnsiTheme="majorHAnsi" w:cs="Times New Roman"/>
          <w:b/>
          <w:bCs/>
          <w:sz w:val="20"/>
          <w:szCs w:val="20"/>
        </w:rPr>
        <w:t>„Wykonawcą”</w:t>
      </w:r>
      <w:r w:rsidR="008B5341">
        <w:rPr>
          <w:rFonts w:asciiTheme="majorHAnsi" w:hAnsiTheme="majorHAnsi" w:cs="Times New Roman"/>
          <w:bCs/>
          <w:sz w:val="20"/>
          <w:szCs w:val="20"/>
        </w:rPr>
        <w:t xml:space="preserve">, </w:t>
      </w:r>
      <w:r w:rsidRPr="00012C03">
        <w:rPr>
          <w:rFonts w:asciiTheme="majorHAnsi" w:hAnsiTheme="majorHAnsi" w:cs="Times New Roman"/>
          <w:bCs/>
          <w:sz w:val="20"/>
          <w:szCs w:val="20"/>
        </w:rPr>
        <w:t>reprezentowanym przez:</w:t>
      </w:r>
    </w:p>
    <w:p w:rsidR="00A60C48" w:rsidRDefault="00A60C48" w:rsidP="00A60C48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………………………………………..</w:t>
      </w:r>
    </w:p>
    <w:p w:rsidR="00A60C48" w:rsidRDefault="00A60C48" w:rsidP="00A60C48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</w:p>
    <w:p w:rsidR="008B5341" w:rsidRDefault="008B5341" w:rsidP="00A60C48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8B5341">
        <w:rPr>
          <w:rFonts w:asciiTheme="majorHAnsi" w:hAnsiTheme="majorHAnsi" w:cs="Times New Roman"/>
          <w:bCs/>
          <w:sz w:val="20"/>
          <w:szCs w:val="20"/>
        </w:rPr>
        <w:t xml:space="preserve">łącznie zwanymi </w:t>
      </w:r>
      <w:r w:rsidRPr="008B5341">
        <w:rPr>
          <w:rFonts w:asciiTheme="majorHAnsi" w:hAnsiTheme="majorHAnsi" w:cs="Times New Roman"/>
          <w:b/>
          <w:bCs/>
          <w:sz w:val="20"/>
          <w:szCs w:val="20"/>
        </w:rPr>
        <w:t>„Stronami”</w:t>
      </w:r>
      <w:r w:rsidRPr="008B5341">
        <w:rPr>
          <w:rFonts w:asciiTheme="majorHAnsi" w:hAnsiTheme="majorHAnsi" w:cs="Times New Roman"/>
          <w:bCs/>
          <w:sz w:val="20"/>
          <w:szCs w:val="20"/>
        </w:rPr>
        <w:t xml:space="preserve">, a każda z osobna </w:t>
      </w:r>
      <w:r w:rsidRPr="008B5341">
        <w:rPr>
          <w:rFonts w:asciiTheme="majorHAnsi" w:hAnsiTheme="majorHAnsi" w:cs="Times New Roman"/>
          <w:b/>
          <w:bCs/>
          <w:sz w:val="20"/>
          <w:szCs w:val="20"/>
        </w:rPr>
        <w:t>„Stroną”</w:t>
      </w:r>
      <w:r w:rsidRPr="008B5341">
        <w:rPr>
          <w:rFonts w:asciiTheme="majorHAnsi" w:hAnsiTheme="majorHAnsi" w:cs="Times New Roman"/>
          <w:bCs/>
          <w:sz w:val="20"/>
          <w:szCs w:val="20"/>
        </w:rPr>
        <w:t>,</w:t>
      </w:r>
    </w:p>
    <w:p w:rsidR="008B5341" w:rsidRPr="00012C03" w:rsidRDefault="008B5341" w:rsidP="00A60C48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</w:p>
    <w:p w:rsidR="00A60C48" w:rsidRPr="00012C03" w:rsidRDefault="008B5341" w:rsidP="00A60C48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 xml:space="preserve">w wyniku postępowania </w:t>
      </w:r>
      <w:r w:rsidR="00A60C48" w:rsidRPr="00012C03">
        <w:rPr>
          <w:rFonts w:asciiTheme="majorHAnsi" w:hAnsiTheme="majorHAnsi" w:cs="Times New Roman"/>
          <w:bCs/>
          <w:sz w:val="20"/>
          <w:szCs w:val="20"/>
        </w:rPr>
        <w:t>o udzielenie zamówienia publicznego</w:t>
      </w:r>
      <w:r>
        <w:rPr>
          <w:rFonts w:asciiTheme="majorHAnsi" w:hAnsiTheme="majorHAnsi" w:cs="Times New Roman"/>
          <w:bCs/>
          <w:sz w:val="20"/>
          <w:szCs w:val="20"/>
        </w:rPr>
        <w:t xml:space="preserve">, prowadzonego </w:t>
      </w:r>
      <w:r w:rsidR="00A60C48" w:rsidRPr="00012C03">
        <w:rPr>
          <w:rFonts w:asciiTheme="majorHAnsi" w:hAnsiTheme="majorHAnsi" w:cs="Times New Roman"/>
          <w:bCs/>
          <w:sz w:val="20"/>
          <w:szCs w:val="20"/>
        </w:rPr>
        <w:t xml:space="preserve">na podstawie </w:t>
      </w:r>
      <w:r>
        <w:rPr>
          <w:rFonts w:asciiTheme="majorHAnsi" w:hAnsiTheme="majorHAnsi" w:cs="Times New Roman"/>
          <w:bCs/>
          <w:sz w:val="20"/>
          <w:szCs w:val="20"/>
        </w:rPr>
        <w:t xml:space="preserve">przepisów </w:t>
      </w:r>
      <w:r w:rsidR="00A60C48" w:rsidRPr="00012C03">
        <w:rPr>
          <w:rFonts w:asciiTheme="majorHAnsi" w:hAnsiTheme="majorHAnsi" w:cs="Times New Roman"/>
          <w:bCs/>
          <w:sz w:val="20"/>
          <w:szCs w:val="20"/>
        </w:rPr>
        <w:t xml:space="preserve">ustawy </w:t>
      </w:r>
      <w:r>
        <w:rPr>
          <w:rFonts w:asciiTheme="majorHAnsi" w:hAnsiTheme="majorHAnsi" w:cs="Times New Roman"/>
          <w:bCs/>
          <w:sz w:val="20"/>
          <w:szCs w:val="20"/>
        </w:rPr>
        <w:br/>
      </w:r>
      <w:r w:rsidR="00A60C48" w:rsidRPr="00012C03">
        <w:rPr>
          <w:rFonts w:asciiTheme="majorHAnsi" w:hAnsiTheme="majorHAnsi" w:cs="Times New Roman"/>
          <w:bCs/>
          <w:sz w:val="20"/>
          <w:szCs w:val="20"/>
        </w:rPr>
        <w:t>z dnia 29 stycznia 2004 r</w:t>
      </w:r>
      <w:r w:rsidR="00A60C48">
        <w:rPr>
          <w:rFonts w:asciiTheme="majorHAnsi" w:hAnsiTheme="majorHAnsi" w:cs="Times New Roman"/>
          <w:bCs/>
          <w:sz w:val="20"/>
          <w:szCs w:val="20"/>
        </w:rPr>
        <w:t>. Prawo zamówień publicznych (</w:t>
      </w:r>
      <w:r w:rsidR="00A60C48" w:rsidRPr="00012C03">
        <w:rPr>
          <w:rFonts w:asciiTheme="majorHAnsi" w:hAnsiTheme="majorHAnsi" w:cs="Times New Roman"/>
          <w:bCs/>
          <w:sz w:val="20"/>
          <w:szCs w:val="20"/>
        </w:rPr>
        <w:t>tekst jedn. Dz. U. z 201</w:t>
      </w:r>
      <w:r w:rsidR="00A60C48">
        <w:rPr>
          <w:rFonts w:asciiTheme="majorHAnsi" w:hAnsiTheme="majorHAnsi" w:cs="Times New Roman"/>
          <w:bCs/>
          <w:sz w:val="20"/>
          <w:szCs w:val="20"/>
        </w:rPr>
        <w:t>7</w:t>
      </w:r>
      <w:r w:rsidR="00A60C48" w:rsidRPr="00012C03">
        <w:rPr>
          <w:rFonts w:asciiTheme="majorHAnsi" w:hAnsiTheme="majorHAnsi" w:cs="Times New Roman"/>
          <w:bCs/>
          <w:sz w:val="20"/>
          <w:szCs w:val="20"/>
        </w:rPr>
        <w:t xml:space="preserve"> r., poz. </w:t>
      </w:r>
      <w:r w:rsidR="00A60C48">
        <w:rPr>
          <w:rFonts w:asciiTheme="majorHAnsi" w:hAnsiTheme="majorHAnsi" w:cs="Times New Roman"/>
          <w:bCs/>
          <w:sz w:val="20"/>
          <w:szCs w:val="20"/>
        </w:rPr>
        <w:t>1579</w:t>
      </w:r>
      <w:r w:rsidR="006B7CB5">
        <w:rPr>
          <w:rFonts w:asciiTheme="majorHAnsi" w:hAnsiTheme="majorHAnsi" w:cs="Times New Roman"/>
          <w:bCs/>
          <w:sz w:val="20"/>
          <w:szCs w:val="20"/>
        </w:rPr>
        <w:t xml:space="preserve"> z późn. zm.</w:t>
      </w:r>
      <w:r w:rsidR="00A60C48" w:rsidRPr="00012C03">
        <w:rPr>
          <w:rFonts w:asciiTheme="majorHAnsi" w:hAnsiTheme="majorHAnsi" w:cs="Times New Roman"/>
          <w:bCs/>
          <w:sz w:val="20"/>
          <w:szCs w:val="20"/>
        </w:rPr>
        <w:t>) zwanej dalej „ustawą PZP”</w:t>
      </w:r>
      <w:r>
        <w:rPr>
          <w:rFonts w:asciiTheme="majorHAnsi" w:hAnsiTheme="majorHAnsi" w:cs="Times New Roman"/>
          <w:bCs/>
          <w:sz w:val="20"/>
          <w:szCs w:val="20"/>
        </w:rPr>
        <w:t xml:space="preserve"> (dalej „Umowa”)</w:t>
      </w:r>
      <w:r w:rsidR="00A60C48" w:rsidRPr="00012C03">
        <w:rPr>
          <w:rFonts w:asciiTheme="majorHAnsi" w:hAnsiTheme="majorHAnsi" w:cs="Times New Roman"/>
          <w:bCs/>
          <w:sz w:val="20"/>
          <w:szCs w:val="20"/>
        </w:rPr>
        <w:t xml:space="preserve"> pod nazwą </w:t>
      </w:r>
      <w:r w:rsidR="00A60C48" w:rsidRPr="00012C03">
        <w:rPr>
          <w:rFonts w:asciiTheme="majorHAnsi" w:hAnsiTheme="majorHAnsi" w:cs="Times New Roman"/>
          <w:b/>
          <w:bCs/>
          <w:sz w:val="20"/>
          <w:szCs w:val="20"/>
        </w:rPr>
        <w:t xml:space="preserve">„Kompleksowa dostawa paliwa gazowego dla </w:t>
      </w:r>
      <w:r w:rsidR="003B6D37">
        <w:rPr>
          <w:rFonts w:asciiTheme="majorHAnsi" w:hAnsiTheme="majorHAnsi" w:cs="Times New Roman"/>
          <w:b/>
          <w:bCs/>
          <w:sz w:val="20"/>
          <w:szCs w:val="20"/>
        </w:rPr>
        <w:t xml:space="preserve">Gminy </w:t>
      </w:r>
      <w:r w:rsidR="00B62C4E">
        <w:rPr>
          <w:rFonts w:asciiTheme="majorHAnsi" w:hAnsiTheme="majorHAnsi" w:cs="Times New Roman"/>
          <w:b/>
          <w:bCs/>
          <w:sz w:val="20"/>
          <w:szCs w:val="20"/>
        </w:rPr>
        <w:t>Dubiecko</w:t>
      </w:r>
      <w:r w:rsidR="00A60C48" w:rsidRPr="00012C03">
        <w:rPr>
          <w:rFonts w:asciiTheme="majorHAnsi" w:hAnsiTheme="majorHAnsi" w:cs="Times New Roman"/>
          <w:b/>
          <w:bCs/>
          <w:sz w:val="20"/>
          <w:szCs w:val="20"/>
        </w:rPr>
        <w:t>”.</w:t>
      </w:r>
    </w:p>
    <w:p w:rsidR="00A60C48" w:rsidRPr="00012C03" w:rsidRDefault="00A60C48" w:rsidP="00A60C48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</w:p>
    <w:p w:rsidR="00A60C48" w:rsidRPr="00F1738D" w:rsidRDefault="00A60C48" w:rsidP="00A60C48">
      <w:pPr>
        <w:tabs>
          <w:tab w:val="left" w:pos="2214"/>
          <w:tab w:val="center" w:pos="4536"/>
        </w:tabs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F1738D">
        <w:rPr>
          <w:rFonts w:asciiTheme="majorHAnsi" w:hAnsiTheme="majorHAnsi" w:cs="Times New Roman"/>
          <w:b/>
          <w:bCs/>
          <w:sz w:val="20"/>
          <w:szCs w:val="20"/>
        </w:rPr>
        <w:t>§ 1</w:t>
      </w:r>
    </w:p>
    <w:p w:rsidR="00A60C48" w:rsidRPr="00F1738D" w:rsidRDefault="00A60C48" w:rsidP="00A60C4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F1738D">
        <w:rPr>
          <w:rFonts w:asciiTheme="majorHAnsi" w:hAnsiTheme="majorHAnsi" w:cs="Times New Roman"/>
          <w:b/>
          <w:bCs/>
          <w:sz w:val="20"/>
          <w:szCs w:val="20"/>
        </w:rPr>
        <w:t>Postanowienia wstępne</w:t>
      </w:r>
    </w:p>
    <w:p w:rsidR="00A60C48" w:rsidRPr="00F1738D" w:rsidRDefault="00A60C48" w:rsidP="000B4DB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Theme="majorHAnsi" w:hAnsiTheme="majorHAnsi" w:cs="Times New Roman"/>
          <w:sz w:val="20"/>
          <w:szCs w:val="20"/>
        </w:rPr>
      </w:pPr>
      <w:r w:rsidRPr="00F1738D">
        <w:rPr>
          <w:rFonts w:asciiTheme="majorHAnsi" w:hAnsiTheme="majorHAnsi" w:cs="Times New Roman"/>
          <w:sz w:val="20"/>
          <w:szCs w:val="20"/>
        </w:rPr>
        <w:t>Podstawą do ustalenia warunków Umowy są:</w:t>
      </w:r>
    </w:p>
    <w:p w:rsidR="00A60C48" w:rsidRPr="00F1738D" w:rsidRDefault="00A60C48" w:rsidP="000B4DB8">
      <w:pPr>
        <w:pStyle w:val="Tekstpodstawowy"/>
        <w:widowControl/>
        <w:numPr>
          <w:ilvl w:val="0"/>
          <w:numId w:val="7"/>
        </w:numPr>
        <w:tabs>
          <w:tab w:val="clear" w:pos="360"/>
        </w:tabs>
        <w:autoSpaceDE/>
        <w:spacing w:after="0"/>
        <w:ind w:left="851" w:right="38" w:hanging="425"/>
        <w:jc w:val="both"/>
        <w:rPr>
          <w:rFonts w:asciiTheme="majorHAnsi" w:hAnsiTheme="majorHAnsi"/>
        </w:rPr>
      </w:pPr>
      <w:r w:rsidRPr="00F1738D">
        <w:rPr>
          <w:rFonts w:asciiTheme="majorHAnsi" w:hAnsiTheme="majorHAnsi"/>
        </w:rPr>
        <w:t>Ustawa z dnia 10 kwietnia 1997 r. Prawo Energetyczne (tekst jedn. Dz. U. z 201</w:t>
      </w:r>
      <w:r w:rsidR="00596F95">
        <w:rPr>
          <w:rFonts w:asciiTheme="majorHAnsi" w:hAnsiTheme="majorHAnsi"/>
          <w:lang w:val="pl-PL"/>
        </w:rPr>
        <w:t>8</w:t>
      </w:r>
      <w:r w:rsidRPr="00F1738D">
        <w:rPr>
          <w:rFonts w:asciiTheme="majorHAnsi" w:hAnsiTheme="majorHAnsi"/>
        </w:rPr>
        <w:t xml:space="preserve"> r., poz. </w:t>
      </w:r>
      <w:r w:rsidR="00596F95">
        <w:rPr>
          <w:rFonts w:asciiTheme="majorHAnsi" w:hAnsiTheme="majorHAnsi"/>
          <w:lang w:val="pl-PL"/>
        </w:rPr>
        <w:t>755</w:t>
      </w:r>
      <w:r w:rsidRPr="00F1738D">
        <w:rPr>
          <w:rFonts w:asciiTheme="majorHAnsi" w:hAnsiTheme="majorHAnsi"/>
        </w:rPr>
        <w:t>), zwana dalej „ustawą Prawo Energetyczne”, wraz z aktami wykonawczymi, które znajdują zastosowanie do Umowy,</w:t>
      </w:r>
    </w:p>
    <w:p w:rsidR="00A60C48" w:rsidRPr="00F1738D" w:rsidRDefault="00A60C48" w:rsidP="000B4DB8">
      <w:pPr>
        <w:pStyle w:val="Tekstpodstawowy"/>
        <w:widowControl/>
        <w:numPr>
          <w:ilvl w:val="0"/>
          <w:numId w:val="7"/>
        </w:numPr>
        <w:tabs>
          <w:tab w:val="clear" w:pos="360"/>
        </w:tabs>
        <w:autoSpaceDE/>
        <w:spacing w:after="0"/>
        <w:ind w:left="851" w:right="38" w:hanging="425"/>
        <w:jc w:val="both"/>
        <w:rPr>
          <w:rFonts w:asciiTheme="majorHAnsi" w:hAnsiTheme="majorHAnsi"/>
        </w:rPr>
      </w:pPr>
      <w:r w:rsidRPr="00F1738D">
        <w:rPr>
          <w:rFonts w:asciiTheme="majorHAnsi" w:hAnsiTheme="majorHAnsi"/>
        </w:rPr>
        <w:t>Ustawa z dnia 23 kwietnia 1964 r. – Kodeks Cywilny (</w:t>
      </w:r>
      <w:r w:rsidRPr="00D73ED9">
        <w:rPr>
          <w:rFonts w:asciiTheme="majorHAnsi" w:hAnsiTheme="majorHAnsi"/>
          <w:lang w:val="pl-PL"/>
        </w:rPr>
        <w:t>tekst jedn. Dz. U. z 201</w:t>
      </w:r>
      <w:r w:rsidR="00031C29">
        <w:rPr>
          <w:rFonts w:asciiTheme="majorHAnsi" w:hAnsiTheme="majorHAnsi"/>
          <w:lang w:val="pl-PL"/>
        </w:rPr>
        <w:t>8</w:t>
      </w:r>
      <w:r w:rsidRPr="00D73ED9">
        <w:rPr>
          <w:rFonts w:asciiTheme="majorHAnsi" w:hAnsiTheme="majorHAnsi"/>
          <w:lang w:val="pl-PL"/>
        </w:rPr>
        <w:t xml:space="preserve"> r., poz. </w:t>
      </w:r>
      <w:r w:rsidR="00031C29">
        <w:rPr>
          <w:rFonts w:asciiTheme="majorHAnsi" w:hAnsiTheme="majorHAnsi"/>
          <w:lang w:val="pl-PL"/>
        </w:rPr>
        <w:t>102</w:t>
      </w:r>
      <w:r w:rsidR="000052AC">
        <w:rPr>
          <w:rFonts w:asciiTheme="majorHAnsi" w:hAnsiTheme="majorHAnsi"/>
          <w:lang w:val="pl-PL"/>
        </w:rPr>
        <w:t>5</w:t>
      </w:r>
      <w:r w:rsidR="00276B55">
        <w:rPr>
          <w:rFonts w:asciiTheme="majorHAnsi" w:hAnsiTheme="majorHAnsi"/>
          <w:lang w:val="pl-PL"/>
        </w:rPr>
        <w:t xml:space="preserve"> z późn. zm.</w:t>
      </w:r>
      <w:r w:rsidRPr="00F1738D">
        <w:rPr>
          <w:rFonts w:asciiTheme="majorHAnsi" w:hAnsiTheme="majorHAnsi"/>
        </w:rPr>
        <w:t>), zwana dalej „Kodeksem Cywilnym”,</w:t>
      </w:r>
    </w:p>
    <w:p w:rsidR="00A60C48" w:rsidRPr="00F1738D" w:rsidRDefault="00A60C48" w:rsidP="000B4DB8">
      <w:pPr>
        <w:pStyle w:val="Tekstpodstawowy"/>
        <w:widowControl/>
        <w:numPr>
          <w:ilvl w:val="0"/>
          <w:numId w:val="7"/>
        </w:numPr>
        <w:tabs>
          <w:tab w:val="clear" w:pos="360"/>
        </w:tabs>
        <w:autoSpaceDE/>
        <w:spacing w:after="0"/>
        <w:ind w:left="851" w:right="38" w:hanging="425"/>
        <w:jc w:val="both"/>
        <w:rPr>
          <w:rFonts w:asciiTheme="majorHAnsi" w:hAnsiTheme="majorHAnsi"/>
        </w:rPr>
      </w:pPr>
      <w:r w:rsidRPr="00F1738D">
        <w:rPr>
          <w:rFonts w:asciiTheme="majorHAnsi" w:hAnsiTheme="majorHAnsi"/>
        </w:rPr>
        <w:t xml:space="preserve">Ustawa z dnia 29 stycznia 2004 r. Prawo Zamówień Publicznych (tekst jedn. </w:t>
      </w:r>
      <w:r w:rsidRPr="0046559B">
        <w:rPr>
          <w:rFonts w:asciiTheme="majorHAnsi" w:hAnsiTheme="majorHAnsi"/>
          <w:lang w:val="pl-PL"/>
        </w:rPr>
        <w:t>Dz. U. z 201</w:t>
      </w:r>
      <w:r>
        <w:rPr>
          <w:rFonts w:asciiTheme="majorHAnsi" w:hAnsiTheme="majorHAnsi"/>
          <w:lang w:val="pl-PL"/>
        </w:rPr>
        <w:t>7</w:t>
      </w:r>
      <w:r w:rsidRPr="0046559B">
        <w:rPr>
          <w:rFonts w:asciiTheme="majorHAnsi" w:hAnsiTheme="majorHAnsi"/>
          <w:lang w:val="pl-PL"/>
        </w:rPr>
        <w:t xml:space="preserve"> r., poz. </w:t>
      </w:r>
      <w:r>
        <w:rPr>
          <w:rFonts w:asciiTheme="majorHAnsi" w:hAnsiTheme="majorHAnsi"/>
          <w:lang w:val="pl-PL"/>
        </w:rPr>
        <w:t>1579</w:t>
      </w:r>
      <w:r w:rsidR="00276B55">
        <w:rPr>
          <w:rFonts w:asciiTheme="majorHAnsi" w:hAnsiTheme="majorHAnsi"/>
          <w:lang w:val="pl-PL"/>
        </w:rPr>
        <w:t xml:space="preserve"> </w:t>
      </w:r>
      <w:r w:rsidR="00276B55">
        <w:rPr>
          <w:rFonts w:asciiTheme="majorHAnsi" w:hAnsiTheme="majorHAnsi"/>
          <w:lang w:val="pl-PL"/>
        </w:rPr>
        <w:br/>
        <w:t>z późn. zm.</w:t>
      </w:r>
      <w:r w:rsidRPr="00F1738D">
        <w:rPr>
          <w:rFonts w:asciiTheme="majorHAnsi" w:hAnsiTheme="majorHAnsi"/>
        </w:rPr>
        <w:t>),</w:t>
      </w:r>
    </w:p>
    <w:p w:rsidR="00A60C48" w:rsidRPr="00F1738D" w:rsidRDefault="00A60C48" w:rsidP="000B4DB8">
      <w:pPr>
        <w:pStyle w:val="Tekstpodstawowy"/>
        <w:widowControl/>
        <w:numPr>
          <w:ilvl w:val="0"/>
          <w:numId w:val="7"/>
        </w:numPr>
        <w:tabs>
          <w:tab w:val="clear" w:pos="360"/>
        </w:tabs>
        <w:autoSpaceDE/>
        <w:spacing w:after="0"/>
        <w:ind w:left="851" w:right="38" w:hanging="425"/>
        <w:jc w:val="both"/>
        <w:rPr>
          <w:rFonts w:asciiTheme="majorHAnsi" w:hAnsiTheme="majorHAnsi"/>
        </w:rPr>
      </w:pPr>
      <w:r w:rsidRPr="00F1738D">
        <w:rPr>
          <w:rFonts w:asciiTheme="majorHAnsi" w:hAnsiTheme="majorHAnsi"/>
        </w:rPr>
        <w:t xml:space="preserve">Ustawa z dnia </w:t>
      </w:r>
      <w:r w:rsidRPr="00F1738D">
        <w:rPr>
          <w:rFonts w:asciiTheme="majorHAnsi" w:hAnsiTheme="majorHAnsi"/>
          <w:lang w:val="pl-PL"/>
        </w:rPr>
        <w:t>6 grudnia 2008</w:t>
      </w:r>
      <w:r w:rsidRPr="00F1738D">
        <w:rPr>
          <w:rFonts w:asciiTheme="majorHAnsi" w:hAnsiTheme="majorHAnsi"/>
        </w:rPr>
        <w:t xml:space="preserve"> r. </w:t>
      </w:r>
      <w:r w:rsidRPr="00F1738D">
        <w:rPr>
          <w:rFonts w:asciiTheme="majorHAnsi" w:hAnsiTheme="majorHAnsi"/>
          <w:lang w:val="pl-PL"/>
        </w:rPr>
        <w:t xml:space="preserve">o podatku akcyzowym </w:t>
      </w:r>
      <w:r w:rsidRPr="00F1738D">
        <w:rPr>
          <w:rFonts w:asciiTheme="majorHAnsi" w:hAnsiTheme="majorHAnsi"/>
        </w:rPr>
        <w:t>(tekst jedn. Dz. U. z 201</w:t>
      </w:r>
      <w:r w:rsidR="00031C29">
        <w:rPr>
          <w:rFonts w:asciiTheme="majorHAnsi" w:hAnsiTheme="majorHAnsi"/>
          <w:lang w:val="pl-PL"/>
        </w:rPr>
        <w:t>8</w:t>
      </w:r>
      <w:r w:rsidRPr="00F1738D">
        <w:rPr>
          <w:rFonts w:asciiTheme="majorHAnsi" w:hAnsiTheme="majorHAnsi"/>
        </w:rPr>
        <w:t xml:space="preserve"> r. poz. </w:t>
      </w:r>
      <w:r w:rsidR="00031C29">
        <w:rPr>
          <w:rFonts w:asciiTheme="majorHAnsi" w:hAnsiTheme="majorHAnsi"/>
          <w:lang w:val="pl-PL"/>
        </w:rPr>
        <w:t>1114</w:t>
      </w:r>
      <w:r w:rsidRPr="00F1738D">
        <w:rPr>
          <w:rFonts w:asciiTheme="majorHAnsi" w:hAnsiTheme="majorHAnsi"/>
        </w:rPr>
        <w:t>),</w:t>
      </w:r>
    </w:p>
    <w:p w:rsidR="00A60C48" w:rsidRPr="00F1738D" w:rsidRDefault="00A60C48" w:rsidP="000B4DB8">
      <w:pPr>
        <w:pStyle w:val="Tekstpodstawowy"/>
        <w:widowControl/>
        <w:numPr>
          <w:ilvl w:val="0"/>
          <w:numId w:val="7"/>
        </w:numPr>
        <w:tabs>
          <w:tab w:val="clear" w:pos="360"/>
        </w:tabs>
        <w:autoSpaceDE/>
        <w:spacing w:after="0"/>
        <w:ind w:left="851" w:right="38" w:hanging="425"/>
        <w:jc w:val="both"/>
        <w:rPr>
          <w:rFonts w:asciiTheme="majorHAnsi" w:hAnsiTheme="majorHAnsi"/>
        </w:rPr>
      </w:pPr>
      <w:r w:rsidRPr="00F1738D">
        <w:rPr>
          <w:rFonts w:asciiTheme="majorHAnsi" w:hAnsiTheme="majorHAnsi"/>
        </w:rPr>
        <w:t xml:space="preserve">Koncesja Wykonawcy na obrót </w:t>
      </w:r>
      <w:r w:rsidRPr="00F1738D">
        <w:rPr>
          <w:rFonts w:asciiTheme="majorHAnsi" w:hAnsiTheme="majorHAnsi"/>
          <w:lang w:val="pl-PL"/>
        </w:rPr>
        <w:t xml:space="preserve">paliwem gazowym </w:t>
      </w:r>
      <w:r w:rsidRPr="00F1738D">
        <w:rPr>
          <w:rFonts w:asciiTheme="majorHAnsi" w:hAnsiTheme="majorHAnsi"/>
        </w:rPr>
        <w:t>nr …………………z dnia …………………r. wydana przez Prezesa Urzędu Regulacji Energetyki,</w:t>
      </w:r>
    </w:p>
    <w:p w:rsidR="00A60C48" w:rsidRPr="00E70836" w:rsidRDefault="00A60C48" w:rsidP="000B4DB8">
      <w:pPr>
        <w:pStyle w:val="Tekstpodstawowy"/>
        <w:widowControl/>
        <w:numPr>
          <w:ilvl w:val="0"/>
          <w:numId w:val="7"/>
        </w:numPr>
        <w:tabs>
          <w:tab w:val="clear" w:pos="360"/>
        </w:tabs>
        <w:autoSpaceDE/>
        <w:spacing w:after="0"/>
        <w:ind w:left="851" w:right="38" w:hanging="425"/>
        <w:jc w:val="both"/>
        <w:rPr>
          <w:rFonts w:asciiTheme="majorHAnsi" w:hAnsiTheme="majorHAnsi"/>
        </w:rPr>
      </w:pPr>
      <w:r w:rsidRPr="00F1738D">
        <w:rPr>
          <w:rFonts w:asciiTheme="majorHAnsi" w:hAnsiTheme="majorHAnsi"/>
        </w:rPr>
        <w:t>Umowa Dystrybucyjna zawarta pomiędzy Wykonawcą a Operatorem Systemu Dystryb</w:t>
      </w:r>
      <w:r>
        <w:rPr>
          <w:rFonts w:asciiTheme="majorHAnsi" w:hAnsiTheme="majorHAnsi"/>
        </w:rPr>
        <w:t xml:space="preserve">ucyjnego, zwanego dalej </w:t>
      </w:r>
      <w:r w:rsidR="00473D48">
        <w:rPr>
          <w:rFonts w:asciiTheme="majorHAnsi" w:hAnsiTheme="majorHAnsi"/>
          <w:lang w:val="pl-PL"/>
        </w:rPr>
        <w:t>„</w:t>
      </w:r>
      <w:r>
        <w:rPr>
          <w:rFonts w:asciiTheme="majorHAnsi" w:hAnsiTheme="majorHAnsi"/>
        </w:rPr>
        <w:t>OSD</w:t>
      </w:r>
      <w:r w:rsidR="00473D48">
        <w:rPr>
          <w:rFonts w:asciiTheme="majorHAnsi" w:hAnsiTheme="majorHAnsi"/>
          <w:lang w:val="pl-PL"/>
        </w:rPr>
        <w:t>”</w:t>
      </w:r>
      <w:r>
        <w:rPr>
          <w:rFonts w:asciiTheme="majorHAnsi" w:hAnsiTheme="majorHAnsi"/>
          <w:lang w:val="pl-PL"/>
        </w:rPr>
        <w:t>,</w:t>
      </w:r>
    </w:p>
    <w:p w:rsidR="00A60C48" w:rsidRPr="00E70836" w:rsidRDefault="00A60C48" w:rsidP="000B4DB8">
      <w:pPr>
        <w:pStyle w:val="Tekstpodstawowy"/>
        <w:widowControl/>
        <w:numPr>
          <w:ilvl w:val="0"/>
          <w:numId w:val="7"/>
        </w:numPr>
        <w:tabs>
          <w:tab w:val="clear" w:pos="360"/>
        </w:tabs>
        <w:autoSpaceDE/>
        <w:spacing w:after="0"/>
        <w:ind w:left="851" w:right="38" w:hanging="425"/>
        <w:jc w:val="both"/>
        <w:rPr>
          <w:rFonts w:asciiTheme="majorHAnsi" w:hAnsiTheme="majorHAnsi"/>
        </w:rPr>
      </w:pPr>
      <w:r w:rsidRPr="00E70836">
        <w:rPr>
          <w:rFonts w:asciiTheme="majorHAnsi" w:hAnsiTheme="majorHAnsi"/>
          <w:lang w:val="pl-PL"/>
        </w:rPr>
        <w:t xml:space="preserve">Taryfa </w:t>
      </w:r>
      <w:r w:rsidRPr="00C7686E">
        <w:rPr>
          <w:rFonts w:asciiTheme="majorHAnsi" w:hAnsiTheme="majorHAnsi"/>
          <w:lang w:val="pl-PL"/>
        </w:rPr>
        <w:t>OSD Polskiej Spółki Gazownictwa Sp. z o.o. z siedzibą w Warszawie zatwierdzona przez Prezesa Urzę</w:t>
      </w:r>
      <w:r w:rsidR="00596F95">
        <w:rPr>
          <w:rFonts w:asciiTheme="majorHAnsi" w:hAnsiTheme="majorHAnsi"/>
          <w:lang w:val="pl-PL"/>
        </w:rPr>
        <w:t>du Regulacji Energetyki w dniu 25</w:t>
      </w:r>
      <w:r w:rsidRPr="00C7686E">
        <w:rPr>
          <w:rFonts w:asciiTheme="majorHAnsi" w:hAnsiTheme="majorHAnsi"/>
          <w:lang w:val="pl-PL"/>
        </w:rPr>
        <w:t xml:space="preserve"> </w:t>
      </w:r>
      <w:r w:rsidR="00596F95">
        <w:rPr>
          <w:rFonts w:asciiTheme="majorHAnsi" w:hAnsiTheme="majorHAnsi"/>
          <w:lang w:val="pl-PL"/>
        </w:rPr>
        <w:t>stycznia 2018</w:t>
      </w:r>
      <w:r w:rsidRPr="00C7686E">
        <w:rPr>
          <w:rFonts w:asciiTheme="majorHAnsi" w:hAnsiTheme="majorHAnsi"/>
          <w:lang w:val="pl-PL"/>
        </w:rPr>
        <w:t xml:space="preserve"> r. decyzją Nr </w:t>
      </w:r>
      <w:r w:rsidR="002D79B8" w:rsidRPr="002D79B8">
        <w:rPr>
          <w:rFonts w:asciiTheme="majorHAnsi" w:hAnsiTheme="majorHAnsi"/>
          <w:bCs/>
          <w:lang w:val="pl-PL"/>
        </w:rPr>
        <w:t>DRG.DRG-2.4212.71.2017.AIK</w:t>
      </w:r>
      <w:r w:rsidRPr="00C7686E">
        <w:rPr>
          <w:rFonts w:asciiTheme="majorHAnsi" w:hAnsiTheme="majorHAnsi"/>
          <w:lang w:val="pl-PL"/>
        </w:rPr>
        <w:t>, Instrukcja Ruchu i Eksploatacji Sieci Dystrybucyjnej Operatora Systemu Dystrybucyjnego (IRiESD) Polskiej Spółki Gazownictwa Sp. z o.o. z siedzibą w Warszawie zatwierdzona przez Prezesa Urzędu Regulacji Energetyki w dniu 16 sierpnia 2016r. decyzją Nr DRR-4328-8(14)/2016/AKa1 z późn. zm., Instrukcja Ruchu i Eksploatacji Sieci Przesyłowej Operatora Systemu Przesyłowego (IRiESP) Gaz-System S.A. z siedzibą w Warszawie zatwierdzona przez Prezesa Urzędu Regulacji Energetyki w dniu 3 lutego 2016r. decyzją Nr DRR-4322-2(18)/2015/2016/AN/MP z późn. zm., aktualna na dzień dostawy Taryfa Wykonawcy</w:t>
      </w:r>
      <w:r>
        <w:rPr>
          <w:rFonts w:asciiTheme="majorHAnsi" w:hAnsiTheme="majorHAnsi"/>
          <w:lang w:val="pl-PL"/>
        </w:rPr>
        <w:t>.</w:t>
      </w:r>
    </w:p>
    <w:p w:rsidR="00A60C48" w:rsidRDefault="00A60C48" w:rsidP="00A60C4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</w:p>
    <w:p w:rsidR="00A60C48" w:rsidRPr="00F1738D" w:rsidRDefault="00A60C48" w:rsidP="00A60C4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F1738D">
        <w:rPr>
          <w:rFonts w:asciiTheme="majorHAnsi" w:hAnsiTheme="majorHAnsi" w:cs="Times New Roman"/>
          <w:b/>
          <w:bCs/>
          <w:sz w:val="20"/>
          <w:szCs w:val="20"/>
        </w:rPr>
        <w:t>§ 2</w:t>
      </w:r>
    </w:p>
    <w:p w:rsidR="00A60C48" w:rsidRPr="00F1738D" w:rsidRDefault="00A60C48" w:rsidP="00A60C4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F1738D">
        <w:rPr>
          <w:rFonts w:asciiTheme="majorHAnsi" w:hAnsiTheme="majorHAnsi" w:cs="Times New Roman"/>
          <w:b/>
          <w:bCs/>
          <w:sz w:val="20"/>
          <w:szCs w:val="20"/>
        </w:rPr>
        <w:t>Przedmiot Umowy</w:t>
      </w:r>
    </w:p>
    <w:p w:rsidR="00A60C48" w:rsidRPr="009A49A9" w:rsidRDefault="00A60C48" w:rsidP="000B4DB8">
      <w:pPr>
        <w:pStyle w:val="Tekstpodstawowy"/>
        <w:widowControl/>
        <w:numPr>
          <w:ilvl w:val="0"/>
          <w:numId w:val="8"/>
        </w:numPr>
        <w:autoSpaceDN w:val="0"/>
        <w:adjustRightInd w:val="0"/>
        <w:spacing w:after="0"/>
        <w:ind w:left="426" w:right="40" w:hanging="426"/>
        <w:jc w:val="both"/>
        <w:rPr>
          <w:rFonts w:asciiTheme="majorHAnsi" w:hAnsiTheme="majorHAnsi"/>
        </w:rPr>
      </w:pPr>
      <w:r w:rsidRPr="00F1738D">
        <w:rPr>
          <w:rFonts w:asciiTheme="majorHAnsi" w:hAnsiTheme="majorHAnsi"/>
        </w:rPr>
        <w:t xml:space="preserve">Przedmiotem Umowy jest </w:t>
      </w:r>
      <w:r>
        <w:rPr>
          <w:rFonts w:asciiTheme="majorHAnsi" w:hAnsiTheme="majorHAnsi"/>
          <w:lang w:val="pl-PL"/>
        </w:rPr>
        <w:t>świadczenie przez Wykonawcę na rzecz Zamawiającego kompleksowej dostawy paliwa gazowego w postaci gazu ziemnego wysokometanowego (grupy E), polegającej na sprzedaży paliwa gazowego i zapewnieniu świadczenia usługi jej dystrybucji, do instalacji znajdujących się w obiektach Zamawiającego, zwanych dalej Miejscami odbioru, których wykaz znajduje się w załączniku nr 1 do Umowy.</w:t>
      </w:r>
    </w:p>
    <w:p w:rsidR="00A60C48" w:rsidRPr="00EF48EF" w:rsidRDefault="00A60C48" w:rsidP="000B4DB8">
      <w:pPr>
        <w:pStyle w:val="Tekstpodstawowy"/>
        <w:widowControl/>
        <w:numPr>
          <w:ilvl w:val="0"/>
          <w:numId w:val="8"/>
        </w:numPr>
        <w:autoSpaceDN w:val="0"/>
        <w:adjustRightInd w:val="0"/>
        <w:spacing w:after="0"/>
        <w:ind w:left="426" w:right="40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pl-PL"/>
        </w:rPr>
        <w:t>Usługa</w:t>
      </w:r>
      <w:r w:rsidRPr="009A49A9">
        <w:rPr>
          <w:rFonts w:asciiTheme="majorHAnsi" w:hAnsiTheme="majorHAnsi"/>
          <w:lang w:val="pl-PL"/>
        </w:rPr>
        <w:t xml:space="preserve"> dystrybucji paliwa gazowego do </w:t>
      </w:r>
      <w:r>
        <w:rPr>
          <w:rFonts w:asciiTheme="majorHAnsi" w:hAnsiTheme="majorHAnsi"/>
          <w:lang w:val="pl-PL"/>
        </w:rPr>
        <w:t xml:space="preserve">Miejsc odbioru </w:t>
      </w:r>
      <w:r w:rsidRPr="009A49A9">
        <w:rPr>
          <w:rFonts w:asciiTheme="majorHAnsi" w:hAnsiTheme="majorHAnsi"/>
        </w:rPr>
        <w:t>odbywa</w:t>
      </w:r>
      <w:r w:rsidRPr="009A49A9">
        <w:rPr>
          <w:rFonts w:asciiTheme="majorHAnsi" w:hAnsiTheme="majorHAnsi"/>
          <w:lang w:val="pl-PL"/>
        </w:rPr>
        <w:t>ć</w:t>
      </w:r>
      <w:r w:rsidRPr="009A49A9">
        <w:rPr>
          <w:rFonts w:asciiTheme="majorHAnsi" w:hAnsiTheme="majorHAnsi"/>
        </w:rPr>
        <w:t xml:space="preserve"> się </w:t>
      </w:r>
      <w:r w:rsidRPr="009A49A9">
        <w:rPr>
          <w:rFonts w:asciiTheme="majorHAnsi" w:hAnsiTheme="majorHAnsi"/>
          <w:lang w:val="pl-PL"/>
        </w:rPr>
        <w:t xml:space="preserve">będzie </w:t>
      </w:r>
      <w:r w:rsidRPr="009A49A9">
        <w:rPr>
          <w:rFonts w:asciiTheme="majorHAnsi" w:hAnsiTheme="majorHAnsi"/>
        </w:rPr>
        <w:t xml:space="preserve">za pośrednictwem sieci dystrybucyjnej należącej do </w:t>
      </w:r>
      <w:r>
        <w:rPr>
          <w:rFonts w:asciiTheme="majorHAnsi" w:hAnsiTheme="majorHAnsi"/>
          <w:lang w:val="pl-PL"/>
        </w:rPr>
        <w:t xml:space="preserve">lokalnego </w:t>
      </w:r>
      <w:r w:rsidRPr="009A49A9">
        <w:rPr>
          <w:rFonts w:asciiTheme="majorHAnsi" w:hAnsiTheme="majorHAnsi"/>
        </w:rPr>
        <w:t xml:space="preserve">OSD </w:t>
      </w:r>
      <w:r>
        <w:rPr>
          <w:rFonts w:asciiTheme="majorHAnsi" w:hAnsiTheme="majorHAnsi"/>
          <w:lang w:val="pl-PL"/>
        </w:rPr>
        <w:t>- Polska Spółka Gazownictwa Sp. z o.o. z siedzibą w Warszawie</w:t>
      </w:r>
      <w:r>
        <w:rPr>
          <w:rFonts w:asciiTheme="majorHAnsi" w:hAnsiTheme="majorHAnsi"/>
          <w:bCs/>
          <w:lang w:val="pl-PL"/>
        </w:rPr>
        <w:t xml:space="preserve">. Wykonawca oświadcza, że posiada zawartą stosowną </w:t>
      </w:r>
      <w:r>
        <w:rPr>
          <w:rFonts w:asciiTheme="majorHAnsi" w:hAnsiTheme="majorHAnsi"/>
          <w:bCs/>
        </w:rPr>
        <w:t>umow</w:t>
      </w:r>
      <w:r>
        <w:rPr>
          <w:rFonts w:asciiTheme="majorHAnsi" w:hAnsiTheme="majorHAnsi"/>
          <w:bCs/>
          <w:lang w:val="pl-PL"/>
        </w:rPr>
        <w:t>ę</w:t>
      </w:r>
      <w:r w:rsidRPr="009A49A9">
        <w:rPr>
          <w:rFonts w:asciiTheme="majorHAnsi" w:hAnsiTheme="majorHAnsi"/>
          <w:bCs/>
        </w:rPr>
        <w:t xml:space="preserve"> o świadczenie usług dystrybucji </w:t>
      </w:r>
      <w:r>
        <w:rPr>
          <w:rFonts w:asciiTheme="majorHAnsi" w:hAnsiTheme="majorHAnsi"/>
          <w:bCs/>
          <w:lang w:val="pl-PL"/>
        </w:rPr>
        <w:t xml:space="preserve">z OSD, z której wynika, że Wykonawca jest uprawniony do zawarcia </w:t>
      </w:r>
      <w:r w:rsidR="00037F00">
        <w:rPr>
          <w:rFonts w:asciiTheme="majorHAnsi" w:hAnsiTheme="majorHAnsi"/>
          <w:bCs/>
          <w:lang w:val="pl-PL"/>
        </w:rPr>
        <w:t>U</w:t>
      </w:r>
      <w:r>
        <w:rPr>
          <w:rFonts w:asciiTheme="majorHAnsi" w:hAnsiTheme="majorHAnsi"/>
          <w:bCs/>
          <w:lang w:val="pl-PL"/>
        </w:rPr>
        <w:t>mowy, umożliwiającą sprzedaż paliwa gazowego do instalacji znajdujących się w obiektach Zamawiającego, za pośrednictwem sieci dystrybucyjnej OSD.</w:t>
      </w:r>
    </w:p>
    <w:p w:rsidR="00A60C48" w:rsidRPr="00DA1D83" w:rsidRDefault="00A60C48" w:rsidP="000B4DB8">
      <w:pPr>
        <w:pStyle w:val="Tekstpodstawowy"/>
        <w:widowControl/>
        <w:numPr>
          <w:ilvl w:val="0"/>
          <w:numId w:val="8"/>
        </w:numPr>
        <w:autoSpaceDN w:val="0"/>
        <w:adjustRightInd w:val="0"/>
        <w:spacing w:after="0"/>
        <w:ind w:left="426" w:right="40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pl-PL"/>
        </w:rPr>
        <w:t>Łączną</w:t>
      </w:r>
      <w:r w:rsidRPr="00EF48EF">
        <w:rPr>
          <w:rFonts w:asciiTheme="majorHAnsi" w:hAnsiTheme="majorHAnsi"/>
          <w:lang w:val="pl-PL"/>
        </w:rPr>
        <w:t xml:space="preserve"> ilość paliwa gazowego, która będzie dosta</w:t>
      </w:r>
      <w:r>
        <w:rPr>
          <w:rFonts w:asciiTheme="majorHAnsi" w:hAnsiTheme="majorHAnsi"/>
          <w:lang w:val="pl-PL"/>
        </w:rPr>
        <w:t>rczona w okresie obowiązywania U</w:t>
      </w:r>
      <w:r w:rsidRPr="00EF48EF">
        <w:rPr>
          <w:rFonts w:asciiTheme="majorHAnsi" w:hAnsiTheme="majorHAnsi"/>
          <w:lang w:val="pl-PL"/>
        </w:rPr>
        <w:t xml:space="preserve">mowy do </w:t>
      </w:r>
      <w:r>
        <w:rPr>
          <w:rFonts w:asciiTheme="majorHAnsi" w:hAnsiTheme="majorHAnsi"/>
          <w:lang w:val="pl-PL"/>
        </w:rPr>
        <w:t xml:space="preserve">Miejsc odbioru </w:t>
      </w:r>
      <w:r w:rsidRPr="00EF48EF">
        <w:rPr>
          <w:rFonts w:asciiTheme="majorHAnsi" w:hAnsiTheme="majorHAnsi"/>
          <w:lang w:val="pl-PL"/>
        </w:rPr>
        <w:t xml:space="preserve">określonych w załączniku </w:t>
      </w:r>
      <w:r>
        <w:rPr>
          <w:rFonts w:asciiTheme="majorHAnsi" w:hAnsiTheme="majorHAnsi"/>
          <w:lang w:val="pl-PL"/>
        </w:rPr>
        <w:t>nr 1 do U</w:t>
      </w:r>
      <w:r w:rsidRPr="00EF48EF">
        <w:rPr>
          <w:rFonts w:asciiTheme="majorHAnsi" w:hAnsiTheme="majorHAnsi"/>
          <w:lang w:val="pl-PL"/>
        </w:rPr>
        <w:t>mowy, szacuje się w wysokości ….. kWh.</w:t>
      </w:r>
    </w:p>
    <w:p w:rsidR="00A60C48" w:rsidRPr="003C4C19" w:rsidRDefault="00A60C48" w:rsidP="000B4DB8">
      <w:pPr>
        <w:pStyle w:val="Tekstpodstawowy"/>
        <w:widowControl/>
        <w:numPr>
          <w:ilvl w:val="0"/>
          <w:numId w:val="8"/>
        </w:numPr>
        <w:autoSpaceDN w:val="0"/>
        <w:adjustRightInd w:val="0"/>
        <w:spacing w:after="0"/>
        <w:ind w:left="426" w:right="40" w:hanging="426"/>
        <w:jc w:val="both"/>
        <w:rPr>
          <w:rFonts w:asciiTheme="majorHAnsi" w:hAnsiTheme="majorHAnsi"/>
        </w:rPr>
      </w:pPr>
      <w:r>
        <w:rPr>
          <w:rFonts w:asciiTheme="majorHAnsi" w:eastAsiaTheme="minorHAnsi" w:hAnsiTheme="majorHAnsi"/>
          <w:bCs/>
          <w:lang w:val="pl-PL" w:eastAsia="en-US"/>
        </w:rPr>
        <w:t xml:space="preserve">Podana wielkość wolumenu paliwa gazowego określona </w:t>
      </w:r>
      <w:r w:rsidRPr="00DA1D83">
        <w:rPr>
          <w:rFonts w:asciiTheme="majorHAnsi" w:eastAsiaTheme="minorHAnsi" w:hAnsiTheme="majorHAnsi"/>
          <w:bCs/>
          <w:lang w:val="pl-PL" w:eastAsia="en-US"/>
        </w:rPr>
        <w:t xml:space="preserve">w </w:t>
      </w:r>
      <w:r w:rsidRPr="00DA1D83">
        <w:rPr>
          <w:rFonts w:asciiTheme="majorHAnsi" w:hAnsiTheme="majorHAnsi"/>
          <w:bCs/>
        </w:rPr>
        <w:t>§ 2</w:t>
      </w:r>
      <w:r>
        <w:rPr>
          <w:rFonts w:asciiTheme="majorHAnsi" w:hAnsiTheme="majorHAnsi"/>
          <w:bCs/>
          <w:lang w:val="pl-PL"/>
        </w:rPr>
        <w:t xml:space="preserve"> </w:t>
      </w:r>
      <w:r w:rsidRPr="00DA1D83">
        <w:rPr>
          <w:rFonts w:asciiTheme="majorHAnsi" w:eastAsiaTheme="minorHAnsi" w:hAnsiTheme="majorHAnsi"/>
          <w:bCs/>
          <w:lang w:val="pl-PL" w:eastAsia="en-US"/>
        </w:rPr>
        <w:t>ust</w:t>
      </w:r>
      <w:r>
        <w:rPr>
          <w:rFonts w:asciiTheme="majorHAnsi" w:eastAsiaTheme="minorHAnsi" w:hAnsiTheme="majorHAnsi"/>
          <w:bCs/>
          <w:lang w:val="pl-PL" w:eastAsia="en-US"/>
        </w:rPr>
        <w:t xml:space="preserve">. 3 jest wartością szacowaną na podstawie dotychczasowego zużycia. </w:t>
      </w:r>
      <w:r w:rsidRPr="00DA1D83">
        <w:rPr>
          <w:rFonts w:asciiTheme="majorHAnsi" w:eastAsiaTheme="minorHAnsi" w:hAnsiTheme="majorHAnsi"/>
          <w:bCs/>
          <w:lang w:eastAsia="en-US"/>
        </w:rPr>
        <w:t>Zamawiający zastrzega sobie prawo do zmni</w:t>
      </w:r>
      <w:r>
        <w:rPr>
          <w:rFonts w:asciiTheme="majorHAnsi" w:eastAsiaTheme="minorHAnsi" w:hAnsiTheme="majorHAnsi"/>
          <w:bCs/>
          <w:lang w:eastAsia="en-US"/>
        </w:rPr>
        <w:t>ejszenia lub zwiększenia łączne</w:t>
      </w:r>
      <w:r>
        <w:rPr>
          <w:rFonts w:asciiTheme="majorHAnsi" w:eastAsiaTheme="minorHAnsi" w:hAnsiTheme="majorHAnsi"/>
          <w:bCs/>
          <w:lang w:val="pl-PL" w:eastAsia="en-US"/>
        </w:rPr>
        <w:t xml:space="preserve">go </w:t>
      </w:r>
      <w:r>
        <w:rPr>
          <w:rFonts w:asciiTheme="majorHAnsi" w:eastAsiaTheme="minorHAnsi" w:hAnsiTheme="majorHAnsi"/>
          <w:bCs/>
          <w:lang w:val="pl-PL" w:eastAsia="en-US"/>
        </w:rPr>
        <w:lastRenderedPageBreak/>
        <w:t>wolumenu paliwa gazowego</w:t>
      </w:r>
      <w:r w:rsidRPr="00DA1D83">
        <w:rPr>
          <w:rFonts w:asciiTheme="majorHAnsi" w:eastAsiaTheme="minorHAnsi" w:hAnsiTheme="majorHAnsi"/>
          <w:bCs/>
          <w:lang w:eastAsia="en-US"/>
        </w:rPr>
        <w:t xml:space="preserve">, względem ilości określonej w ust. </w:t>
      </w:r>
      <w:r>
        <w:rPr>
          <w:rFonts w:asciiTheme="majorHAnsi" w:eastAsiaTheme="minorHAnsi" w:hAnsiTheme="majorHAnsi"/>
          <w:bCs/>
          <w:lang w:val="pl-PL" w:eastAsia="en-US"/>
        </w:rPr>
        <w:t>3</w:t>
      </w:r>
      <w:r w:rsidRPr="00DA1D83">
        <w:rPr>
          <w:rFonts w:asciiTheme="majorHAnsi" w:eastAsiaTheme="minorHAnsi" w:hAnsiTheme="majorHAnsi"/>
          <w:bCs/>
          <w:lang w:eastAsia="en-US"/>
        </w:rPr>
        <w:t xml:space="preserve"> niniejszego paragrafu. </w:t>
      </w:r>
      <w:r w:rsidRPr="00DA1D83">
        <w:rPr>
          <w:rFonts w:asciiTheme="majorHAnsi" w:hAnsiTheme="majorHAnsi"/>
          <w:lang w:val="pl-PL"/>
        </w:rPr>
        <w:t xml:space="preserve">Ewentualna zmiana szacowanego zużycia określonego w ust. </w:t>
      </w:r>
      <w:r>
        <w:rPr>
          <w:rFonts w:asciiTheme="majorHAnsi" w:hAnsiTheme="majorHAnsi"/>
          <w:lang w:val="pl-PL"/>
        </w:rPr>
        <w:t>3</w:t>
      </w:r>
      <w:r w:rsidRPr="00DA1D83">
        <w:rPr>
          <w:rFonts w:asciiTheme="majorHAnsi" w:hAnsiTheme="majorHAnsi"/>
          <w:lang w:val="pl-PL"/>
        </w:rPr>
        <w:t xml:space="preserve"> nie będzie skutkowała dodatkowymi kosztami dla Zamawiającego, poza rozliczeniem za faktycznie zużytą ilość </w:t>
      </w:r>
      <w:r>
        <w:rPr>
          <w:rFonts w:asciiTheme="majorHAnsi" w:hAnsiTheme="majorHAnsi"/>
          <w:lang w:val="pl-PL"/>
        </w:rPr>
        <w:t xml:space="preserve">paliwa gazowego </w:t>
      </w:r>
      <w:r w:rsidRPr="00DA1D83">
        <w:rPr>
          <w:rFonts w:asciiTheme="majorHAnsi" w:hAnsiTheme="majorHAnsi"/>
          <w:lang w:val="pl-PL"/>
        </w:rPr>
        <w:t xml:space="preserve">wg cen określonych w umowie. </w:t>
      </w:r>
      <w:r w:rsidRPr="00DA1D83">
        <w:rPr>
          <w:rFonts w:asciiTheme="majorHAnsi" w:eastAsiaTheme="minorHAnsi" w:hAnsiTheme="majorHAnsi"/>
          <w:bCs/>
          <w:lang w:eastAsia="en-US"/>
        </w:rPr>
        <w:t xml:space="preserve">Zaistnienie okoliczności, o której mowa w zdaniu </w:t>
      </w:r>
      <w:r>
        <w:rPr>
          <w:rFonts w:asciiTheme="majorHAnsi" w:eastAsiaTheme="minorHAnsi" w:hAnsiTheme="majorHAnsi"/>
          <w:bCs/>
          <w:lang w:val="pl-PL" w:eastAsia="en-US"/>
        </w:rPr>
        <w:t>drugim</w:t>
      </w:r>
      <w:r w:rsidRPr="00DA1D83">
        <w:rPr>
          <w:rFonts w:asciiTheme="majorHAnsi" w:eastAsiaTheme="minorHAnsi" w:hAnsiTheme="majorHAnsi"/>
          <w:bCs/>
          <w:lang w:eastAsia="en-US"/>
        </w:rPr>
        <w:t>, spowoduje odpowiednie zmniejszenie lub zwię</w:t>
      </w:r>
      <w:r>
        <w:rPr>
          <w:rFonts w:asciiTheme="majorHAnsi" w:eastAsiaTheme="minorHAnsi" w:hAnsiTheme="majorHAnsi"/>
          <w:bCs/>
          <w:lang w:eastAsia="en-US"/>
        </w:rPr>
        <w:t>kszenie wynagrodzenia należnego</w:t>
      </w:r>
      <w:r>
        <w:rPr>
          <w:rFonts w:asciiTheme="majorHAnsi" w:eastAsiaTheme="minorHAnsi" w:hAnsiTheme="majorHAnsi"/>
          <w:bCs/>
          <w:lang w:val="pl-PL" w:eastAsia="en-US"/>
        </w:rPr>
        <w:t xml:space="preserve"> </w:t>
      </w:r>
      <w:r w:rsidRPr="00DA1D83">
        <w:rPr>
          <w:rFonts w:asciiTheme="majorHAnsi" w:eastAsiaTheme="minorHAnsi" w:hAnsiTheme="majorHAnsi"/>
          <w:bCs/>
          <w:lang w:eastAsia="en-US"/>
        </w:rPr>
        <w:t xml:space="preserve">Wykonawcy z tytułu Umowy. </w:t>
      </w:r>
      <w:r>
        <w:rPr>
          <w:rFonts w:asciiTheme="majorHAnsi" w:eastAsiaTheme="minorHAnsi" w:hAnsiTheme="majorHAnsi"/>
          <w:bCs/>
          <w:lang w:val="pl-PL" w:eastAsia="en-US"/>
        </w:rPr>
        <w:t xml:space="preserve">Wykonawca </w:t>
      </w:r>
      <w:r w:rsidRPr="00F1738D">
        <w:rPr>
          <w:rFonts w:asciiTheme="majorHAnsi" w:hAnsiTheme="majorHAnsi"/>
        </w:rPr>
        <w:t xml:space="preserve">zobowiązuje się nie dochodzić wobec Zamawiającego roszczeń </w:t>
      </w:r>
      <w:r>
        <w:rPr>
          <w:rFonts w:asciiTheme="majorHAnsi" w:eastAsiaTheme="minorHAnsi" w:hAnsiTheme="majorHAnsi"/>
          <w:bCs/>
          <w:lang w:val="pl-PL" w:eastAsia="en-US"/>
        </w:rPr>
        <w:t>finansowych z tego tytułu.</w:t>
      </w:r>
      <w:r w:rsidR="00EA523A">
        <w:rPr>
          <w:rFonts w:asciiTheme="majorHAnsi" w:eastAsiaTheme="minorHAnsi" w:hAnsiTheme="majorHAnsi"/>
          <w:bCs/>
          <w:lang w:val="pl-PL" w:eastAsia="en-US"/>
        </w:rPr>
        <w:t xml:space="preserve"> Zwiększenie wynagrodzenia nastąpi po sporządzeniu aneksu do Umowy.</w:t>
      </w:r>
    </w:p>
    <w:p w:rsidR="00A60C48" w:rsidRPr="00863119" w:rsidRDefault="00A60C48" w:rsidP="000B4DB8">
      <w:pPr>
        <w:pStyle w:val="Tekstpodstawowy"/>
        <w:widowControl/>
        <w:numPr>
          <w:ilvl w:val="0"/>
          <w:numId w:val="8"/>
        </w:numPr>
        <w:autoSpaceDN w:val="0"/>
        <w:adjustRightInd w:val="0"/>
        <w:spacing w:after="0"/>
        <w:ind w:left="426" w:right="40" w:hanging="426"/>
        <w:jc w:val="both"/>
        <w:rPr>
          <w:rFonts w:asciiTheme="majorHAnsi" w:hAnsiTheme="majorHAnsi"/>
        </w:rPr>
      </w:pPr>
      <w:r w:rsidRPr="00E349BD">
        <w:rPr>
          <w:rFonts w:asciiTheme="majorHAnsi" w:hAnsiTheme="majorHAnsi"/>
          <w:lang w:val="pl-PL"/>
        </w:rPr>
        <w:t xml:space="preserve">Zamówienie na paliwo gazowe w poszczególnych miesiącach gazowych oraz zamówienie mocy umownej określa załącznik </w:t>
      </w:r>
      <w:r>
        <w:rPr>
          <w:rFonts w:asciiTheme="majorHAnsi" w:hAnsiTheme="majorHAnsi"/>
          <w:lang w:val="pl-PL"/>
        </w:rPr>
        <w:t>nr 1 do U</w:t>
      </w:r>
      <w:r w:rsidRPr="00E349BD">
        <w:rPr>
          <w:rFonts w:asciiTheme="majorHAnsi" w:hAnsiTheme="majorHAnsi"/>
          <w:lang w:val="pl-PL"/>
        </w:rPr>
        <w:t>mowy.</w:t>
      </w:r>
    </w:p>
    <w:p w:rsidR="00A60C48" w:rsidRPr="00863119" w:rsidRDefault="00A60C48" w:rsidP="000B4DB8">
      <w:pPr>
        <w:pStyle w:val="Tekstpodstawowy"/>
        <w:numPr>
          <w:ilvl w:val="0"/>
          <w:numId w:val="8"/>
        </w:numPr>
        <w:spacing w:after="0"/>
        <w:ind w:left="426" w:right="40" w:hanging="426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Zmiany</w:t>
      </w:r>
      <w:r w:rsidRPr="00863119">
        <w:rPr>
          <w:rFonts w:asciiTheme="majorHAnsi" w:hAnsiTheme="majorHAnsi"/>
          <w:lang w:val="pl-PL"/>
        </w:rPr>
        <w:t xml:space="preserve"> </w:t>
      </w:r>
      <w:r>
        <w:rPr>
          <w:rFonts w:asciiTheme="majorHAnsi" w:hAnsiTheme="majorHAnsi"/>
          <w:lang w:val="pl-PL"/>
        </w:rPr>
        <w:t>z</w:t>
      </w:r>
      <w:r w:rsidRPr="00863119">
        <w:rPr>
          <w:rFonts w:asciiTheme="majorHAnsi" w:hAnsiTheme="majorHAnsi"/>
          <w:lang w:val="pl-PL"/>
        </w:rPr>
        <w:t xml:space="preserve">amówienia </w:t>
      </w:r>
      <w:r>
        <w:rPr>
          <w:rFonts w:asciiTheme="majorHAnsi" w:hAnsiTheme="majorHAnsi"/>
          <w:lang w:val="pl-PL"/>
        </w:rPr>
        <w:t>m</w:t>
      </w:r>
      <w:r w:rsidRPr="00863119">
        <w:rPr>
          <w:rFonts w:asciiTheme="majorHAnsi" w:hAnsiTheme="majorHAnsi"/>
          <w:lang w:val="pl-PL"/>
        </w:rPr>
        <w:t xml:space="preserve">ocy </w:t>
      </w:r>
      <w:r>
        <w:rPr>
          <w:rFonts w:asciiTheme="majorHAnsi" w:hAnsiTheme="majorHAnsi"/>
          <w:lang w:val="pl-PL"/>
        </w:rPr>
        <w:t>u</w:t>
      </w:r>
      <w:r w:rsidRPr="00863119">
        <w:rPr>
          <w:rFonts w:asciiTheme="majorHAnsi" w:hAnsiTheme="majorHAnsi"/>
          <w:lang w:val="pl-PL"/>
        </w:rPr>
        <w:t xml:space="preserve">mownej dokonywane są według następujących zasad: </w:t>
      </w:r>
    </w:p>
    <w:p w:rsidR="00A60C48" w:rsidRDefault="00A60C48" w:rsidP="000B4DB8">
      <w:pPr>
        <w:pStyle w:val="Tekstpodstawowy"/>
        <w:numPr>
          <w:ilvl w:val="0"/>
          <w:numId w:val="31"/>
        </w:numPr>
        <w:spacing w:after="0"/>
        <w:ind w:right="40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 xml:space="preserve">Zamawiający </w:t>
      </w:r>
      <w:r w:rsidRPr="00863119">
        <w:rPr>
          <w:rFonts w:asciiTheme="majorHAnsi" w:hAnsiTheme="majorHAnsi"/>
          <w:lang w:val="pl-PL"/>
        </w:rPr>
        <w:t xml:space="preserve">może złożyć do </w:t>
      </w:r>
      <w:r>
        <w:rPr>
          <w:rFonts w:asciiTheme="majorHAnsi" w:hAnsiTheme="majorHAnsi"/>
          <w:lang w:val="pl-PL"/>
        </w:rPr>
        <w:t xml:space="preserve">Wykonawcy </w:t>
      </w:r>
      <w:r w:rsidRPr="00863119">
        <w:rPr>
          <w:rFonts w:asciiTheme="majorHAnsi" w:hAnsiTheme="majorHAnsi"/>
          <w:lang w:val="pl-PL"/>
        </w:rPr>
        <w:t xml:space="preserve">wniosek o zmianę </w:t>
      </w:r>
      <w:r>
        <w:rPr>
          <w:rFonts w:asciiTheme="majorHAnsi" w:hAnsiTheme="majorHAnsi"/>
          <w:lang w:val="pl-PL"/>
        </w:rPr>
        <w:t>m</w:t>
      </w:r>
      <w:r w:rsidRPr="00863119">
        <w:rPr>
          <w:rFonts w:asciiTheme="majorHAnsi" w:hAnsiTheme="majorHAnsi"/>
          <w:lang w:val="pl-PL"/>
        </w:rPr>
        <w:t xml:space="preserve">ocy </w:t>
      </w:r>
      <w:r>
        <w:rPr>
          <w:rFonts w:asciiTheme="majorHAnsi" w:hAnsiTheme="majorHAnsi"/>
          <w:lang w:val="pl-PL"/>
        </w:rPr>
        <w:t>u</w:t>
      </w:r>
      <w:r w:rsidRPr="00863119">
        <w:rPr>
          <w:rFonts w:asciiTheme="majorHAnsi" w:hAnsiTheme="majorHAnsi"/>
          <w:lang w:val="pl-PL"/>
        </w:rPr>
        <w:t xml:space="preserve">mownej podając jednocześnie </w:t>
      </w:r>
      <w:r>
        <w:rPr>
          <w:rFonts w:asciiTheme="majorHAnsi" w:hAnsiTheme="majorHAnsi"/>
          <w:lang w:val="pl-PL"/>
        </w:rPr>
        <w:t>m</w:t>
      </w:r>
      <w:r w:rsidRPr="00863119">
        <w:rPr>
          <w:rFonts w:asciiTheme="majorHAnsi" w:hAnsiTheme="majorHAnsi"/>
          <w:lang w:val="pl-PL"/>
        </w:rPr>
        <w:t xml:space="preserve">iesiąc </w:t>
      </w:r>
      <w:r>
        <w:rPr>
          <w:rFonts w:asciiTheme="majorHAnsi" w:hAnsiTheme="majorHAnsi"/>
          <w:lang w:val="pl-PL"/>
        </w:rPr>
        <w:t>g</w:t>
      </w:r>
      <w:r w:rsidRPr="00863119">
        <w:rPr>
          <w:rFonts w:asciiTheme="majorHAnsi" w:hAnsiTheme="majorHAnsi"/>
          <w:lang w:val="pl-PL"/>
        </w:rPr>
        <w:t xml:space="preserve">azowy, od którego wnioskowana </w:t>
      </w:r>
      <w:r>
        <w:rPr>
          <w:rFonts w:asciiTheme="majorHAnsi" w:hAnsiTheme="majorHAnsi"/>
          <w:lang w:val="pl-PL"/>
        </w:rPr>
        <w:t>m</w:t>
      </w:r>
      <w:r w:rsidRPr="00863119">
        <w:rPr>
          <w:rFonts w:asciiTheme="majorHAnsi" w:hAnsiTheme="majorHAnsi"/>
          <w:lang w:val="pl-PL"/>
        </w:rPr>
        <w:t xml:space="preserve">oc </w:t>
      </w:r>
      <w:r>
        <w:rPr>
          <w:rFonts w:asciiTheme="majorHAnsi" w:hAnsiTheme="majorHAnsi"/>
          <w:lang w:val="pl-PL"/>
        </w:rPr>
        <w:t>u</w:t>
      </w:r>
      <w:r w:rsidRPr="00863119">
        <w:rPr>
          <w:rFonts w:asciiTheme="majorHAnsi" w:hAnsiTheme="majorHAnsi"/>
          <w:lang w:val="pl-PL"/>
        </w:rPr>
        <w:t xml:space="preserve">mowna ma obowiązywać. Wniosek powinien być złożony co najmniej 30 dni przed rozpoczęciem miesiąca, dla którego ma obowiązywać wnioskowana </w:t>
      </w:r>
      <w:r>
        <w:rPr>
          <w:rFonts w:asciiTheme="majorHAnsi" w:hAnsiTheme="majorHAnsi"/>
          <w:lang w:val="pl-PL"/>
        </w:rPr>
        <w:t>m</w:t>
      </w:r>
      <w:r w:rsidRPr="00863119">
        <w:rPr>
          <w:rFonts w:asciiTheme="majorHAnsi" w:hAnsiTheme="majorHAnsi"/>
          <w:lang w:val="pl-PL"/>
        </w:rPr>
        <w:t xml:space="preserve">oc </w:t>
      </w:r>
      <w:r>
        <w:rPr>
          <w:rFonts w:asciiTheme="majorHAnsi" w:hAnsiTheme="majorHAnsi"/>
          <w:lang w:val="pl-PL"/>
        </w:rPr>
        <w:t>u</w:t>
      </w:r>
      <w:r w:rsidRPr="00863119">
        <w:rPr>
          <w:rFonts w:asciiTheme="majorHAnsi" w:hAnsiTheme="majorHAnsi"/>
          <w:lang w:val="pl-PL"/>
        </w:rPr>
        <w:t xml:space="preserve">mowna. Do momentu zmiany </w:t>
      </w:r>
      <w:r>
        <w:rPr>
          <w:rFonts w:asciiTheme="majorHAnsi" w:hAnsiTheme="majorHAnsi"/>
          <w:lang w:val="pl-PL"/>
        </w:rPr>
        <w:t>m</w:t>
      </w:r>
      <w:r w:rsidRPr="00863119">
        <w:rPr>
          <w:rFonts w:asciiTheme="majorHAnsi" w:hAnsiTheme="majorHAnsi"/>
          <w:lang w:val="pl-PL"/>
        </w:rPr>
        <w:t xml:space="preserve">ocy </w:t>
      </w:r>
      <w:r>
        <w:rPr>
          <w:rFonts w:asciiTheme="majorHAnsi" w:hAnsiTheme="majorHAnsi"/>
          <w:lang w:val="pl-PL"/>
        </w:rPr>
        <w:t>u</w:t>
      </w:r>
      <w:r w:rsidRPr="00863119">
        <w:rPr>
          <w:rFonts w:asciiTheme="majorHAnsi" w:hAnsiTheme="majorHAnsi"/>
          <w:lang w:val="pl-PL"/>
        </w:rPr>
        <w:t>mownej, przyjmuje się</w:t>
      </w:r>
      <w:r>
        <w:rPr>
          <w:rFonts w:asciiTheme="majorHAnsi" w:hAnsiTheme="majorHAnsi"/>
          <w:lang w:val="pl-PL"/>
        </w:rPr>
        <w:t>,</w:t>
      </w:r>
      <w:r w:rsidRPr="00863119">
        <w:rPr>
          <w:rFonts w:asciiTheme="majorHAnsi" w:hAnsiTheme="majorHAnsi"/>
          <w:lang w:val="pl-PL"/>
        </w:rPr>
        <w:t xml:space="preserve"> że </w:t>
      </w:r>
      <w:r>
        <w:rPr>
          <w:rFonts w:asciiTheme="majorHAnsi" w:hAnsiTheme="majorHAnsi"/>
          <w:lang w:val="pl-PL"/>
        </w:rPr>
        <w:t xml:space="preserve">Zamawiający </w:t>
      </w:r>
      <w:r w:rsidRPr="00863119">
        <w:rPr>
          <w:rFonts w:asciiTheme="majorHAnsi" w:hAnsiTheme="majorHAnsi"/>
          <w:lang w:val="pl-PL"/>
        </w:rPr>
        <w:t xml:space="preserve">zamawia </w:t>
      </w:r>
      <w:r>
        <w:rPr>
          <w:rFonts w:asciiTheme="majorHAnsi" w:hAnsiTheme="majorHAnsi"/>
          <w:lang w:val="pl-PL"/>
        </w:rPr>
        <w:t>m</w:t>
      </w:r>
      <w:r w:rsidRPr="00863119">
        <w:rPr>
          <w:rFonts w:asciiTheme="majorHAnsi" w:hAnsiTheme="majorHAnsi"/>
          <w:lang w:val="pl-PL"/>
        </w:rPr>
        <w:t xml:space="preserve">oc </w:t>
      </w:r>
      <w:r>
        <w:rPr>
          <w:rFonts w:asciiTheme="majorHAnsi" w:hAnsiTheme="majorHAnsi"/>
          <w:lang w:val="pl-PL"/>
        </w:rPr>
        <w:t>u</w:t>
      </w:r>
      <w:r w:rsidRPr="00863119">
        <w:rPr>
          <w:rFonts w:asciiTheme="majorHAnsi" w:hAnsiTheme="majorHAnsi"/>
          <w:lang w:val="pl-PL"/>
        </w:rPr>
        <w:t xml:space="preserve">mowną w takiej samej ilości w każdym </w:t>
      </w:r>
      <w:r>
        <w:rPr>
          <w:rFonts w:asciiTheme="majorHAnsi" w:hAnsiTheme="majorHAnsi"/>
          <w:lang w:val="pl-PL"/>
        </w:rPr>
        <w:t>m</w:t>
      </w:r>
      <w:r w:rsidRPr="00863119">
        <w:rPr>
          <w:rFonts w:asciiTheme="majorHAnsi" w:hAnsiTheme="majorHAnsi"/>
          <w:lang w:val="pl-PL"/>
        </w:rPr>
        <w:t xml:space="preserve">iesiącu </w:t>
      </w:r>
      <w:r>
        <w:rPr>
          <w:rFonts w:asciiTheme="majorHAnsi" w:hAnsiTheme="majorHAnsi"/>
          <w:lang w:val="pl-PL"/>
        </w:rPr>
        <w:t>g</w:t>
      </w:r>
      <w:r w:rsidRPr="00863119">
        <w:rPr>
          <w:rFonts w:asciiTheme="majorHAnsi" w:hAnsiTheme="majorHAnsi"/>
          <w:lang w:val="pl-PL"/>
        </w:rPr>
        <w:t xml:space="preserve">azowym trwania Umowy, po zmianie </w:t>
      </w:r>
      <w:r>
        <w:rPr>
          <w:rFonts w:asciiTheme="majorHAnsi" w:hAnsiTheme="majorHAnsi"/>
          <w:lang w:val="pl-PL"/>
        </w:rPr>
        <w:t>m</w:t>
      </w:r>
      <w:r w:rsidRPr="00863119">
        <w:rPr>
          <w:rFonts w:asciiTheme="majorHAnsi" w:hAnsiTheme="majorHAnsi"/>
          <w:lang w:val="pl-PL"/>
        </w:rPr>
        <w:t xml:space="preserve">ocy </w:t>
      </w:r>
      <w:r>
        <w:rPr>
          <w:rFonts w:asciiTheme="majorHAnsi" w:hAnsiTheme="majorHAnsi"/>
          <w:lang w:val="pl-PL"/>
        </w:rPr>
        <w:t>u</w:t>
      </w:r>
      <w:r w:rsidRPr="00863119">
        <w:rPr>
          <w:rFonts w:asciiTheme="majorHAnsi" w:hAnsiTheme="majorHAnsi"/>
          <w:lang w:val="pl-PL"/>
        </w:rPr>
        <w:t xml:space="preserve">mownej przyjmuje się, że nowa </w:t>
      </w:r>
      <w:r>
        <w:rPr>
          <w:rFonts w:asciiTheme="majorHAnsi" w:hAnsiTheme="majorHAnsi"/>
          <w:lang w:val="pl-PL"/>
        </w:rPr>
        <w:t>m</w:t>
      </w:r>
      <w:r w:rsidRPr="00863119">
        <w:rPr>
          <w:rFonts w:asciiTheme="majorHAnsi" w:hAnsiTheme="majorHAnsi"/>
          <w:lang w:val="pl-PL"/>
        </w:rPr>
        <w:t xml:space="preserve">oc </w:t>
      </w:r>
      <w:r>
        <w:rPr>
          <w:rFonts w:asciiTheme="majorHAnsi" w:hAnsiTheme="majorHAnsi"/>
          <w:lang w:val="pl-PL"/>
        </w:rPr>
        <w:t>u</w:t>
      </w:r>
      <w:r w:rsidRPr="00863119">
        <w:rPr>
          <w:rFonts w:asciiTheme="majorHAnsi" w:hAnsiTheme="majorHAnsi"/>
          <w:lang w:val="pl-PL"/>
        </w:rPr>
        <w:t xml:space="preserve">mowna będzie obowiązywać </w:t>
      </w:r>
      <w:r>
        <w:rPr>
          <w:rFonts w:asciiTheme="majorHAnsi" w:hAnsiTheme="majorHAnsi"/>
          <w:lang w:val="pl-PL"/>
        </w:rPr>
        <w:t>do momentu kolejnej jej zmiany,</w:t>
      </w:r>
    </w:p>
    <w:p w:rsidR="00A60C48" w:rsidRDefault="00A60C48" w:rsidP="000B4DB8">
      <w:pPr>
        <w:pStyle w:val="Tekstpodstawowy"/>
        <w:numPr>
          <w:ilvl w:val="0"/>
          <w:numId w:val="31"/>
        </w:numPr>
        <w:spacing w:after="0"/>
        <w:ind w:right="40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z</w:t>
      </w:r>
      <w:r w:rsidRPr="00821EC0">
        <w:rPr>
          <w:rFonts w:asciiTheme="majorHAnsi" w:hAnsiTheme="majorHAnsi"/>
          <w:lang w:val="pl-PL"/>
        </w:rPr>
        <w:t xml:space="preserve">miana zamówionej </w:t>
      </w:r>
      <w:r>
        <w:rPr>
          <w:rFonts w:asciiTheme="majorHAnsi" w:hAnsiTheme="majorHAnsi"/>
          <w:lang w:val="pl-PL"/>
        </w:rPr>
        <w:t>m</w:t>
      </w:r>
      <w:r w:rsidRPr="00821EC0">
        <w:rPr>
          <w:rFonts w:asciiTheme="majorHAnsi" w:hAnsiTheme="majorHAnsi"/>
          <w:lang w:val="pl-PL"/>
        </w:rPr>
        <w:t xml:space="preserve">ocy umownej następuje po pozytywnej decyzji </w:t>
      </w:r>
      <w:r>
        <w:rPr>
          <w:rFonts w:asciiTheme="majorHAnsi" w:hAnsiTheme="majorHAnsi"/>
          <w:lang w:val="pl-PL"/>
        </w:rPr>
        <w:t>OSD</w:t>
      </w:r>
      <w:r w:rsidRPr="00821EC0">
        <w:rPr>
          <w:rFonts w:asciiTheme="majorHAnsi" w:hAnsiTheme="majorHAnsi"/>
          <w:lang w:val="pl-PL"/>
        </w:rPr>
        <w:t xml:space="preserve">, do którego </w:t>
      </w:r>
      <w:r>
        <w:rPr>
          <w:rFonts w:asciiTheme="majorHAnsi" w:hAnsiTheme="majorHAnsi"/>
          <w:lang w:val="pl-PL"/>
        </w:rPr>
        <w:t>sieci przyłączone</w:t>
      </w:r>
      <w:r w:rsidRPr="00821EC0">
        <w:rPr>
          <w:rFonts w:asciiTheme="majorHAnsi" w:hAnsiTheme="majorHAnsi"/>
          <w:lang w:val="pl-PL"/>
        </w:rPr>
        <w:t xml:space="preserve"> jest </w:t>
      </w:r>
      <w:r>
        <w:rPr>
          <w:rFonts w:asciiTheme="majorHAnsi" w:hAnsiTheme="majorHAnsi"/>
          <w:lang w:val="pl-PL"/>
        </w:rPr>
        <w:t>Miejsce odbioru</w:t>
      </w:r>
      <w:r w:rsidRPr="00821EC0">
        <w:rPr>
          <w:rFonts w:asciiTheme="majorHAnsi" w:hAnsiTheme="majorHAnsi"/>
          <w:lang w:val="pl-PL"/>
        </w:rPr>
        <w:t xml:space="preserve">, którego </w:t>
      </w:r>
      <w:r>
        <w:rPr>
          <w:rFonts w:asciiTheme="majorHAnsi" w:hAnsiTheme="majorHAnsi"/>
          <w:lang w:val="pl-PL"/>
        </w:rPr>
        <w:t>zmiana dotyczy,</w:t>
      </w:r>
    </w:p>
    <w:p w:rsidR="00A60C48" w:rsidRPr="00821EC0" w:rsidRDefault="00A60C48" w:rsidP="000B4DB8">
      <w:pPr>
        <w:pStyle w:val="Tekstpodstawowy"/>
        <w:numPr>
          <w:ilvl w:val="0"/>
          <w:numId w:val="31"/>
        </w:numPr>
        <w:spacing w:after="0"/>
        <w:ind w:right="40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w</w:t>
      </w:r>
      <w:r w:rsidRPr="00821EC0">
        <w:rPr>
          <w:rFonts w:asciiTheme="majorHAnsi" w:hAnsiTheme="majorHAnsi"/>
          <w:lang w:val="pl-PL"/>
        </w:rPr>
        <w:t xml:space="preserve"> przypadku zmiany </w:t>
      </w:r>
      <w:r>
        <w:rPr>
          <w:rFonts w:asciiTheme="majorHAnsi" w:hAnsiTheme="majorHAnsi"/>
          <w:lang w:val="pl-PL"/>
        </w:rPr>
        <w:t>m</w:t>
      </w:r>
      <w:r w:rsidRPr="00821EC0">
        <w:rPr>
          <w:rFonts w:asciiTheme="majorHAnsi" w:hAnsiTheme="majorHAnsi"/>
          <w:lang w:val="pl-PL"/>
        </w:rPr>
        <w:t xml:space="preserve">ocy umownej wykraczającej poza zakres ustalony w warunkach przyłączenia lub wykraczającej poza zakres pomiarowy </w:t>
      </w:r>
      <w:r>
        <w:rPr>
          <w:rFonts w:asciiTheme="majorHAnsi" w:hAnsiTheme="majorHAnsi"/>
          <w:lang w:val="pl-PL"/>
        </w:rPr>
        <w:t>u</w:t>
      </w:r>
      <w:r w:rsidRPr="00821EC0">
        <w:rPr>
          <w:rFonts w:asciiTheme="majorHAnsi" w:hAnsiTheme="majorHAnsi"/>
          <w:lang w:val="pl-PL"/>
        </w:rPr>
        <w:t xml:space="preserve">kładu pomiarowego </w:t>
      </w:r>
      <w:r>
        <w:rPr>
          <w:rFonts w:asciiTheme="majorHAnsi" w:hAnsiTheme="majorHAnsi"/>
          <w:lang w:val="pl-PL"/>
        </w:rPr>
        <w:t xml:space="preserve">Zamawiający </w:t>
      </w:r>
      <w:r w:rsidRPr="00821EC0">
        <w:rPr>
          <w:rFonts w:asciiTheme="majorHAnsi" w:hAnsiTheme="majorHAnsi"/>
          <w:lang w:val="pl-PL"/>
        </w:rPr>
        <w:t>zobowiązany jest do złożenia wniosku o wydanie nowych warunków przyłączenia</w:t>
      </w:r>
      <w:r>
        <w:rPr>
          <w:rFonts w:asciiTheme="majorHAnsi" w:hAnsiTheme="majorHAnsi"/>
          <w:lang w:val="pl-PL"/>
        </w:rPr>
        <w:t>,</w:t>
      </w:r>
      <w:r w:rsidRPr="00821EC0">
        <w:rPr>
          <w:rFonts w:asciiTheme="majorHAnsi" w:hAnsiTheme="majorHAnsi"/>
          <w:lang w:val="pl-PL"/>
        </w:rPr>
        <w:t xml:space="preserve"> dopiero realizacja tych warun</w:t>
      </w:r>
      <w:r>
        <w:rPr>
          <w:rFonts w:asciiTheme="majorHAnsi" w:hAnsiTheme="majorHAnsi"/>
          <w:lang w:val="pl-PL"/>
        </w:rPr>
        <w:t>ków pozwoli wprowadzić zmianę mocy umownej.</w:t>
      </w:r>
    </w:p>
    <w:p w:rsidR="00A60C48" w:rsidRPr="00E349BD" w:rsidRDefault="00A60C48" w:rsidP="000B4DB8">
      <w:pPr>
        <w:pStyle w:val="Tekstpodstawowy"/>
        <w:widowControl/>
        <w:numPr>
          <w:ilvl w:val="0"/>
          <w:numId w:val="8"/>
        </w:numPr>
        <w:autoSpaceDN w:val="0"/>
        <w:adjustRightInd w:val="0"/>
        <w:spacing w:after="0"/>
        <w:ind w:left="426" w:right="40"/>
        <w:jc w:val="both"/>
        <w:rPr>
          <w:rFonts w:asciiTheme="majorHAnsi" w:hAnsiTheme="majorHAnsi"/>
        </w:rPr>
      </w:pPr>
      <w:r w:rsidRPr="00E349BD">
        <w:rPr>
          <w:rFonts w:asciiTheme="majorHAnsi" w:hAnsiTheme="majorHAnsi"/>
          <w:lang w:val="pl-PL"/>
        </w:rPr>
        <w:t>Wykonawca przenosi na Zamawiającego własność dostarczonego mu paliwa gazowego w granicach własności sieci gazowej OSD, po dokonaniu pomiaru na wyjściu z układu pomiarowego.</w:t>
      </w:r>
    </w:p>
    <w:p w:rsidR="00A60C48" w:rsidRPr="00037F00" w:rsidRDefault="00A60C48" w:rsidP="000B4DB8">
      <w:pPr>
        <w:pStyle w:val="Tekstpodstawowy"/>
        <w:widowControl/>
        <w:numPr>
          <w:ilvl w:val="0"/>
          <w:numId w:val="8"/>
        </w:numPr>
        <w:autoSpaceDN w:val="0"/>
        <w:adjustRightInd w:val="0"/>
        <w:spacing w:after="0"/>
        <w:ind w:left="426" w:right="40" w:hanging="426"/>
        <w:jc w:val="both"/>
        <w:rPr>
          <w:rFonts w:asciiTheme="majorHAnsi" w:hAnsiTheme="majorHAnsi"/>
        </w:rPr>
      </w:pPr>
      <w:r w:rsidRPr="00037F00">
        <w:rPr>
          <w:rFonts w:asciiTheme="majorHAnsi" w:hAnsiTheme="majorHAnsi"/>
        </w:rPr>
        <w:t xml:space="preserve">W kwestiach nieuregulowanych </w:t>
      </w:r>
      <w:r w:rsidRPr="00037F00">
        <w:rPr>
          <w:rFonts w:asciiTheme="majorHAnsi" w:hAnsiTheme="majorHAnsi"/>
          <w:lang w:val="pl-PL"/>
        </w:rPr>
        <w:t>U</w:t>
      </w:r>
      <w:r w:rsidRPr="00037F00">
        <w:rPr>
          <w:rFonts w:asciiTheme="majorHAnsi" w:hAnsiTheme="majorHAnsi"/>
        </w:rPr>
        <w:t xml:space="preserve">mową Wykonawca zobowiązany jest do dostarczenia paliwa </w:t>
      </w:r>
      <w:r w:rsidRPr="00037F00">
        <w:rPr>
          <w:rFonts w:asciiTheme="majorHAnsi" w:hAnsiTheme="majorHAnsi"/>
          <w:lang w:val="pl-PL"/>
        </w:rPr>
        <w:t xml:space="preserve">gazowego </w:t>
      </w:r>
      <w:r w:rsidRPr="00037F00">
        <w:rPr>
          <w:rFonts w:asciiTheme="majorHAnsi" w:hAnsiTheme="majorHAnsi"/>
        </w:rPr>
        <w:t xml:space="preserve">na warunkach określonych w załączniku </w:t>
      </w:r>
      <w:r w:rsidRPr="00037F00">
        <w:rPr>
          <w:rFonts w:asciiTheme="majorHAnsi" w:hAnsiTheme="majorHAnsi"/>
          <w:lang w:val="pl-PL"/>
        </w:rPr>
        <w:t>n</w:t>
      </w:r>
      <w:r w:rsidRPr="00037F00">
        <w:rPr>
          <w:rFonts w:asciiTheme="majorHAnsi" w:hAnsiTheme="majorHAnsi"/>
        </w:rPr>
        <w:t xml:space="preserve">r </w:t>
      </w:r>
      <w:r w:rsidRPr="00037F00">
        <w:rPr>
          <w:rFonts w:asciiTheme="majorHAnsi" w:hAnsiTheme="majorHAnsi"/>
          <w:lang w:val="pl-PL"/>
        </w:rPr>
        <w:t>3</w:t>
      </w:r>
      <w:r w:rsidRPr="00037F00">
        <w:rPr>
          <w:rFonts w:asciiTheme="majorHAnsi" w:hAnsiTheme="majorHAnsi"/>
        </w:rPr>
        <w:t xml:space="preserve"> do </w:t>
      </w:r>
      <w:r w:rsidRPr="00037F00">
        <w:rPr>
          <w:rFonts w:asciiTheme="majorHAnsi" w:hAnsiTheme="majorHAnsi"/>
          <w:lang w:val="pl-PL"/>
        </w:rPr>
        <w:t>U</w:t>
      </w:r>
      <w:r w:rsidRPr="00037F00">
        <w:rPr>
          <w:rFonts w:asciiTheme="majorHAnsi" w:hAnsiTheme="majorHAnsi"/>
        </w:rPr>
        <w:t>mowy, stanowiącym Ogólne Warunki Umowy/Regulamin</w:t>
      </w:r>
      <w:r w:rsidRPr="00037F00">
        <w:rPr>
          <w:rFonts w:asciiTheme="majorHAnsi" w:hAnsiTheme="majorHAnsi"/>
          <w:lang w:val="pl-PL"/>
        </w:rPr>
        <w:t>y</w:t>
      </w:r>
      <w:r w:rsidRPr="00037F00">
        <w:rPr>
          <w:rFonts w:asciiTheme="majorHAnsi" w:hAnsiTheme="majorHAnsi"/>
        </w:rPr>
        <w:t>/ zwane dalej „OWU”.</w:t>
      </w:r>
    </w:p>
    <w:p w:rsidR="00A60C48" w:rsidRPr="00037F00" w:rsidRDefault="00A60C48" w:rsidP="000B4DB8">
      <w:pPr>
        <w:pStyle w:val="Tekstpodstawowy"/>
        <w:widowControl/>
        <w:numPr>
          <w:ilvl w:val="0"/>
          <w:numId w:val="8"/>
        </w:numPr>
        <w:autoSpaceDN w:val="0"/>
        <w:adjustRightInd w:val="0"/>
        <w:spacing w:after="0"/>
        <w:ind w:left="426" w:right="40" w:hanging="426"/>
        <w:jc w:val="both"/>
        <w:rPr>
          <w:rFonts w:asciiTheme="majorHAnsi" w:hAnsiTheme="majorHAnsi"/>
        </w:rPr>
      </w:pPr>
      <w:r w:rsidRPr="00037F00">
        <w:rPr>
          <w:rFonts w:asciiTheme="majorHAnsi" w:hAnsiTheme="majorHAnsi"/>
        </w:rPr>
        <w:t xml:space="preserve">Strony </w:t>
      </w:r>
      <w:r w:rsidRPr="00037F00">
        <w:rPr>
          <w:rFonts w:asciiTheme="majorHAnsi" w:hAnsiTheme="majorHAnsi"/>
          <w:lang w:val="pl-PL"/>
        </w:rPr>
        <w:t>U</w:t>
      </w:r>
      <w:r w:rsidRPr="00037F00">
        <w:rPr>
          <w:rFonts w:asciiTheme="majorHAnsi" w:hAnsiTheme="majorHAnsi"/>
        </w:rPr>
        <w:t xml:space="preserve">mowy ustalają, że postanowienia Umowy mają moc nadrzędną nad postanowieniami załącznika nr </w:t>
      </w:r>
      <w:r w:rsidRPr="00037F00">
        <w:rPr>
          <w:rFonts w:asciiTheme="majorHAnsi" w:hAnsiTheme="majorHAnsi"/>
          <w:lang w:val="pl-PL"/>
        </w:rPr>
        <w:t>3 do Umowy,</w:t>
      </w:r>
      <w:r w:rsidRPr="00037F00">
        <w:rPr>
          <w:rFonts w:asciiTheme="majorHAnsi" w:hAnsiTheme="majorHAnsi"/>
        </w:rPr>
        <w:t xml:space="preserve"> chyba że OWU zawierają zapisy korzystniejsze dla Zamawiającego</w:t>
      </w:r>
      <w:r w:rsidRPr="00037F00">
        <w:rPr>
          <w:rFonts w:asciiTheme="majorHAnsi" w:hAnsiTheme="majorHAnsi"/>
          <w:lang w:val="pl-PL"/>
        </w:rPr>
        <w:t>. W przypadku rozbieżności pomiędzy zapisami Umowy a zapisami OWU bezwzględne pierwszeństwo mają zapisy Umowy. W przypadku stosowania przez Wykonawcę w OWU</w:t>
      </w:r>
      <w:r w:rsidR="00037F00" w:rsidRPr="00037F00">
        <w:rPr>
          <w:rFonts w:asciiTheme="majorHAnsi" w:hAnsiTheme="majorHAnsi"/>
          <w:lang w:val="pl-PL"/>
        </w:rPr>
        <w:t xml:space="preserve"> </w:t>
      </w:r>
      <w:r w:rsidR="000D2CD3">
        <w:rPr>
          <w:rFonts w:asciiTheme="majorHAnsi" w:hAnsiTheme="majorHAnsi"/>
          <w:bCs/>
          <w:lang w:val="pl-PL"/>
        </w:rPr>
        <w:t xml:space="preserve">zapisów dotyczących </w:t>
      </w:r>
      <w:r w:rsidR="00FF2EBB" w:rsidRPr="00FF2EBB">
        <w:rPr>
          <w:rFonts w:asciiTheme="majorHAnsi" w:hAnsiTheme="majorHAnsi"/>
          <w:lang w:val="pl-PL"/>
        </w:rPr>
        <w:t>kar umown</w:t>
      </w:r>
      <w:r w:rsidR="00FF2EBB">
        <w:rPr>
          <w:rFonts w:asciiTheme="majorHAnsi" w:hAnsiTheme="majorHAnsi"/>
          <w:lang w:val="pl-PL"/>
        </w:rPr>
        <w:t>ych innych</w:t>
      </w:r>
      <w:r w:rsidR="00FF2EBB" w:rsidRPr="00FF2EBB">
        <w:rPr>
          <w:rFonts w:asciiTheme="majorHAnsi" w:hAnsiTheme="majorHAnsi"/>
          <w:lang w:val="pl-PL"/>
        </w:rPr>
        <w:t xml:space="preserve"> niż wskazane w </w:t>
      </w:r>
      <w:r w:rsidR="00FF2EBB" w:rsidRPr="00FF2EBB">
        <w:rPr>
          <w:rFonts w:asciiTheme="majorHAnsi" w:hAnsiTheme="majorHAnsi"/>
          <w:bCs/>
          <w:lang w:val="pl-PL"/>
        </w:rPr>
        <w:t>§ 10 Umowy</w:t>
      </w:r>
      <w:r w:rsidR="00FF2EBB">
        <w:rPr>
          <w:rFonts w:asciiTheme="majorHAnsi" w:hAnsiTheme="majorHAnsi"/>
          <w:bCs/>
          <w:lang w:val="pl-PL"/>
        </w:rPr>
        <w:t xml:space="preserve">, </w:t>
      </w:r>
      <w:r w:rsidR="000D2CD3">
        <w:rPr>
          <w:rFonts w:asciiTheme="majorHAnsi" w:hAnsiTheme="majorHAnsi"/>
          <w:bCs/>
          <w:lang w:val="pl-PL"/>
        </w:rPr>
        <w:t xml:space="preserve">zapisów nakładających na Zamawiającego dodatkowych obciążeń finansowych innych niż w Umowie, </w:t>
      </w:r>
      <w:r w:rsidR="00FF2EBB" w:rsidRPr="00037F00">
        <w:rPr>
          <w:rFonts w:asciiTheme="majorHAnsi" w:hAnsiTheme="majorHAnsi"/>
          <w:lang w:val="pl-PL"/>
        </w:rPr>
        <w:t xml:space="preserve">klauzul </w:t>
      </w:r>
      <w:r w:rsidRPr="00037F00">
        <w:rPr>
          <w:rFonts w:asciiTheme="majorHAnsi" w:hAnsiTheme="majorHAnsi"/>
          <w:lang w:val="pl-PL"/>
        </w:rPr>
        <w:t>prolongacyjnych (z ang. roll-over) polegających na zastrzeżeniu, że po upływie czasu, na jaki umowa została zawarta, umowa zostanie automatycznie przedłużona – na czas oznaczony lub nieoznaczony uwarunkowana złożeniem oświadczenia woli w odpowiednim czasie</w:t>
      </w:r>
      <w:r w:rsidR="00FF2EBB">
        <w:rPr>
          <w:rFonts w:asciiTheme="majorHAnsi" w:hAnsiTheme="majorHAnsi"/>
          <w:lang w:val="pl-PL"/>
        </w:rPr>
        <w:t xml:space="preserve"> - </w:t>
      </w:r>
      <w:r w:rsidRPr="00037F00">
        <w:rPr>
          <w:rFonts w:asciiTheme="majorHAnsi" w:hAnsiTheme="majorHAnsi"/>
          <w:lang w:val="pl-PL"/>
        </w:rPr>
        <w:t>nie będą miały zastosowania do niniejszej Umowy.</w:t>
      </w:r>
    </w:p>
    <w:p w:rsidR="001F5913" w:rsidRPr="00037F00" w:rsidRDefault="001F5913" w:rsidP="000B4DB8">
      <w:pPr>
        <w:pStyle w:val="Tekstpodstawowy"/>
        <w:widowControl/>
        <w:numPr>
          <w:ilvl w:val="0"/>
          <w:numId w:val="8"/>
        </w:numPr>
        <w:autoSpaceDN w:val="0"/>
        <w:adjustRightInd w:val="0"/>
        <w:spacing w:after="0"/>
        <w:ind w:left="426" w:right="40" w:hanging="426"/>
        <w:jc w:val="both"/>
        <w:rPr>
          <w:rFonts w:asciiTheme="majorHAnsi" w:hAnsiTheme="majorHAnsi"/>
        </w:rPr>
      </w:pPr>
      <w:r w:rsidRPr="00037F00">
        <w:rPr>
          <w:rFonts w:asciiTheme="majorHAnsi" w:hAnsiTheme="majorHAnsi"/>
          <w:lang w:val="pl-PL"/>
        </w:rPr>
        <w:t xml:space="preserve">Wykonawca zobowiązuje się do przeprowadzenia procedury zmiany sprzedawcy paliwa gazowego, zgodnie </w:t>
      </w:r>
      <w:r w:rsidRPr="00037F00">
        <w:rPr>
          <w:rFonts w:asciiTheme="majorHAnsi" w:hAnsiTheme="majorHAnsi"/>
          <w:lang w:val="pl-PL"/>
        </w:rPr>
        <w:br/>
        <w:t>z Instrukcją Ruchu i Eksploatacji Sieci Dystrybucyjnej Operatora Systemu Dystrybucyjnego oraz skutecznego rozwiązania (wypowiedzenia) obowiązujących umów.</w:t>
      </w:r>
    </w:p>
    <w:p w:rsidR="00A60C48" w:rsidRPr="00F1738D" w:rsidRDefault="00A60C48" w:rsidP="00A60C48">
      <w:pPr>
        <w:pStyle w:val="Akapitzlist"/>
        <w:autoSpaceDE w:val="0"/>
        <w:autoSpaceDN w:val="0"/>
        <w:adjustRightInd w:val="0"/>
        <w:ind w:left="780"/>
        <w:jc w:val="both"/>
        <w:rPr>
          <w:rFonts w:asciiTheme="majorHAnsi" w:hAnsiTheme="majorHAnsi" w:cs="Times New Roman"/>
          <w:bCs/>
          <w:sz w:val="20"/>
          <w:szCs w:val="20"/>
        </w:rPr>
      </w:pPr>
    </w:p>
    <w:p w:rsidR="00A60C48" w:rsidRPr="00F1738D" w:rsidRDefault="00A60C48" w:rsidP="00A60C4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F1738D">
        <w:rPr>
          <w:rFonts w:asciiTheme="majorHAnsi" w:hAnsiTheme="majorHAnsi" w:cs="Times New Roman"/>
          <w:b/>
          <w:bCs/>
          <w:sz w:val="20"/>
          <w:szCs w:val="20"/>
        </w:rPr>
        <w:t>§ 3</w:t>
      </w:r>
    </w:p>
    <w:p w:rsidR="00A60C48" w:rsidRPr="00F1738D" w:rsidRDefault="00A60C48" w:rsidP="00A60C4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F1738D">
        <w:rPr>
          <w:rFonts w:asciiTheme="majorHAnsi" w:hAnsiTheme="majorHAnsi" w:cs="Times New Roman"/>
          <w:b/>
          <w:bCs/>
          <w:sz w:val="20"/>
          <w:szCs w:val="20"/>
        </w:rPr>
        <w:t>Oświadczenia stron</w:t>
      </w:r>
    </w:p>
    <w:p w:rsidR="00A60C48" w:rsidRPr="00F1738D" w:rsidRDefault="00A60C48" w:rsidP="000B4DB8">
      <w:pPr>
        <w:pStyle w:val="Tekstpodstawowy"/>
        <w:widowControl/>
        <w:numPr>
          <w:ilvl w:val="0"/>
          <w:numId w:val="9"/>
        </w:numPr>
        <w:autoSpaceDE/>
        <w:spacing w:after="0"/>
        <w:ind w:left="426" w:right="38" w:hanging="426"/>
        <w:jc w:val="both"/>
        <w:rPr>
          <w:rFonts w:asciiTheme="majorHAnsi" w:hAnsiTheme="majorHAnsi"/>
        </w:rPr>
      </w:pPr>
      <w:r w:rsidRPr="00F1738D">
        <w:rPr>
          <w:rFonts w:asciiTheme="majorHAnsi" w:hAnsiTheme="majorHAnsi"/>
        </w:rPr>
        <w:t xml:space="preserve">Wykonawca oświadcza, że przez cały okres wykonywania przedmiotu Umowy posiada i będzie posiadał wszelkie wymagane prawem uprawnienia, w szczególności koncesję na obrót </w:t>
      </w:r>
      <w:r>
        <w:rPr>
          <w:rFonts w:asciiTheme="majorHAnsi" w:hAnsiTheme="majorHAnsi"/>
          <w:lang w:val="pl-PL"/>
        </w:rPr>
        <w:t>paliwem gazowym</w:t>
      </w:r>
      <w:r w:rsidRPr="00F1738D">
        <w:rPr>
          <w:rFonts w:asciiTheme="majorHAnsi" w:hAnsiTheme="majorHAnsi"/>
        </w:rPr>
        <w:t xml:space="preserve">, umowę dystrybucyjną z OSD właściwym terytorialne Zamawiającemu, zapewni bilansowanie handlowe na rzecz Zamawiającego, zezwolenia i decyzje, a także inne niezbędne do właściwego wykonania niniejszej Umowy dokumenty. W przypadku gdy okres obowiązywania Umowy jest dłuższy niż okres ważności któregokolwiek </w:t>
      </w:r>
      <w:r w:rsidR="0067578F">
        <w:rPr>
          <w:rFonts w:asciiTheme="majorHAnsi" w:hAnsiTheme="majorHAnsi"/>
          <w:lang w:val="pl-PL"/>
        </w:rPr>
        <w:br/>
      </w:r>
      <w:r w:rsidRPr="00F1738D">
        <w:rPr>
          <w:rFonts w:asciiTheme="majorHAnsi" w:hAnsiTheme="majorHAnsi"/>
        </w:rPr>
        <w:t xml:space="preserve">z ww. dokumentów Wykonawca zobowiązany jest w terminie nie późniejszym niż 3 </w:t>
      </w:r>
      <w:r w:rsidRPr="00F1738D">
        <w:rPr>
          <w:rFonts w:asciiTheme="majorHAnsi" w:hAnsiTheme="majorHAnsi"/>
          <w:lang w:val="pl-PL"/>
        </w:rPr>
        <w:t xml:space="preserve">(trzy) </w:t>
      </w:r>
      <w:r w:rsidRPr="00F1738D">
        <w:rPr>
          <w:rFonts w:asciiTheme="majorHAnsi" w:hAnsiTheme="majorHAnsi"/>
        </w:rPr>
        <w:t xml:space="preserve">miesiące przed upływem ważności danego dokumentu dostarczyć zamawiającemu aktualny dokument lub oświadczenie </w:t>
      </w:r>
      <w:r w:rsidR="0067578F">
        <w:rPr>
          <w:rFonts w:asciiTheme="majorHAnsi" w:hAnsiTheme="majorHAnsi"/>
          <w:lang w:val="pl-PL"/>
        </w:rPr>
        <w:br/>
      </w:r>
      <w:r w:rsidRPr="00F1738D">
        <w:rPr>
          <w:rFonts w:asciiTheme="majorHAnsi" w:hAnsiTheme="majorHAnsi"/>
        </w:rPr>
        <w:t>o przedłużeniu ważności ww. dokumentu na okres obowiązywania Umowy.</w:t>
      </w:r>
    </w:p>
    <w:p w:rsidR="00A60C48" w:rsidRPr="00A7696C" w:rsidRDefault="00A60C48" w:rsidP="000B4DB8">
      <w:pPr>
        <w:pStyle w:val="Tekstpodstawowy"/>
        <w:widowControl/>
        <w:numPr>
          <w:ilvl w:val="0"/>
          <w:numId w:val="9"/>
        </w:numPr>
        <w:autoSpaceDE/>
        <w:spacing w:after="0"/>
        <w:ind w:left="426" w:right="38" w:hanging="426"/>
        <w:jc w:val="both"/>
        <w:rPr>
          <w:rFonts w:asciiTheme="majorHAnsi" w:hAnsiTheme="majorHAnsi"/>
        </w:rPr>
      </w:pPr>
      <w:r w:rsidRPr="00F1738D">
        <w:rPr>
          <w:rFonts w:asciiTheme="majorHAnsi" w:hAnsiTheme="majorHAnsi"/>
        </w:rPr>
        <w:t xml:space="preserve">Wykonawca zobowiązuje się do wykonania przedmiotu Umowy z najwyższą starannością, zgodnie </w:t>
      </w:r>
      <w:r>
        <w:rPr>
          <w:rFonts w:asciiTheme="majorHAnsi" w:hAnsiTheme="majorHAnsi"/>
          <w:lang w:val="pl-PL"/>
        </w:rPr>
        <w:br/>
      </w:r>
      <w:r w:rsidRPr="00F1738D">
        <w:rPr>
          <w:rFonts w:asciiTheme="majorHAnsi" w:hAnsiTheme="majorHAnsi"/>
        </w:rPr>
        <w:t xml:space="preserve">z obowiązującymi w tym zakresie przepisami prawa, a w szczególności przepisami ustawy Prawo Energetyczne wraz z aktami wykonawczymi, </w:t>
      </w:r>
      <w:r w:rsidRPr="00A7696C">
        <w:rPr>
          <w:rFonts w:asciiTheme="majorHAnsi" w:hAnsiTheme="majorHAnsi"/>
        </w:rPr>
        <w:t>które znajdują zastosowanie do niniejszej Umowy.</w:t>
      </w:r>
    </w:p>
    <w:p w:rsidR="00A60C48" w:rsidRPr="00A7696C" w:rsidRDefault="00A60C48" w:rsidP="000B4DB8">
      <w:pPr>
        <w:pStyle w:val="Tekstpodstawowy"/>
        <w:widowControl/>
        <w:numPr>
          <w:ilvl w:val="0"/>
          <w:numId w:val="9"/>
        </w:numPr>
        <w:autoSpaceDE/>
        <w:spacing w:after="0"/>
        <w:ind w:left="426" w:right="38" w:hanging="426"/>
        <w:jc w:val="both"/>
        <w:rPr>
          <w:rFonts w:asciiTheme="majorHAnsi" w:hAnsiTheme="majorHAnsi"/>
        </w:rPr>
      </w:pPr>
      <w:r w:rsidRPr="00A7696C">
        <w:rPr>
          <w:rFonts w:asciiTheme="majorHAnsi" w:hAnsiTheme="majorHAnsi"/>
          <w:lang w:val="pl-PL"/>
        </w:rPr>
        <w:t>Zamawiający oświadcza, że będzie nabywał i odbierał paliwo gazowe w celu wykorzystania go na potrzeby własne.</w:t>
      </w:r>
    </w:p>
    <w:p w:rsidR="00A60C48" w:rsidRPr="00A7696C" w:rsidRDefault="00A60C48" w:rsidP="000B4DB8">
      <w:pPr>
        <w:pStyle w:val="Tekstpodstawowy"/>
        <w:widowControl/>
        <w:numPr>
          <w:ilvl w:val="0"/>
          <w:numId w:val="9"/>
        </w:numPr>
        <w:autoSpaceDE/>
        <w:spacing w:after="0"/>
        <w:ind w:left="426" w:right="38" w:hanging="426"/>
        <w:jc w:val="both"/>
        <w:rPr>
          <w:rFonts w:asciiTheme="majorHAnsi" w:hAnsiTheme="majorHAnsi"/>
        </w:rPr>
      </w:pPr>
      <w:r w:rsidRPr="00A7696C">
        <w:rPr>
          <w:rFonts w:asciiTheme="majorHAnsi" w:hAnsiTheme="majorHAnsi"/>
          <w:lang w:val="pl-PL"/>
        </w:rPr>
        <w:t>Zamawiający zobowiązuje się, że będzie nabywał i odbierał paliwo gazowe z przeznaczeniem na cele określone w formularzu „Oświadczenie odbiorcy o przeznaczeniu paliwa gazowego w danym Miejscu odbioru na potrzeby naliczenia podatku akcyzowego”, który stanowi załącznik nr 4 do Umowy.</w:t>
      </w:r>
    </w:p>
    <w:p w:rsidR="00036108" w:rsidRPr="00036108" w:rsidRDefault="00036108" w:rsidP="00A60C48">
      <w:pPr>
        <w:pStyle w:val="Tekstpodstawowy"/>
        <w:widowControl/>
        <w:autoSpaceDN w:val="0"/>
        <w:adjustRightInd w:val="0"/>
        <w:spacing w:after="0"/>
        <w:ind w:left="851" w:right="38"/>
        <w:jc w:val="both"/>
        <w:rPr>
          <w:rFonts w:asciiTheme="majorHAnsi" w:hAnsiTheme="majorHAnsi"/>
          <w:color w:val="000000"/>
          <w:lang w:val="pl-PL"/>
        </w:rPr>
      </w:pPr>
      <w:bookmarkStart w:id="0" w:name="_GoBack"/>
      <w:bookmarkEnd w:id="0"/>
    </w:p>
    <w:p w:rsidR="00A60C48" w:rsidRPr="00DD1886" w:rsidRDefault="00A60C48" w:rsidP="00A60C48">
      <w:pPr>
        <w:autoSpaceDE w:val="0"/>
        <w:autoSpaceDN w:val="0"/>
        <w:adjustRightInd w:val="0"/>
        <w:ind w:left="142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DD1886">
        <w:rPr>
          <w:rFonts w:asciiTheme="majorHAnsi" w:hAnsiTheme="majorHAnsi" w:cs="Times New Roman"/>
          <w:b/>
          <w:bCs/>
          <w:sz w:val="20"/>
          <w:szCs w:val="20"/>
        </w:rPr>
        <w:t>§ 4</w:t>
      </w:r>
    </w:p>
    <w:p w:rsidR="00A60C48" w:rsidRPr="00DD1886" w:rsidRDefault="00A60C48" w:rsidP="00A60C4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DD1886">
        <w:rPr>
          <w:rFonts w:asciiTheme="majorHAnsi" w:hAnsiTheme="majorHAnsi" w:cs="Times New Roman"/>
          <w:b/>
          <w:bCs/>
          <w:sz w:val="20"/>
          <w:szCs w:val="20"/>
        </w:rPr>
        <w:t>Termin realizacji</w:t>
      </w:r>
    </w:p>
    <w:p w:rsidR="00A60C48" w:rsidRPr="00DD1886" w:rsidRDefault="00A60C48" w:rsidP="000B4DB8">
      <w:pPr>
        <w:pStyle w:val="Tekstpodstawowy"/>
        <w:widowControl/>
        <w:numPr>
          <w:ilvl w:val="0"/>
          <w:numId w:val="14"/>
        </w:numPr>
        <w:autoSpaceDN w:val="0"/>
        <w:adjustRightInd w:val="0"/>
        <w:spacing w:after="0"/>
        <w:ind w:left="426" w:right="38" w:hanging="426"/>
        <w:jc w:val="both"/>
        <w:rPr>
          <w:rFonts w:asciiTheme="majorHAnsi" w:hAnsiTheme="majorHAnsi"/>
          <w:color w:val="000000"/>
        </w:rPr>
      </w:pPr>
      <w:r w:rsidRPr="00DD1886">
        <w:rPr>
          <w:rFonts w:asciiTheme="majorHAnsi" w:hAnsiTheme="majorHAnsi"/>
        </w:rPr>
        <w:t>Umowa obowi</w:t>
      </w:r>
      <w:r w:rsidRPr="00DD1886">
        <w:rPr>
          <w:rFonts w:asciiTheme="majorHAnsi" w:eastAsia="TimesNewRoman" w:hAnsiTheme="majorHAnsi"/>
        </w:rPr>
        <w:t>ą</w:t>
      </w:r>
      <w:r w:rsidRPr="00DD1886">
        <w:rPr>
          <w:rFonts w:asciiTheme="majorHAnsi" w:hAnsiTheme="majorHAnsi"/>
        </w:rPr>
        <w:t>zuje</w:t>
      </w:r>
      <w:r w:rsidRPr="00DD1886">
        <w:rPr>
          <w:rFonts w:asciiTheme="majorHAnsi" w:eastAsia="TimesNewRoman" w:hAnsiTheme="majorHAnsi"/>
        </w:rPr>
        <w:t xml:space="preserve"> </w:t>
      </w:r>
      <w:r w:rsidRPr="00DD1886">
        <w:rPr>
          <w:rFonts w:asciiTheme="majorHAnsi" w:hAnsiTheme="majorHAnsi"/>
        </w:rPr>
        <w:t>od dnia jej podpisania</w:t>
      </w:r>
      <w:r w:rsidRPr="00DD1886">
        <w:rPr>
          <w:rFonts w:asciiTheme="majorHAnsi" w:hAnsiTheme="majorHAnsi"/>
          <w:lang w:val="pl-PL"/>
        </w:rPr>
        <w:t>.</w:t>
      </w:r>
    </w:p>
    <w:p w:rsidR="00A60C48" w:rsidRPr="00DD1886" w:rsidRDefault="00A60C48" w:rsidP="000B4DB8">
      <w:pPr>
        <w:pStyle w:val="Tekstpodstawowy"/>
        <w:widowControl/>
        <w:numPr>
          <w:ilvl w:val="0"/>
          <w:numId w:val="14"/>
        </w:numPr>
        <w:autoSpaceDN w:val="0"/>
        <w:adjustRightInd w:val="0"/>
        <w:spacing w:after="0"/>
        <w:ind w:left="426" w:right="38" w:hanging="426"/>
        <w:jc w:val="both"/>
        <w:rPr>
          <w:rFonts w:asciiTheme="majorHAnsi" w:hAnsiTheme="majorHAnsi"/>
          <w:color w:val="000000"/>
        </w:rPr>
      </w:pPr>
      <w:r w:rsidRPr="00DD1886">
        <w:rPr>
          <w:rFonts w:asciiTheme="majorHAnsi" w:hAnsiTheme="majorHAnsi"/>
          <w:lang w:val="pl-PL"/>
        </w:rPr>
        <w:t>Umowa zostaje zawarta na czas określony d</w:t>
      </w:r>
      <w:r w:rsidRPr="00DD1886">
        <w:rPr>
          <w:rFonts w:asciiTheme="majorHAnsi" w:hAnsiTheme="majorHAnsi"/>
        </w:rPr>
        <w:t xml:space="preserve">o dnia </w:t>
      </w:r>
      <w:r w:rsidR="002111A0">
        <w:rPr>
          <w:rFonts w:asciiTheme="majorHAnsi" w:hAnsiTheme="majorHAnsi"/>
          <w:b/>
          <w:lang w:val="pl-PL"/>
        </w:rPr>
        <w:t>31.12.2020</w:t>
      </w:r>
      <w:r w:rsidRPr="00DD1886">
        <w:rPr>
          <w:rFonts w:asciiTheme="majorHAnsi" w:hAnsiTheme="majorHAnsi"/>
          <w:lang w:val="pl-PL"/>
        </w:rPr>
        <w:t>.</w:t>
      </w:r>
    </w:p>
    <w:p w:rsidR="00A60C48" w:rsidRPr="00DD1886" w:rsidRDefault="00A60C48" w:rsidP="000B4DB8">
      <w:pPr>
        <w:pStyle w:val="Tekstpodstawowy"/>
        <w:widowControl/>
        <w:numPr>
          <w:ilvl w:val="0"/>
          <w:numId w:val="14"/>
        </w:numPr>
        <w:autoSpaceDN w:val="0"/>
        <w:adjustRightInd w:val="0"/>
        <w:spacing w:after="0"/>
        <w:ind w:left="426" w:right="38" w:hanging="426"/>
        <w:jc w:val="both"/>
        <w:rPr>
          <w:rFonts w:asciiTheme="majorHAnsi" w:hAnsiTheme="majorHAnsi"/>
          <w:color w:val="000000"/>
        </w:rPr>
      </w:pPr>
      <w:r w:rsidRPr="00DD1886">
        <w:rPr>
          <w:rFonts w:asciiTheme="majorHAnsi" w:hAnsiTheme="majorHAnsi"/>
          <w:lang w:val="pl-PL"/>
        </w:rPr>
        <w:lastRenderedPageBreak/>
        <w:t xml:space="preserve">Rozpoczęcie </w:t>
      </w:r>
      <w:r w:rsidRPr="00DD1886">
        <w:rPr>
          <w:rFonts w:asciiTheme="majorHAnsi" w:eastAsia="TimesNewRoman" w:hAnsiTheme="majorHAnsi"/>
          <w:lang w:val="pl-PL"/>
        </w:rPr>
        <w:t xml:space="preserve">dostaw paliwa gazowego </w:t>
      </w:r>
      <w:r>
        <w:rPr>
          <w:rFonts w:asciiTheme="majorHAnsi" w:eastAsia="TimesNewRoman" w:hAnsiTheme="majorHAnsi"/>
        </w:rPr>
        <w:t>d</w:t>
      </w:r>
      <w:r>
        <w:rPr>
          <w:rFonts w:asciiTheme="majorHAnsi" w:eastAsia="TimesNewRoman" w:hAnsiTheme="majorHAnsi"/>
          <w:lang w:val="pl-PL"/>
        </w:rPr>
        <w:t xml:space="preserve">la poszczególnych </w:t>
      </w:r>
      <w:r>
        <w:rPr>
          <w:rFonts w:asciiTheme="majorHAnsi" w:hAnsiTheme="majorHAnsi"/>
          <w:lang w:val="pl-PL"/>
        </w:rPr>
        <w:t>Miejsc</w:t>
      </w:r>
      <w:r w:rsidRPr="00DD1886">
        <w:rPr>
          <w:rFonts w:asciiTheme="majorHAnsi" w:hAnsiTheme="majorHAnsi"/>
          <w:lang w:val="pl-PL"/>
        </w:rPr>
        <w:t xml:space="preserve"> odbioru </w:t>
      </w:r>
      <w:r>
        <w:rPr>
          <w:rFonts w:asciiTheme="majorHAnsi" w:eastAsia="TimesNewRoman" w:hAnsiTheme="majorHAnsi"/>
          <w:lang w:val="pl-PL"/>
        </w:rPr>
        <w:t xml:space="preserve">opisanych </w:t>
      </w:r>
      <w:r w:rsidRPr="00DD1886">
        <w:rPr>
          <w:rFonts w:asciiTheme="majorHAnsi" w:eastAsia="TimesNewRoman" w:hAnsiTheme="majorHAnsi"/>
        </w:rPr>
        <w:t>w załączniku nr 1 do Umowy</w:t>
      </w:r>
      <w:r w:rsidRPr="00DD1886">
        <w:rPr>
          <w:rFonts w:asciiTheme="majorHAnsi" w:eastAsia="TimesNewRoman" w:hAnsiTheme="majorHAnsi"/>
          <w:lang w:val="pl-PL"/>
        </w:rPr>
        <w:t xml:space="preserve"> </w:t>
      </w:r>
      <w:r>
        <w:rPr>
          <w:rFonts w:asciiTheme="majorHAnsi" w:eastAsia="TimesNewRoman" w:hAnsiTheme="majorHAnsi"/>
          <w:lang w:val="pl-PL"/>
        </w:rPr>
        <w:t>nastąpi z dniem wskazanym w kolumnie</w:t>
      </w:r>
      <w:r w:rsidRPr="00DD1886">
        <w:rPr>
          <w:rFonts w:asciiTheme="majorHAnsi" w:eastAsia="TimesNewRoman" w:hAnsiTheme="majorHAnsi"/>
          <w:lang w:val="pl-PL"/>
        </w:rPr>
        <w:t xml:space="preserve"> </w:t>
      </w:r>
      <w:r>
        <w:rPr>
          <w:rFonts w:asciiTheme="majorHAnsi" w:eastAsia="TimesNewRoman" w:hAnsiTheme="majorHAnsi"/>
          <w:lang w:val="pl-PL"/>
        </w:rPr>
        <w:t>- okres dostaw „</w:t>
      </w:r>
      <w:r w:rsidRPr="00DD1886">
        <w:rPr>
          <w:rFonts w:asciiTheme="majorHAnsi" w:eastAsia="TimesNewRoman" w:hAnsiTheme="majorHAnsi"/>
          <w:lang w:val="pl-PL"/>
        </w:rPr>
        <w:t>od”</w:t>
      </w:r>
      <w:r>
        <w:rPr>
          <w:rFonts w:asciiTheme="majorHAnsi" w:eastAsia="TimesNewRoman" w:hAnsiTheme="majorHAnsi"/>
          <w:lang w:val="pl-PL"/>
        </w:rPr>
        <w:t xml:space="preserve">, tj. </w:t>
      </w:r>
      <w:r>
        <w:rPr>
          <w:rFonts w:asciiTheme="majorHAnsi" w:eastAsia="TimesNewRoman" w:hAnsiTheme="majorHAnsi"/>
          <w:b/>
          <w:lang w:val="pl-PL"/>
        </w:rPr>
        <w:t>01.</w:t>
      </w:r>
      <w:r w:rsidRPr="00793EC7">
        <w:rPr>
          <w:rFonts w:asciiTheme="majorHAnsi" w:eastAsia="TimesNewRoman" w:hAnsiTheme="majorHAnsi"/>
          <w:b/>
          <w:lang w:val="pl-PL"/>
        </w:rPr>
        <w:t>0</w:t>
      </w:r>
      <w:r>
        <w:rPr>
          <w:rFonts w:asciiTheme="majorHAnsi" w:eastAsia="TimesNewRoman" w:hAnsiTheme="majorHAnsi"/>
          <w:b/>
          <w:lang w:val="pl-PL"/>
        </w:rPr>
        <w:t>1</w:t>
      </w:r>
      <w:r w:rsidRPr="00793EC7">
        <w:rPr>
          <w:rFonts w:asciiTheme="majorHAnsi" w:eastAsia="TimesNewRoman" w:hAnsiTheme="majorHAnsi"/>
          <w:b/>
          <w:lang w:val="pl-PL"/>
        </w:rPr>
        <w:t>.201</w:t>
      </w:r>
      <w:r w:rsidR="002111A0">
        <w:rPr>
          <w:rFonts w:asciiTheme="majorHAnsi" w:eastAsia="TimesNewRoman" w:hAnsiTheme="majorHAnsi"/>
          <w:b/>
          <w:lang w:val="pl-PL"/>
        </w:rPr>
        <w:t>9</w:t>
      </w:r>
      <w:r>
        <w:rPr>
          <w:rFonts w:asciiTheme="majorHAnsi" w:eastAsia="TimesNewRoman" w:hAnsiTheme="majorHAnsi"/>
          <w:lang w:val="pl-PL"/>
        </w:rPr>
        <w:t xml:space="preserve"> </w:t>
      </w:r>
      <w:r w:rsidRPr="00DD1886">
        <w:rPr>
          <w:rFonts w:asciiTheme="majorHAnsi" w:hAnsiTheme="majorHAnsi"/>
        </w:rPr>
        <w:t xml:space="preserve">po uprzednim </w:t>
      </w:r>
      <w:r w:rsidRPr="00DD1886">
        <w:rPr>
          <w:rFonts w:asciiTheme="majorHAnsi" w:hAnsiTheme="majorHAnsi"/>
          <w:lang w:val="pl-PL"/>
        </w:rPr>
        <w:t xml:space="preserve">spełnieniu warunku </w:t>
      </w:r>
      <w:r w:rsidRPr="00DD1886">
        <w:rPr>
          <w:rFonts w:asciiTheme="majorHAnsi" w:hAnsiTheme="majorHAnsi"/>
        </w:rPr>
        <w:t>skutecz</w:t>
      </w:r>
      <w:r w:rsidRPr="00DD1886">
        <w:rPr>
          <w:rFonts w:asciiTheme="majorHAnsi" w:hAnsiTheme="majorHAnsi"/>
          <w:lang w:val="pl-PL"/>
        </w:rPr>
        <w:t xml:space="preserve">nego wypowiedzenia lub zakończenia obecnie obowiązującej </w:t>
      </w:r>
      <w:r w:rsidRPr="00DD1886">
        <w:rPr>
          <w:rFonts w:asciiTheme="majorHAnsi" w:hAnsiTheme="majorHAnsi"/>
        </w:rPr>
        <w:t>u</w:t>
      </w:r>
      <w:r w:rsidRPr="00DD1886">
        <w:rPr>
          <w:rFonts w:asciiTheme="majorHAnsi" w:hAnsiTheme="majorHAnsi"/>
          <w:lang w:val="pl-PL"/>
        </w:rPr>
        <w:t xml:space="preserve">mowy kompleksowej na sprzedaż paliwa gazowego oraz </w:t>
      </w:r>
      <w:r w:rsidRPr="00DD1886">
        <w:rPr>
          <w:rFonts w:asciiTheme="majorHAnsi" w:hAnsiTheme="majorHAnsi"/>
        </w:rPr>
        <w:t>po pozytywnie przeprowadzonej procedurze zmiany sprzedawcy.</w:t>
      </w:r>
    </w:p>
    <w:p w:rsidR="00A60C48" w:rsidRPr="00DD1886" w:rsidRDefault="00A60C48" w:rsidP="00A60C4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</w:p>
    <w:p w:rsidR="00A60C48" w:rsidRPr="00DD1886" w:rsidRDefault="00A60C48" w:rsidP="00A60C4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DD1886">
        <w:rPr>
          <w:rFonts w:asciiTheme="majorHAnsi" w:hAnsiTheme="majorHAnsi" w:cs="Times New Roman"/>
          <w:b/>
          <w:bCs/>
          <w:sz w:val="20"/>
          <w:szCs w:val="20"/>
        </w:rPr>
        <w:t>§ 5</w:t>
      </w:r>
    </w:p>
    <w:p w:rsidR="00A60C48" w:rsidRPr="00F1738D" w:rsidRDefault="00A60C48" w:rsidP="00A60C4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F1738D">
        <w:rPr>
          <w:rFonts w:asciiTheme="majorHAnsi" w:hAnsiTheme="majorHAnsi" w:cs="Times New Roman"/>
          <w:b/>
          <w:bCs/>
          <w:sz w:val="20"/>
          <w:szCs w:val="20"/>
        </w:rPr>
        <w:t>Obowiązki stron</w:t>
      </w:r>
    </w:p>
    <w:p w:rsidR="00A60C48" w:rsidRPr="00F1738D" w:rsidRDefault="00A60C48" w:rsidP="000B4DB8">
      <w:pPr>
        <w:pStyle w:val="Tekstpodstawowy"/>
        <w:widowControl/>
        <w:numPr>
          <w:ilvl w:val="0"/>
          <w:numId w:val="2"/>
        </w:numPr>
        <w:tabs>
          <w:tab w:val="clear" w:pos="360"/>
        </w:tabs>
        <w:autoSpaceDE/>
        <w:spacing w:after="0"/>
        <w:ind w:left="426" w:right="38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</w:t>
      </w:r>
      <w:r>
        <w:rPr>
          <w:rFonts w:asciiTheme="majorHAnsi" w:hAnsiTheme="majorHAnsi"/>
          <w:lang w:val="pl-PL"/>
        </w:rPr>
        <w:t>a zobowiązuje się do</w:t>
      </w:r>
      <w:r w:rsidRPr="00F1738D">
        <w:rPr>
          <w:rFonts w:asciiTheme="majorHAnsi" w:hAnsiTheme="majorHAnsi"/>
        </w:rPr>
        <w:t>:</w:t>
      </w:r>
    </w:p>
    <w:p w:rsidR="00A60C48" w:rsidRPr="00017C95" w:rsidRDefault="00A60C48" w:rsidP="000B4DB8">
      <w:pPr>
        <w:pStyle w:val="Tekstpodstawowy"/>
        <w:widowControl/>
        <w:numPr>
          <w:ilvl w:val="0"/>
          <w:numId w:val="3"/>
        </w:numPr>
        <w:tabs>
          <w:tab w:val="clear" w:pos="502"/>
        </w:tabs>
        <w:autoSpaceDE/>
        <w:spacing w:after="0"/>
        <w:ind w:left="851" w:right="38" w:hanging="425"/>
        <w:jc w:val="both"/>
        <w:rPr>
          <w:rFonts w:asciiTheme="majorHAnsi" w:hAnsiTheme="majorHAnsi"/>
        </w:rPr>
      </w:pPr>
      <w:r w:rsidRPr="00017C95">
        <w:rPr>
          <w:rFonts w:asciiTheme="majorHAnsi" w:hAnsiTheme="majorHAnsi"/>
          <w:lang w:val="pl-PL"/>
        </w:rPr>
        <w:t xml:space="preserve">zapewnienia nieprzerwanych dostaw paliwa gazowego do Miejsc odbioru opisanych szczegółowo </w:t>
      </w:r>
      <w:r w:rsidRPr="00017C95">
        <w:rPr>
          <w:rFonts w:asciiTheme="majorHAnsi" w:hAnsiTheme="majorHAnsi"/>
          <w:lang w:val="pl-PL"/>
        </w:rPr>
        <w:br/>
        <w:t xml:space="preserve">w załączniku nr 1 do Umowy oraz zapewnienia należytego wykonywania usług związanych z dystrybucją paliwa gazowego, </w:t>
      </w:r>
      <w:r w:rsidRPr="00017C95">
        <w:rPr>
          <w:rFonts w:asciiTheme="majorHAnsi" w:hAnsiTheme="majorHAnsi"/>
        </w:rPr>
        <w:t>zgodnie z IRiESD i innymi dokumentami regulującymi te kwestie</w:t>
      </w:r>
      <w:r>
        <w:rPr>
          <w:rFonts w:asciiTheme="majorHAnsi" w:hAnsiTheme="majorHAnsi"/>
          <w:lang w:val="pl-PL"/>
        </w:rPr>
        <w:t>,</w:t>
      </w:r>
    </w:p>
    <w:p w:rsidR="00A60C48" w:rsidRPr="00017C95" w:rsidRDefault="00A60C48" w:rsidP="000B4DB8">
      <w:pPr>
        <w:pStyle w:val="Tekstpodstawowy"/>
        <w:widowControl/>
        <w:numPr>
          <w:ilvl w:val="0"/>
          <w:numId w:val="3"/>
        </w:numPr>
        <w:tabs>
          <w:tab w:val="clear" w:pos="502"/>
        </w:tabs>
        <w:autoSpaceDE/>
        <w:spacing w:after="0"/>
        <w:ind w:left="851" w:right="38" w:hanging="425"/>
        <w:jc w:val="both"/>
        <w:rPr>
          <w:rFonts w:asciiTheme="majorHAnsi" w:hAnsiTheme="majorHAnsi"/>
        </w:rPr>
      </w:pPr>
      <w:r w:rsidRPr="00017C95">
        <w:rPr>
          <w:rFonts w:asciiTheme="majorHAnsi" w:hAnsiTheme="majorHAnsi"/>
          <w:lang w:val="pl-PL"/>
        </w:rPr>
        <w:t xml:space="preserve">sprzedaży paliwa gazowego oraz świadczenia usług dystrybucji dla wszystkich Miejsc odbioru wskazanych w załączniku nr 1 do Umowy, z zachowaniem obowiązujących standardów jakościowych </w:t>
      </w:r>
      <w:r w:rsidRPr="00017C95">
        <w:rPr>
          <w:rFonts w:asciiTheme="majorHAnsi" w:hAnsiTheme="majorHAnsi"/>
          <w:lang w:val="pl-PL"/>
        </w:rPr>
        <w:br/>
        <w:t xml:space="preserve">i niezawodnościowych, wskazanych w </w:t>
      </w:r>
      <w:r w:rsidRPr="00017C95">
        <w:rPr>
          <w:rFonts w:asciiTheme="majorHAnsi" w:hAnsiTheme="majorHAnsi"/>
          <w:bCs/>
        </w:rPr>
        <w:t xml:space="preserve">§ </w:t>
      </w:r>
      <w:r w:rsidRPr="00017C95">
        <w:rPr>
          <w:rFonts w:asciiTheme="majorHAnsi" w:hAnsiTheme="majorHAnsi"/>
          <w:bCs/>
          <w:lang w:val="pl-PL"/>
        </w:rPr>
        <w:t xml:space="preserve">6 </w:t>
      </w:r>
      <w:r w:rsidRPr="00017C95">
        <w:rPr>
          <w:rFonts w:asciiTheme="majorHAnsi" w:hAnsiTheme="majorHAnsi"/>
        </w:rPr>
        <w:t>Umowy,</w:t>
      </w:r>
    </w:p>
    <w:p w:rsidR="00A60C48" w:rsidRPr="00F1738D" w:rsidRDefault="00A60C48" w:rsidP="000B4DB8">
      <w:pPr>
        <w:pStyle w:val="Tekstpodstawowy"/>
        <w:widowControl/>
        <w:numPr>
          <w:ilvl w:val="0"/>
          <w:numId w:val="3"/>
        </w:numPr>
        <w:tabs>
          <w:tab w:val="clear" w:pos="502"/>
        </w:tabs>
        <w:autoSpaceDE/>
        <w:spacing w:after="0"/>
        <w:ind w:left="851" w:right="38" w:hanging="425"/>
        <w:jc w:val="both"/>
        <w:rPr>
          <w:rFonts w:asciiTheme="majorHAnsi" w:hAnsiTheme="majorHAnsi"/>
        </w:rPr>
      </w:pPr>
      <w:r w:rsidRPr="00D06610">
        <w:rPr>
          <w:rFonts w:asciiTheme="majorHAnsi" w:hAnsiTheme="majorHAnsi"/>
          <w:color w:val="000000"/>
        </w:rPr>
        <w:t xml:space="preserve">udostępnienia </w:t>
      </w:r>
      <w:r w:rsidRPr="00D06610">
        <w:rPr>
          <w:rFonts w:asciiTheme="majorHAnsi" w:hAnsiTheme="majorHAnsi"/>
          <w:color w:val="000000"/>
          <w:lang w:val="pl-PL"/>
        </w:rPr>
        <w:t>Zamawiającemu</w:t>
      </w:r>
      <w:r>
        <w:rPr>
          <w:rFonts w:asciiTheme="majorHAnsi" w:hAnsiTheme="majorHAnsi"/>
          <w:color w:val="000000"/>
          <w:lang w:val="pl-PL"/>
        </w:rPr>
        <w:t xml:space="preserve"> otrzymanych od właściwego OSD </w:t>
      </w:r>
      <w:r w:rsidRPr="00F1738D">
        <w:rPr>
          <w:rFonts w:asciiTheme="majorHAnsi" w:hAnsiTheme="majorHAnsi"/>
          <w:color w:val="000000"/>
        </w:rPr>
        <w:t xml:space="preserve">danych </w:t>
      </w:r>
      <w:r w:rsidRPr="00F1738D">
        <w:rPr>
          <w:rFonts w:asciiTheme="majorHAnsi" w:hAnsiTheme="majorHAnsi"/>
        </w:rPr>
        <w:t xml:space="preserve">pomiarowo-rozliczeniowych </w:t>
      </w:r>
      <w:r>
        <w:rPr>
          <w:rFonts w:asciiTheme="majorHAnsi" w:hAnsiTheme="majorHAnsi"/>
          <w:lang w:val="pl-PL"/>
        </w:rPr>
        <w:br/>
        <w:t xml:space="preserve">w zakresie dostarczania paliwa gazowego do instalacji znajdujących się </w:t>
      </w:r>
      <w:r w:rsidRPr="00F1738D">
        <w:rPr>
          <w:rFonts w:asciiTheme="majorHAnsi" w:hAnsiTheme="majorHAnsi"/>
        </w:rPr>
        <w:t xml:space="preserve">w poszczególnych </w:t>
      </w:r>
      <w:r>
        <w:rPr>
          <w:rFonts w:asciiTheme="majorHAnsi" w:hAnsiTheme="majorHAnsi"/>
          <w:lang w:val="pl-PL"/>
        </w:rPr>
        <w:t>Miejscach odbioru objętych Umową</w:t>
      </w:r>
      <w:r w:rsidRPr="00F1738D">
        <w:rPr>
          <w:rFonts w:asciiTheme="majorHAnsi" w:hAnsiTheme="majorHAnsi"/>
          <w:color w:val="000000"/>
        </w:rPr>
        <w:t>,</w:t>
      </w:r>
    </w:p>
    <w:p w:rsidR="00A60C48" w:rsidRPr="0007511F" w:rsidRDefault="00A60C48" w:rsidP="000B4DB8">
      <w:pPr>
        <w:pStyle w:val="Tekstpodstawowy"/>
        <w:widowControl/>
        <w:numPr>
          <w:ilvl w:val="0"/>
          <w:numId w:val="3"/>
        </w:numPr>
        <w:tabs>
          <w:tab w:val="clear" w:pos="502"/>
        </w:tabs>
        <w:autoSpaceDE/>
        <w:spacing w:after="0"/>
        <w:ind w:left="851" w:right="38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bilansowani</w:t>
      </w:r>
      <w:r>
        <w:rPr>
          <w:rFonts w:asciiTheme="majorHAnsi" w:hAnsiTheme="majorHAnsi"/>
          <w:lang w:val="pl-PL"/>
        </w:rPr>
        <w:t>a</w:t>
      </w:r>
      <w:r w:rsidRPr="00F1738D">
        <w:rPr>
          <w:rFonts w:asciiTheme="majorHAnsi" w:hAnsiTheme="majorHAnsi"/>
        </w:rPr>
        <w:t xml:space="preserve"> handlowe</w:t>
      </w:r>
      <w:r>
        <w:rPr>
          <w:rFonts w:asciiTheme="majorHAnsi" w:hAnsiTheme="majorHAnsi"/>
          <w:lang w:val="pl-PL"/>
        </w:rPr>
        <w:t>go</w:t>
      </w:r>
      <w:r w:rsidRPr="00F1738D">
        <w:rPr>
          <w:rFonts w:asciiTheme="majorHAnsi" w:hAnsiTheme="majorHAnsi"/>
        </w:rPr>
        <w:t xml:space="preserve"> w zakresie sprzedaży </w:t>
      </w:r>
      <w:r>
        <w:rPr>
          <w:rFonts w:asciiTheme="majorHAnsi" w:hAnsiTheme="majorHAnsi"/>
          <w:lang w:val="pl-PL"/>
        </w:rPr>
        <w:t xml:space="preserve">paliwa gazowego </w:t>
      </w:r>
      <w:r>
        <w:rPr>
          <w:rFonts w:asciiTheme="majorHAnsi" w:hAnsiTheme="majorHAnsi"/>
        </w:rPr>
        <w:t>w ramach Umowy</w:t>
      </w:r>
      <w:r>
        <w:rPr>
          <w:rFonts w:asciiTheme="majorHAnsi" w:hAnsiTheme="majorHAnsi"/>
          <w:lang w:val="pl-PL"/>
        </w:rPr>
        <w:t>,</w:t>
      </w:r>
    </w:p>
    <w:p w:rsidR="00A60C48" w:rsidRPr="00E0253B" w:rsidRDefault="00A60C48" w:rsidP="000B4DB8">
      <w:pPr>
        <w:pStyle w:val="Tekstpodstawowy"/>
        <w:widowControl/>
        <w:numPr>
          <w:ilvl w:val="0"/>
          <w:numId w:val="3"/>
        </w:numPr>
        <w:tabs>
          <w:tab w:val="clear" w:pos="502"/>
        </w:tabs>
        <w:autoSpaceDE/>
        <w:spacing w:after="0"/>
        <w:ind w:left="851" w:right="38" w:hanging="425"/>
        <w:jc w:val="both"/>
        <w:rPr>
          <w:rFonts w:asciiTheme="majorHAnsi" w:hAnsiTheme="majorHAnsi"/>
        </w:rPr>
      </w:pPr>
      <w:r w:rsidRPr="0007511F">
        <w:rPr>
          <w:rFonts w:asciiTheme="majorHAnsi" w:hAnsiTheme="majorHAnsi"/>
          <w:lang w:val="pl-PL"/>
        </w:rPr>
        <w:t>wypowiedzenia obecnie obowiązujących umów kompleksowych na sprzedaż paliwa gazowego, bądź też złożenia oświadczenia o rozwiązaniu umowy kompleksowej dostawy paliwa gazowego w trybie zgodnego porozumienia Stron</w:t>
      </w:r>
      <w:r>
        <w:rPr>
          <w:rFonts w:asciiTheme="majorHAnsi" w:hAnsiTheme="majorHAnsi"/>
          <w:lang w:val="pl-PL"/>
        </w:rPr>
        <w:t>,</w:t>
      </w:r>
    </w:p>
    <w:p w:rsidR="00A60C48" w:rsidRPr="00F1738D" w:rsidRDefault="00A60C48" w:rsidP="000B4DB8">
      <w:pPr>
        <w:pStyle w:val="Tekstpodstawowy"/>
        <w:widowControl/>
        <w:numPr>
          <w:ilvl w:val="0"/>
          <w:numId w:val="3"/>
        </w:numPr>
        <w:tabs>
          <w:tab w:val="clear" w:pos="502"/>
        </w:tabs>
        <w:autoSpaceDE/>
        <w:spacing w:after="0"/>
        <w:ind w:left="851" w:right="38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złożeni</w:t>
      </w:r>
      <w:r>
        <w:rPr>
          <w:rFonts w:asciiTheme="majorHAnsi" w:hAnsiTheme="majorHAnsi"/>
          <w:lang w:val="pl-PL"/>
        </w:rPr>
        <w:t>a</w:t>
      </w:r>
      <w:r>
        <w:rPr>
          <w:rFonts w:asciiTheme="majorHAnsi" w:hAnsiTheme="majorHAnsi"/>
        </w:rPr>
        <w:t xml:space="preserve"> do OSD </w:t>
      </w:r>
      <w:r w:rsidRPr="00F1738D">
        <w:rPr>
          <w:rFonts w:asciiTheme="majorHAnsi" w:hAnsiTheme="majorHAnsi"/>
        </w:rPr>
        <w:t xml:space="preserve">powiadomienia o zawartej umowie </w:t>
      </w:r>
      <w:r>
        <w:rPr>
          <w:rFonts w:asciiTheme="majorHAnsi" w:hAnsiTheme="majorHAnsi"/>
          <w:lang w:val="pl-PL"/>
        </w:rPr>
        <w:t>kompleksowej</w:t>
      </w:r>
      <w:r w:rsidRPr="00F1738D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pl-PL"/>
        </w:rPr>
        <w:t xml:space="preserve">(powiadomienia o zmianie sprzedawcy) </w:t>
      </w:r>
      <w:r w:rsidRPr="00F1738D">
        <w:rPr>
          <w:rFonts w:asciiTheme="majorHAnsi" w:hAnsiTheme="majorHAnsi"/>
        </w:rPr>
        <w:t xml:space="preserve">w imieniu własnym i Zamawiającego, zgodnie z zasadami określonymi w Instrukcji Ruchu </w:t>
      </w:r>
      <w:r>
        <w:rPr>
          <w:rFonts w:asciiTheme="majorHAnsi" w:hAnsiTheme="majorHAnsi"/>
          <w:lang w:val="pl-PL"/>
        </w:rPr>
        <w:br/>
      </w:r>
      <w:r w:rsidRPr="00F1738D">
        <w:rPr>
          <w:rFonts w:asciiTheme="majorHAnsi" w:hAnsiTheme="majorHAnsi"/>
        </w:rPr>
        <w:t xml:space="preserve">i Eksploatacji Sieci Dystrybucyjnej </w:t>
      </w:r>
      <w:r>
        <w:rPr>
          <w:rFonts w:asciiTheme="majorHAnsi" w:hAnsiTheme="majorHAnsi"/>
          <w:lang w:val="pl-PL"/>
        </w:rPr>
        <w:t>OSD</w:t>
      </w:r>
      <w:r w:rsidRPr="00F1738D">
        <w:rPr>
          <w:rFonts w:asciiTheme="majorHAnsi" w:hAnsiTheme="majorHAnsi"/>
        </w:rPr>
        <w:t xml:space="preserve">, umożliwiającego rozpoczęcie sprzedaży </w:t>
      </w:r>
      <w:r>
        <w:rPr>
          <w:rFonts w:asciiTheme="majorHAnsi" w:hAnsiTheme="majorHAnsi"/>
          <w:lang w:val="pl-PL"/>
        </w:rPr>
        <w:t xml:space="preserve">paliwa gazowego </w:t>
      </w:r>
      <w:r w:rsidRPr="00F1738D">
        <w:rPr>
          <w:rFonts w:asciiTheme="majorHAnsi" w:hAnsiTheme="majorHAnsi"/>
        </w:rPr>
        <w:t xml:space="preserve">do </w:t>
      </w:r>
      <w:r>
        <w:rPr>
          <w:rFonts w:asciiTheme="majorHAnsi" w:hAnsiTheme="majorHAnsi"/>
          <w:lang w:val="pl-PL"/>
        </w:rPr>
        <w:t>Miejsc odbioru</w:t>
      </w:r>
      <w:r w:rsidRPr="00F1738D">
        <w:rPr>
          <w:rFonts w:asciiTheme="majorHAnsi" w:hAnsiTheme="majorHAnsi"/>
        </w:rPr>
        <w:t xml:space="preserve"> w termin</w:t>
      </w:r>
      <w:r w:rsidR="00720568">
        <w:rPr>
          <w:rFonts w:asciiTheme="majorHAnsi" w:hAnsiTheme="majorHAnsi"/>
          <w:lang w:val="pl-PL"/>
        </w:rPr>
        <w:t>ie</w:t>
      </w:r>
      <w:r w:rsidR="00720568">
        <w:rPr>
          <w:rFonts w:asciiTheme="majorHAnsi" w:hAnsiTheme="majorHAnsi"/>
        </w:rPr>
        <w:t xml:space="preserve"> określony</w:t>
      </w:r>
      <w:r w:rsidR="00720568">
        <w:rPr>
          <w:rFonts w:asciiTheme="majorHAnsi" w:hAnsiTheme="majorHAnsi"/>
          <w:lang w:val="pl-PL"/>
        </w:rPr>
        <w:t>m</w:t>
      </w:r>
      <w:r w:rsidRPr="00F1738D">
        <w:rPr>
          <w:rFonts w:asciiTheme="majorHAnsi" w:hAnsiTheme="majorHAnsi"/>
        </w:rPr>
        <w:t xml:space="preserve"> </w:t>
      </w:r>
      <w:r w:rsidR="00720568">
        <w:rPr>
          <w:rFonts w:asciiTheme="majorHAnsi" w:hAnsiTheme="majorHAnsi"/>
          <w:lang w:val="pl-PL"/>
        </w:rPr>
        <w:t xml:space="preserve">w </w:t>
      </w:r>
      <w:r w:rsidR="00720568" w:rsidRPr="00720568">
        <w:rPr>
          <w:rFonts w:asciiTheme="majorHAnsi" w:hAnsiTheme="majorHAnsi"/>
          <w:bCs/>
          <w:lang w:val="pl-PL"/>
        </w:rPr>
        <w:t>§ 4 ust. 3</w:t>
      </w:r>
      <w:r w:rsidR="00720568">
        <w:rPr>
          <w:rFonts w:asciiTheme="majorHAnsi" w:hAnsiTheme="majorHAnsi"/>
          <w:lang w:val="pl-PL"/>
        </w:rPr>
        <w:t xml:space="preserve"> </w:t>
      </w:r>
      <w:r w:rsidRPr="00F1738D">
        <w:rPr>
          <w:rFonts w:asciiTheme="majorHAnsi" w:hAnsiTheme="majorHAnsi"/>
        </w:rPr>
        <w:t>Umowy,</w:t>
      </w:r>
    </w:p>
    <w:p w:rsidR="00A60C48" w:rsidRPr="00504B91" w:rsidRDefault="00A60C48" w:rsidP="000B4DB8">
      <w:pPr>
        <w:pStyle w:val="Tekstpodstawowy"/>
        <w:widowControl/>
        <w:numPr>
          <w:ilvl w:val="0"/>
          <w:numId w:val="3"/>
        </w:numPr>
        <w:tabs>
          <w:tab w:val="clear" w:pos="502"/>
        </w:tabs>
        <w:autoSpaceDE/>
        <w:spacing w:after="0"/>
        <w:ind w:left="851" w:right="38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reprezentowani</w:t>
      </w:r>
      <w:r>
        <w:rPr>
          <w:rFonts w:asciiTheme="majorHAnsi" w:hAnsiTheme="majorHAnsi"/>
          <w:lang w:val="pl-PL"/>
        </w:rPr>
        <w:t>a</w:t>
      </w:r>
      <w:r w:rsidRPr="00F1738D">
        <w:rPr>
          <w:rFonts w:asciiTheme="majorHAnsi" w:hAnsiTheme="majorHAnsi"/>
        </w:rPr>
        <w:t xml:space="preserve"> Zamawiającego przed OS</w:t>
      </w:r>
      <w:r>
        <w:rPr>
          <w:rFonts w:asciiTheme="majorHAnsi" w:hAnsiTheme="majorHAnsi"/>
        </w:rPr>
        <w:t>D w procesie zmiany sprzedawcy</w:t>
      </w:r>
      <w:r>
        <w:rPr>
          <w:rFonts w:asciiTheme="majorHAnsi" w:hAnsiTheme="majorHAnsi"/>
          <w:lang w:val="pl-PL"/>
        </w:rPr>
        <w:t>.</w:t>
      </w:r>
    </w:p>
    <w:p w:rsidR="00A60C48" w:rsidRPr="00FF2EBB" w:rsidRDefault="00A60C48" w:rsidP="00A60C48">
      <w:pPr>
        <w:pStyle w:val="Tekstpodstawowy"/>
        <w:autoSpaceDE/>
        <w:spacing w:after="0"/>
        <w:ind w:left="851" w:right="40"/>
        <w:jc w:val="both"/>
        <w:rPr>
          <w:rFonts w:asciiTheme="majorHAnsi" w:hAnsiTheme="majorHAnsi"/>
          <w:lang w:val="pl-PL"/>
        </w:rPr>
      </w:pPr>
      <w:r w:rsidRPr="00591319">
        <w:rPr>
          <w:rFonts w:asciiTheme="majorHAnsi" w:hAnsiTheme="majorHAnsi"/>
          <w:lang w:val="pl-PL"/>
        </w:rPr>
        <w:t xml:space="preserve">Wykonawca zobowiązuje się niezwłocznie po podpisaniu Umowy, w terminie umożliwiającym rozpoczęcie dostaw w przewidzianym w Umowie terminie w </w:t>
      </w:r>
      <w:r>
        <w:rPr>
          <w:rFonts w:asciiTheme="majorHAnsi" w:hAnsiTheme="majorHAnsi"/>
          <w:bCs/>
          <w:lang w:val="pl-PL"/>
        </w:rPr>
        <w:t>§ 4 ust. 3</w:t>
      </w:r>
      <w:r w:rsidRPr="00591319">
        <w:rPr>
          <w:rFonts w:asciiTheme="majorHAnsi" w:hAnsiTheme="majorHAnsi"/>
          <w:lang w:val="pl-PL"/>
        </w:rPr>
        <w:t xml:space="preserve"> do dokonania wszelkich czynności </w:t>
      </w:r>
      <w:r w:rsidRPr="00FF2EBB">
        <w:rPr>
          <w:rFonts w:asciiTheme="majorHAnsi" w:hAnsiTheme="majorHAnsi"/>
          <w:lang w:val="pl-PL"/>
        </w:rPr>
        <w:t xml:space="preserve">i uzgodnień z OSD niezbędnych do pozytywnego przeprowadzenia procedury zmiany sprzedawcy. </w:t>
      </w:r>
    </w:p>
    <w:p w:rsidR="00681CE3" w:rsidRPr="00FF2EBB" w:rsidRDefault="00A60C48" w:rsidP="00D43E17">
      <w:pPr>
        <w:pStyle w:val="Tekstpodstawowy"/>
        <w:autoSpaceDE/>
        <w:spacing w:after="0"/>
        <w:ind w:left="851" w:right="40"/>
        <w:jc w:val="both"/>
        <w:rPr>
          <w:rFonts w:asciiTheme="majorHAnsi" w:hAnsiTheme="majorHAnsi"/>
          <w:lang w:val="pl-PL"/>
        </w:rPr>
      </w:pPr>
      <w:r w:rsidRPr="00FF2EBB">
        <w:rPr>
          <w:rFonts w:asciiTheme="majorHAnsi" w:hAnsiTheme="majorHAnsi"/>
          <w:lang w:val="pl-PL"/>
        </w:rPr>
        <w:t xml:space="preserve">W przypadku zaistnienia okoliczności uniemożliwiających lub opóźniających zmianę sprzedawcy, </w:t>
      </w:r>
      <w:r w:rsidRPr="00FF2EBB">
        <w:rPr>
          <w:rFonts w:asciiTheme="majorHAnsi" w:hAnsiTheme="majorHAnsi"/>
          <w:lang w:val="pl-PL"/>
        </w:rPr>
        <w:br/>
        <w:t xml:space="preserve">w szczególności w przypadku negatywnej weryfikacji powiadomień przez OSD, powiadomień zawierających braki lub błędy, Wykonawca niezwłocznie poinformuje o tym fakcie Zamawiającego </w:t>
      </w:r>
      <w:r w:rsidRPr="00FF2EBB">
        <w:rPr>
          <w:rFonts w:asciiTheme="majorHAnsi" w:hAnsiTheme="majorHAnsi"/>
          <w:lang w:val="pl-PL"/>
        </w:rPr>
        <w:br/>
        <w:t>z podaniem przyczyny w formie faxu na numer ………… lub drogą elektroniczną na adres e-mail …………….</w:t>
      </w:r>
    </w:p>
    <w:p w:rsidR="00A60C48" w:rsidRPr="00F1738D" w:rsidRDefault="00A60C48" w:rsidP="000B4DB8">
      <w:pPr>
        <w:pStyle w:val="Tekstpodstawowy"/>
        <w:widowControl/>
        <w:numPr>
          <w:ilvl w:val="0"/>
          <w:numId w:val="2"/>
        </w:numPr>
        <w:tabs>
          <w:tab w:val="clear" w:pos="360"/>
        </w:tabs>
        <w:autoSpaceDE/>
        <w:spacing w:after="0"/>
        <w:ind w:left="426" w:right="40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pl-PL"/>
        </w:rPr>
        <w:t>Zamawiający zobowiązuje się do</w:t>
      </w:r>
      <w:r w:rsidRPr="00F1738D">
        <w:rPr>
          <w:rFonts w:asciiTheme="majorHAnsi" w:hAnsiTheme="majorHAnsi"/>
        </w:rPr>
        <w:t>:</w:t>
      </w:r>
    </w:p>
    <w:p w:rsidR="00A60C48" w:rsidRPr="00F1738D" w:rsidRDefault="00A60C48" w:rsidP="000B4DB8">
      <w:pPr>
        <w:pStyle w:val="Tekstpodstawowy"/>
        <w:widowControl/>
        <w:numPr>
          <w:ilvl w:val="0"/>
          <w:numId w:val="4"/>
        </w:numPr>
        <w:tabs>
          <w:tab w:val="clear" w:pos="502"/>
        </w:tabs>
        <w:autoSpaceDE/>
        <w:spacing w:after="0"/>
        <w:ind w:left="851" w:right="40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pl-PL"/>
        </w:rPr>
        <w:t>p</w:t>
      </w:r>
      <w:r>
        <w:rPr>
          <w:rFonts w:asciiTheme="majorHAnsi" w:hAnsiTheme="majorHAnsi"/>
        </w:rPr>
        <w:t>obierani</w:t>
      </w:r>
      <w:r>
        <w:rPr>
          <w:rFonts w:asciiTheme="majorHAnsi" w:hAnsiTheme="majorHAnsi"/>
          <w:lang w:val="pl-PL"/>
        </w:rPr>
        <w:t xml:space="preserve">a paliwa gazowego, </w:t>
      </w:r>
      <w:r w:rsidRPr="00F1738D">
        <w:rPr>
          <w:rFonts w:asciiTheme="majorHAnsi" w:hAnsiTheme="majorHAnsi"/>
        </w:rPr>
        <w:t xml:space="preserve">zgodnie z obowiązującymi przepisami </w:t>
      </w:r>
      <w:r>
        <w:rPr>
          <w:rFonts w:asciiTheme="majorHAnsi" w:hAnsiTheme="majorHAnsi"/>
          <w:lang w:val="pl-PL"/>
        </w:rPr>
        <w:t xml:space="preserve">prawa </w:t>
      </w:r>
      <w:r w:rsidRPr="00F1738D">
        <w:rPr>
          <w:rFonts w:asciiTheme="majorHAnsi" w:hAnsiTheme="majorHAnsi"/>
        </w:rPr>
        <w:t>i warunkami Umowy,</w:t>
      </w:r>
    </w:p>
    <w:p w:rsidR="00A60C48" w:rsidRPr="00F1738D" w:rsidRDefault="00A60C48" w:rsidP="000B4DB8">
      <w:pPr>
        <w:pStyle w:val="Tekstpodstawowy"/>
        <w:widowControl/>
        <w:numPr>
          <w:ilvl w:val="0"/>
          <w:numId w:val="4"/>
        </w:numPr>
        <w:tabs>
          <w:tab w:val="clear" w:pos="502"/>
        </w:tabs>
        <w:autoSpaceDE/>
        <w:spacing w:after="0"/>
        <w:ind w:left="851" w:right="38" w:hanging="425"/>
        <w:jc w:val="both"/>
        <w:rPr>
          <w:rFonts w:asciiTheme="majorHAnsi" w:hAnsiTheme="majorHAnsi"/>
        </w:rPr>
      </w:pPr>
      <w:r w:rsidRPr="00F1738D">
        <w:rPr>
          <w:rFonts w:asciiTheme="majorHAnsi" w:hAnsiTheme="majorHAnsi"/>
        </w:rPr>
        <w:t>terminowe</w:t>
      </w:r>
      <w:r>
        <w:rPr>
          <w:rFonts w:asciiTheme="majorHAnsi" w:hAnsiTheme="majorHAnsi"/>
          <w:lang w:val="pl-PL"/>
        </w:rPr>
        <w:t>go</w:t>
      </w:r>
      <w:r>
        <w:rPr>
          <w:rFonts w:asciiTheme="majorHAnsi" w:hAnsiTheme="majorHAnsi"/>
        </w:rPr>
        <w:t xml:space="preserve"> regulowani</w:t>
      </w:r>
      <w:r>
        <w:rPr>
          <w:rFonts w:asciiTheme="majorHAnsi" w:hAnsiTheme="majorHAnsi"/>
          <w:lang w:val="pl-PL"/>
        </w:rPr>
        <w:t>a</w:t>
      </w:r>
      <w:r w:rsidRPr="00F1738D">
        <w:rPr>
          <w:rFonts w:asciiTheme="majorHAnsi" w:hAnsiTheme="majorHAnsi"/>
        </w:rPr>
        <w:t xml:space="preserve"> należności za </w:t>
      </w:r>
      <w:r>
        <w:rPr>
          <w:rFonts w:asciiTheme="majorHAnsi" w:hAnsiTheme="majorHAnsi"/>
          <w:lang w:val="pl-PL"/>
        </w:rPr>
        <w:t xml:space="preserve">dostarczone paliwo gazowe oraz usługi dystrybucji (zgodnie </w:t>
      </w:r>
      <w:r>
        <w:rPr>
          <w:rFonts w:asciiTheme="majorHAnsi" w:hAnsiTheme="majorHAnsi"/>
          <w:lang w:val="pl-PL"/>
        </w:rPr>
        <w:br/>
        <w:t>z Taryfą OSD)</w:t>
      </w:r>
      <w:r w:rsidRPr="00F1738D">
        <w:rPr>
          <w:rFonts w:asciiTheme="majorHAnsi" w:hAnsiTheme="majorHAnsi"/>
        </w:rPr>
        <w:t>,</w:t>
      </w:r>
    </w:p>
    <w:p w:rsidR="00A60C48" w:rsidRPr="00F1738D" w:rsidRDefault="00AB49BF" w:rsidP="000B4DB8">
      <w:pPr>
        <w:pStyle w:val="Tekstpodstawowy"/>
        <w:widowControl/>
        <w:numPr>
          <w:ilvl w:val="0"/>
          <w:numId w:val="4"/>
        </w:numPr>
        <w:tabs>
          <w:tab w:val="clear" w:pos="502"/>
        </w:tabs>
        <w:autoSpaceDE/>
        <w:spacing w:after="0"/>
        <w:ind w:left="851" w:right="38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przekazani</w:t>
      </w:r>
      <w:r>
        <w:rPr>
          <w:rFonts w:asciiTheme="majorHAnsi" w:hAnsiTheme="majorHAnsi"/>
          <w:lang w:val="pl-PL"/>
        </w:rPr>
        <w:t>a</w:t>
      </w:r>
      <w:r w:rsidR="00A60C48" w:rsidRPr="00F1738D">
        <w:rPr>
          <w:rFonts w:asciiTheme="majorHAnsi" w:hAnsiTheme="majorHAnsi"/>
        </w:rPr>
        <w:t xml:space="preserve"> Wykonawcy wszelkich niezbędnych dokumentów i informacji do skutecznego przeprowadzenia procesu zmiany sprzedawcy.</w:t>
      </w:r>
    </w:p>
    <w:p w:rsidR="00A60C48" w:rsidRPr="00F1738D" w:rsidRDefault="00A60C48" w:rsidP="000B4DB8">
      <w:pPr>
        <w:pStyle w:val="Tekstpodstawowy"/>
        <w:widowControl/>
        <w:numPr>
          <w:ilvl w:val="0"/>
          <w:numId w:val="2"/>
        </w:numPr>
        <w:tabs>
          <w:tab w:val="clear" w:pos="360"/>
        </w:tabs>
        <w:autoSpaceDE/>
        <w:spacing w:after="0"/>
        <w:ind w:left="426" w:right="40"/>
        <w:jc w:val="both"/>
        <w:rPr>
          <w:rFonts w:asciiTheme="majorHAnsi" w:hAnsiTheme="majorHAnsi"/>
        </w:rPr>
      </w:pPr>
      <w:r w:rsidRPr="00F1738D">
        <w:rPr>
          <w:rFonts w:asciiTheme="majorHAnsi" w:hAnsiTheme="majorHAnsi"/>
        </w:rPr>
        <w:t>Strony zobowiązują się do:</w:t>
      </w:r>
    </w:p>
    <w:p w:rsidR="00A60C48" w:rsidRPr="00F1738D" w:rsidRDefault="00A60C48" w:rsidP="000B4DB8">
      <w:pPr>
        <w:pStyle w:val="Tekstpodstawowy"/>
        <w:widowControl/>
        <w:numPr>
          <w:ilvl w:val="0"/>
          <w:numId w:val="5"/>
        </w:numPr>
        <w:autoSpaceDE/>
        <w:spacing w:after="0"/>
        <w:ind w:left="851" w:right="40" w:hanging="425"/>
        <w:jc w:val="both"/>
        <w:rPr>
          <w:rFonts w:asciiTheme="majorHAnsi" w:hAnsiTheme="majorHAnsi"/>
        </w:rPr>
      </w:pPr>
      <w:r w:rsidRPr="00F1738D">
        <w:rPr>
          <w:rFonts w:asciiTheme="majorHAnsi" w:hAnsiTheme="majorHAnsi"/>
        </w:rPr>
        <w:t>zapewnienia wzajemnego dostępu do danych oraz wglądu do materiałów stanowiących pods</w:t>
      </w:r>
      <w:r>
        <w:rPr>
          <w:rFonts w:asciiTheme="majorHAnsi" w:hAnsiTheme="majorHAnsi"/>
        </w:rPr>
        <w:t>tawę do rozliczeń za dostarczon</w:t>
      </w:r>
      <w:r>
        <w:rPr>
          <w:rFonts w:asciiTheme="majorHAnsi" w:hAnsiTheme="majorHAnsi"/>
          <w:lang w:val="pl-PL"/>
        </w:rPr>
        <w:t>e paliwo lub usługi dystrybucji</w:t>
      </w:r>
      <w:r w:rsidRPr="00F1738D">
        <w:rPr>
          <w:rFonts w:asciiTheme="majorHAnsi" w:hAnsiTheme="majorHAnsi"/>
        </w:rPr>
        <w:t>,</w:t>
      </w:r>
    </w:p>
    <w:p w:rsidR="00A60C48" w:rsidRPr="00F1738D" w:rsidRDefault="00A60C48" w:rsidP="000B4DB8">
      <w:pPr>
        <w:pStyle w:val="Tekstpodstawowy"/>
        <w:widowControl/>
        <w:numPr>
          <w:ilvl w:val="0"/>
          <w:numId w:val="5"/>
        </w:numPr>
        <w:autoSpaceDE/>
        <w:spacing w:after="0"/>
        <w:ind w:left="851" w:right="40" w:hanging="425"/>
        <w:jc w:val="both"/>
        <w:rPr>
          <w:rFonts w:asciiTheme="majorHAnsi" w:hAnsiTheme="majorHAnsi"/>
        </w:rPr>
      </w:pPr>
      <w:r w:rsidRPr="00F1738D">
        <w:rPr>
          <w:rFonts w:asciiTheme="majorHAnsi" w:hAnsiTheme="majorHAnsi"/>
        </w:rPr>
        <w:t xml:space="preserve">niezwłocznego wzajemnego informowania się o zauważonych wadach lub usterkach w układzie pomiarowo-rozliczeniowym oraz innych okolicznościach mających wpływ na rozliczenia za </w:t>
      </w:r>
      <w:r>
        <w:rPr>
          <w:rFonts w:asciiTheme="majorHAnsi" w:hAnsiTheme="majorHAnsi"/>
          <w:lang w:val="pl-PL"/>
        </w:rPr>
        <w:t>dostarczone paliwo lub usługi dystrybucji</w:t>
      </w:r>
      <w:r w:rsidRPr="00F1738D">
        <w:rPr>
          <w:rFonts w:asciiTheme="majorHAnsi" w:hAnsiTheme="majorHAnsi"/>
        </w:rPr>
        <w:t>.</w:t>
      </w:r>
    </w:p>
    <w:p w:rsidR="00A60C48" w:rsidRDefault="00A60C48" w:rsidP="00A60C48">
      <w:pPr>
        <w:pStyle w:val="Tekstpodstawowy"/>
        <w:widowControl/>
        <w:tabs>
          <w:tab w:val="left" w:pos="720"/>
        </w:tabs>
        <w:autoSpaceDE/>
        <w:spacing w:after="0"/>
        <w:ind w:right="38"/>
        <w:jc w:val="center"/>
        <w:rPr>
          <w:rFonts w:asciiTheme="majorHAnsi" w:hAnsiTheme="majorHAnsi"/>
          <w:b/>
          <w:lang w:val="pl-PL"/>
        </w:rPr>
      </w:pPr>
    </w:p>
    <w:p w:rsidR="00A60C48" w:rsidRPr="00F1738D" w:rsidRDefault="00A60C48" w:rsidP="00A60C4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F1738D">
        <w:rPr>
          <w:rFonts w:asciiTheme="majorHAnsi" w:hAnsiTheme="majorHAnsi" w:cs="Times New Roman"/>
          <w:b/>
          <w:bCs/>
          <w:sz w:val="20"/>
          <w:szCs w:val="20"/>
        </w:rPr>
        <w:t>§ 6</w:t>
      </w:r>
    </w:p>
    <w:p w:rsidR="00A60C48" w:rsidRPr="00F1738D" w:rsidRDefault="00A60C48" w:rsidP="00A60C4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>Standardy jakościowe. Bilansowanie handlowe</w:t>
      </w:r>
      <w:r w:rsidR="00EA523A">
        <w:rPr>
          <w:rFonts w:asciiTheme="majorHAnsi" w:hAnsiTheme="majorHAnsi" w:cs="Times New Roman"/>
          <w:b/>
          <w:bCs/>
          <w:sz w:val="20"/>
          <w:szCs w:val="20"/>
        </w:rPr>
        <w:t>.</w:t>
      </w:r>
    </w:p>
    <w:p w:rsidR="00A60C48" w:rsidRPr="00ED1FE0" w:rsidRDefault="00A60C48" w:rsidP="000B4DB8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Times New Roman"/>
          <w:sz w:val="20"/>
          <w:szCs w:val="20"/>
        </w:rPr>
      </w:pPr>
      <w:r w:rsidRPr="00ED1FE0">
        <w:rPr>
          <w:rFonts w:asciiTheme="majorHAnsi" w:hAnsiTheme="majorHAnsi" w:cs="Times New Roman"/>
          <w:sz w:val="20"/>
          <w:szCs w:val="20"/>
        </w:rPr>
        <w:t>Wykonawca zobowiązuje się zapewnić Zamawiającemu standardy jakościowe w zakresie przedmiotu zamówienia zgodnie z obowiązującymi przepisami Prawa energetycznego oraz zgodnie z obowiązującymi rozporządzeniami do w/w ustawy, Instrukcji Ruchu i Eksploata</w:t>
      </w:r>
      <w:r>
        <w:rPr>
          <w:rFonts w:asciiTheme="majorHAnsi" w:hAnsiTheme="majorHAnsi" w:cs="Times New Roman"/>
          <w:sz w:val="20"/>
          <w:szCs w:val="20"/>
        </w:rPr>
        <w:t xml:space="preserve">cji Systemu Dystrybucyjnego, </w:t>
      </w:r>
      <w:r w:rsidRPr="00ED1FE0">
        <w:rPr>
          <w:rFonts w:asciiTheme="majorHAnsi" w:hAnsiTheme="majorHAnsi" w:cs="Times New Roman"/>
          <w:sz w:val="20"/>
          <w:szCs w:val="20"/>
        </w:rPr>
        <w:t>Taryfie OSD</w:t>
      </w:r>
      <w:r>
        <w:rPr>
          <w:rFonts w:asciiTheme="majorHAnsi" w:hAnsiTheme="majorHAnsi" w:cs="Times New Roman"/>
          <w:sz w:val="20"/>
          <w:szCs w:val="20"/>
        </w:rPr>
        <w:t xml:space="preserve"> oraz Taryfie Wykonawcy </w:t>
      </w:r>
      <w:r w:rsidRPr="00ED1FE0">
        <w:rPr>
          <w:rFonts w:asciiTheme="majorHAnsi" w:hAnsiTheme="majorHAnsi" w:cs="Times New Roman"/>
          <w:sz w:val="20"/>
          <w:szCs w:val="20"/>
        </w:rPr>
        <w:t>w zakresie zachowania standardów jakościowych.</w:t>
      </w:r>
    </w:p>
    <w:p w:rsidR="00A60C48" w:rsidRPr="00ED1FE0" w:rsidRDefault="00A60C48" w:rsidP="000B4DB8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Times New Roman"/>
          <w:sz w:val="20"/>
          <w:szCs w:val="20"/>
        </w:rPr>
      </w:pPr>
      <w:r w:rsidRPr="00ED1FE0">
        <w:rPr>
          <w:rFonts w:asciiTheme="majorHAnsi" w:hAnsiTheme="majorHAnsi" w:cs="Times New Roman"/>
          <w:sz w:val="20"/>
          <w:szCs w:val="20"/>
        </w:rPr>
        <w:t xml:space="preserve">W przypadku niedotrzymania standardów jakościowych w zakresie przedmiotu zamówienia Wykonawca zobowiązany jest do udzielania bonifikat na zasadach i w wysokościach określonych </w:t>
      </w:r>
      <w:r>
        <w:rPr>
          <w:rFonts w:asciiTheme="majorHAnsi" w:hAnsiTheme="majorHAnsi" w:cs="Times New Roman"/>
          <w:sz w:val="20"/>
          <w:szCs w:val="20"/>
        </w:rPr>
        <w:t xml:space="preserve">Taryfą OSD, Taryfą Wykonawcy, </w:t>
      </w:r>
      <w:r w:rsidRPr="00ED1FE0">
        <w:rPr>
          <w:rFonts w:asciiTheme="majorHAnsi" w:hAnsiTheme="majorHAnsi" w:cs="Times New Roman"/>
          <w:sz w:val="20"/>
          <w:szCs w:val="20"/>
        </w:rPr>
        <w:t xml:space="preserve">Prawem energetycznym oraz zgodnie z obowiązującymi rozporządzeniami do w/w ustawy lub </w:t>
      </w:r>
      <w:r>
        <w:rPr>
          <w:rFonts w:asciiTheme="majorHAnsi" w:hAnsiTheme="majorHAnsi" w:cs="Times New Roman"/>
          <w:sz w:val="20"/>
          <w:szCs w:val="20"/>
        </w:rPr>
        <w:br/>
      </w:r>
      <w:r w:rsidRPr="00ED1FE0">
        <w:rPr>
          <w:rFonts w:asciiTheme="majorHAnsi" w:hAnsiTheme="majorHAnsi" w:cs="Times New Roman"/>
          <w:sz w:val="20"/>
          <w:szCs w:val="20"/>
        </w:rPr>
        <w:t>w każdym innym obowiązującym w chwili zaistnienia przywołanej okoliczności aktem prawnym dotyczącym standardów jakościowych.</w:t>
      </w:r>
    </w:p>
    <w:p w:rsidR="00A60C48" w:rsidRPr="00F1738D" w:rsidRDefault="00A60C48" w:rsidP="000B4DB8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5" w:hanging="425"/>
        <w:jc w:val="both"/>
        <w:rPr>
          <w:rFonts w:asciiTheme="majorHAnsi" w:hAnsiTheme="majorHAnsi" w:cs="Times New Roman"/>
          <w:sz w:val="20"/>
          <w:szCs w:val="20"/>
        </w:rPr>
      </w:pPr>
      <w:r w:rsidRPr="00ED1FE0">
        <w:rPr>
          <w:rFonts w:asciiTheme="majorHAnsi" w:hAnsiTheme="majorHAnsi" w:cs="Times New Roman"/>
          <w:sz w:val="20"/>
          <w:szCs w:val="20"/>
        </w:rPr>
        <w:t>Wykonawca uwzględni należną Zamawiającemu bonifikatę na fakturze wystawionej za okres rozliczeniowy, którego dotyczy bonifikata, a jeżeli nie jest to możliwe z przyczyn, za które Wykonawca nie ponosi</w:t>
      </w:r>
      <w:r w:rsidRPr="00F1738D">
        <w:rPr>
          <w:rFonts w:asciiTheme="majorHAnsi" w:hAnsiTheme="majorHAnsi" w:cs="Times New Roman"/>
          <w:sz w:val="20"/>
          <w:szCs w:val="20"/>
        </w:rPr>
        <w:t xml:space="preserve"> odpowiedzialności, najpóźniej na fakturze za następny, bezpośrednio przypadający okres rozliczeniowy, </w:t>
      </w:r>
      <w:r>
        <w:rPr>
          <w:rFonts w:asciiTheme="majorHAnsi" w:hAnsiTheme="majorHAnsi" w:cs="Times New Roman"/>
          <w:sz w:val="20"/>
          <w:szCs w:val="20"/>
        </w:rPr>
        <w:br/>
      </w:r>
      <w:r w:rsidRPr="00F1738D">
        <w:rPr>
          <w:rFonts w:asciiTheme="majorHAnsi" w:hAnsiTheme="majorHAnsi" w:cs="Times New Roman"/>
          <w:sz w:val="20"/>
          <w:szCs w:val="20"/>
        </w:rPr>
        <w:t xml:space="preserve">w stosunku do okresu rozliczeniowego, którego dotyczy bonifikata. </w:t>
      </w:r>
      <w:r w:rsidRPr="00F1738D">
        <w:rPr>
          <w:rFonts w:asciiTheme="majorHAnsi" w:hAnsiTheme="majorHAnsi"/>
          <w:sz w:val="20"/>
          <w:szCs w:val="20"/>
        </w:rPr>
        <w:t>W przypadku braku możliwości uwzględnienia bonifikaty na fakturze, Wykonawca udzieli jej w oparciu o inny dokument, np. notę księgową.</w:t>
      </w:r>
    </w:p>
    <w:p w:rsidR="00A60C48" w:rsidRPr="00F1738D" w:rsidRDefault="00A60C48" w:rsidP="000B4DB8">
      <w:pPr>
        <w:pStyle w:val="Akapitzlist"/>
        <w:numPr>
          <w:ilvl w:val="0"/>
          <w:numId w:val="15"/>
        </w:numPr>
        <w:tabs>
          <w:tab w:val="left" w:pos="720"/>
        </w:tabs>
        <w:autoSpaceDN w:val="0"/>
        <w:adjustRightInd w:val="0"/>
        <w:ind w:left="425" w:right="40" w:hanging="425"/>
        <w:jc w:val="both"/>
        <w:rPr>
          <w:rFonts w:asciiTheme="majorHAnsi" w:hAnsiTheme="majorHAnsi" w:cs="Times New Roman"/>
          <w:sz w:val="20"/>
          <w:szCs w:val="20"/>
        </w:rPr>
      </w:pPr>
      <w:r w:rsidRPr="00F1738D">
        <w:rPr>
          <w:rFonts w:asciiTheme="majorHAnsi" w:hAnsiTheme="majorHAnsi" w:cs="Times New Roman"/>
          <w:sz w:val="20"/>
          <w:szCs w:val="20"/>
        </w:rPr>
        <w:lastRenderedPageBreak/>
        <w:t xml:space="preserve">Wykonawca nie gwarantuje ciągłości sprzedaży </w:t>
      </w:r>
      <w:r>
        <w:rPr>
          <w:rFonts w:asciiTheme="majorHAnsi" w:hAnsiTheme="majorHAnsi" w:cs="Times New Roman"/>
          <w:sz w:val="20"/>
          <w:szCs w:val="20"/>
        </w:rPr>
        <w:t xml:space="preserve">paliwa gazowego </w:t>
      </w:r>
      <w:r w:rsidRPr="00F1738D">
        <w:rPr>
          <w:rFonts w:asciiTheme="majorHAnsi" w:hAnsiTheme="majorHAnsi" w:cs="Times New Roman"/>
          <w:sz w:val="20"/>
          <w:szCs w:val="20"/>
        </w:rPr>
        <w:t xml:space="preserve">oraz nie ponosi odpowiedzialności za niedostarczenie </w:t>
      </w:r>
      <w:r>
        <w:rPr>
          <w:rFonts w:asciiTheme="majorHAnsi" w:hAnsiTheme="majorHAnsi" w:cs="Times New Roman"/>
          <w:sz w:val="20"/>
          <w:szCs w:val="20"/>
        </w:rPr>
        <w:t xml:space="preserve">paliwa gazowego </w:t>
      </w:r>
      <w:r w:rsidRPr="00F1738D">
        <w:rPr>
          <w:rFonts w:asciiTheme="majorHAnsi" w:hAnsiTheme="majorHAnsi" w:cs="Times New Roman"/>
          <w:sz w:val="20"/>
          <w:szCs w:val="20"/>
        </w:rPr>
        <w:t xml:space="preserve">do </w:t>
      </w:r>
      <w:r>
        <w:rPr>
          <w:rFonts w:asciiTheme="majorHAnsi" w:hAnsiTheme="majorHAnsi" w:cs="Times New Roman"/>
          <w:sz w:val="20"/>
          <w:szCs w:val="20"/>
        </w:rPr>
        <w:t xml:space="preserve">Miejsc odbioru </w:t>
      </w:r>
      <w:r w:rsidRPr="00F1738D">
        <w:rPr>
          <w:rFonts w:asciiTheme="majorHAnsi" w:hAnsiTheme="majorHAnsi" w:cs="Times New Roman"/>
          <w:sz w:val="20"/>
          <w:szCs w:val="20"/>
        </w:rPr>
        <w:t>Zamawiającego w przypadku klęsk żywiołowych, innych przypadków siły wyższej, awarii w systemie dystrybucyjnym oraz awarii sieciowych, jak również z powodu wyłączeń dokonywanych przez OSD nie z winy Wykonawcy. Przez siłę wyższą rozumie się nieprzewidziane zdarzenia pozostające poza kontrolą stron, których strony nie mogły przewidzieć ani im zapobiec, pomimo dołożenia wszelkich starań. W szczególności są to zdarzenia o charakterze katastrof przyrodniczych (np. powodzie, huragany, trzęsienia ziemi itp.) lub nadzwyczajne zaburzenia życia zbiorowego (wojna, stan wyjątkowy, ogłoszenia stanu klęski żywiołowej). Nie uznaje się za siłę wyższą w szczególności:</w:t>
      </w:r>
    </w:p>
    <w:p w:rsidR="00A60C48" w:rsidRPr="00F1738D" w:rsidRDefault="00A60C48" w:rsidP="000B4DB8">
      <w:pPr>
        <w:pStyle w:val="Tekstpodstawowy"/>
        <w:widowControl/>
        <w:numPr>
          <w:ilvl w:val="0"/>
          <w:numId w:val="6"/>
        </w:numPr>
        <w:autoSpaceDE/>
        <w:spacing w:after="0"/>
        <w:ind w:left="851" w:right="40" w:hanging="425"/>
        <w:jc w:val="both"/>
        <w:rPr>
          <w:rFonts w:asciiTheme="majorHAnsi" w:hAnsiTheme="majorHAnsi"/>
        </w:rPr>
      </w:pPr>
      <w:r w:rsidRPr="00F1738D">
        <w:rPr>
          <w:rFonts w:asciiTheme="majorHAnsi" w:hAnsiTheme="majorHAnsi"/>
        </w:rPr>
        <w:t>strajków pracowników stron,</w:t>
      </w:r>
    </w:p>
    <w:p w:rsidR="00A60C48" w:rsidRPr="00F1738D" w:rsidRDefault="00A60C48" w:rsidP="000B4DB8">
      <w:pPr>
        <w:pStyle w:val="Tekstpodstawowy"/>
        <w:widowControl/>
        <w:numPr>
          <w:ilvl w:val="0"/>
          <w:numId w:val="6"/>
        </w:numPr>
        <w:autoSpaceDE/>
        <w:spacing w:after="0"/>
        <w:ind w:left="851" w:right="40" w:hanging="425"/>
        <w:jc w:val="both"/>
        <w:rPr>
          <w:rFonts w:asciiTheme="majorHAnsi" w:hAnsiTheme="majorHAnsi"/>
        </w:rPr>
      </w:pPr>
      <w:r w:rsidRPr="00F1738D">
        <w:rPr>
          <w:rFonts w:asciiTheme="majorHAnsi" w:hAnsiTheme="majorHAnsi"/>
        </w:rPr>
        <w:t xml:space="preserve">utraty lub wstrzymania zewnętrznych źródeł finansowania bądź też pogorszenia </w:t>
      </w:r>
      <w:r>
        <w:rPr>
          <w:rFonts w:asciiTheme="majorHAnsi" w:hAnsiTheme="majorHAnsi"/>
          <w:lang w:val="pl-PL"/>
        </w:rPr>
        <w:t xml:space="preserve">oceny finansowej </w:t>
      </w:r>
      <w:r>
        <w:rPr>
          <w:rFonts w:asciiTheme="majorHAnsi" w:hAnsiTheme="majorHAnsi"/>
          <w:lang w:val="pl-PL"/>
        </w:rPr>
        <w:br/>
      </w:r>
      <w:r w:rsidRPr="00F1738D">
        <w:rPr>
          <w:rFonts w:asciiTheme="majorHAnsi" w:hAnsiTheme="majorHAnsi"/>
        </w:rPr>
        <w:t>z innych przyczyn; w szczególności za siłę wyższą nie uważa się wstrzymania lub ograniczenia kredytu bądź gwarancji udzielonych przez instytucję finansową,</w:t>
      </w:r>
    </w:p>
    <w:p w:rsidR="00A60C48" w:rsidRPr="00F1738D" w:rsidRDefault="00A60C48" w:rsidP="000B4DB8">
      <w:pPr>
        <w:pStyle w:val="Tekstpodstawowy"/>
        <w:widowControl/>
        <w:numPr>
          <w:ilvl w:val="0"/>
          <w:numId w:val="6"/>
        </w:numPr>
        <w:autoSpaceDE/>
        <w:spacing w:after="0"/>
        <w:ind w:left="851" w:right="40" w:hanging="425"/>
        <w:jc w:val="both"/>
        <w:rPr>
          <w:rFonts w:asciiTheme="majorHAnsi" w:hAnsiTheme="majorHAnsi"/>
        </w:rPr>
      </w:pPr>
      <w:r w:rsidRPr="00F1738D">
        <w:rPr>
          <w:rFonts w:asciiTheme="majorHAnsi" w:hAnsiTheme="majorHAnsi"/>
        </w:rPr>
        <w:t>trudności w pozyskaniu pracowników o kwalifikacjach niezbędnych do wykonania zobowiązania.</w:t>
      </w:r>
    </w:p>
    <w:p w:rsidR="00A60C48" w:rsidRPr="00F1738D" w:rsidRDefault="00A60C48" w:rsidP="00A60C48">
      <w:pPr>
        <w:pStyle w:val="Tekstpodstawowy"/>
        <w:widowControl/>
        <w:tabs>
          <w:tab w:val="left" w:pos="720"/>
        </w:tabs>
        <w:autoSpaceDE/>
        <w:spacing w:after="0"/>
        <w:ind w:left="360" w:right="40"/>
        <w:jc w:val="both"/>
        <w:rPr>
          <w:rFonts w:asciiTheme="majorHAnsi" w:hAnsiTheme="majorHAnsi"/>
        </w:rPr>
      </w:pPr>
      <w:r w:rsidRPr="00F1738D">
        <w:rPr>
          <w:rFonts w:asciiTheme="majorHAnsi" w:hAnsiTheme="majorHAnsi"/>
        </w:rPr>
        <w:t>W przypadku, gdy działanie siły wyższej może wpłynąć na realizację przedmiotu Umowy, strony – pod rygorem utraty uprawnień – obowiązane są informować się wzajemnie o wystąpieniu okoliczności stanowiących siłę wyższą niezwłocznie w terminie jednego dnia od dnia, w którym dowiedzieli się o wystąpieniu siły wyższej bądź od dnia, w którym z zachowaniem należytej staranności winni stwierdzić jej wystąpienie.</w:t>
      </w:r>
    </w:p>
    <w:p w:rsidR="00A60C48" w:rsidRDefault="00A60C48" w:rsidP="000B4DB8">
      <w:pPr>
        <w:pStyle w:val="Tekstpodstawowy"/>
        <w:widowControl/>
        <w:numPr>
          <w:ilvl w:val="0"/>
          <w:numId w:val="15"/>
        </w:numPr>
        <w:autoSpaceDE/>
        <w:spacing w:after="0"/>
        <w:ind w:left="426" w:right="38" w:hanging="426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 xml:space="preserve">Techniczne warunki dostarczania Paliwa Gazowego dla danego </w:t>
      </w:r>
      <w:r>
        <w:rPr>
          <w:rFonts w:asciiTheme="majorHAnsi" w:hAnsiTheme="majorHAnsi"/>
        </w:rPr>
        <w:t>Miejsc</w:t>
      </w:r>
      <w:r>
        <w:rPr>
          <w:rFonts w:asciiTheme="majorHAnsi" w:hAnsiTheme="majorHAnsi"/>
          <w:lang w:val="pl-PL"/>
        </w:rPr>
        <w:t>a</w:t>
      </w:r>
      <w:r>
        <w:rPr>
          <w:rFonts w:asciiTheme="majorHAnsi" w:hAnsiTheme="majorHAnsi"/>
        </w:rPr>
        <w:t xml:space="preserve"> odbioru</w:t>
      </w:r>
      <w:r>
        <w:rPr>
          <w:rFonts w:asciiTheme="majorHAnsi" w:hAnsiTheme="majorHAnsi"/>
          <w:lang w:val="pl-PL"/>
        </w:rPr>
        <w:t xml:space="preserve"> są zgodne z postanowieniami IRiESD i/lub IRiESP odpowiedniego Operatora i przez niego określone.</w:t>
      </w:r>
    </w:p>
    <w:p w:rsidR="00A60C48" w:rsidRPr="00CA2AB2" w:rsidRDefault="00A60C48" w:rsidP="000B4DB8">
      <w:pPr>
        <w:pStyle w:val="Tekstpodstawowy"/>
        <w:widowControl/>
        <w:numPr>
          <w:ilvl w:val="0"/>
          <w:numId w:val="15"/>
        </w:numPr>
        <w:autoSpaceDE/>
        <w:spacing w:after="0"/>
        <w:ind w:left="426" w:right="38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pl-PL"/>
        </w:rPr>
        <w:t xml:space="preserve">Wykonawca </w:t>
      </w:r>
      <w:r w:rsidRPr="00134975">
        <w:rPr>
          <w:rFonts w:asciiTheme="majorHAnsi" w:hAnsiTheme="majorHAnsi"/>
        </w:rPr>
        <w:t xml:space="preserve">w ramach </w:t>
      </w:r>
      <w:r>
        <w:rPr>
          <w:rFonts w:asciiTheme="majorHAnsi" w:hAnsiTheme="majorHAnsi"/>
          <w:lang w:val="pl-PL"/>
        </w:rPr>
        <w:t>U</w:t>
      </w:r>
      <w:r w:rsidRPr="00134975">
        <w:rPr>
          <w:rFonts w:asciiTheme="majorHAnsi" w:hAnsiTheme="majorHAnsi"/>
        </w:rPr>
        <w:t xml:space="preserve">mowy zobowiązany jest do bilansowania handlowego paliwa gazowego sprzedawanego do </w:t>
      </w:r>
      <w:r>
        <w:rPr>
          <w:rFonts w:asciiTheme="majorHAnsi" w:hAnsiTheme="majorHAnsi"/>
        </w:rPr>
        <w:t>Miejsc odbioru</w:t>
      </w:r>
      <w:r w:rsidRPr="00134975">
        <w:rPr>
          <w:rFonts w:asciiTheme="majorHAnsi" w:hAnsiTheme="majorHAnsi"/>
        </w:rPr>
        <w:t xml:space="preserve"> Zamawiającego. Bilansowanie </w:t>
      </w:r>
      <w:r>
        <w:rPr>
          <w:rFonts w:asciiTheme="majorHAnsi" w:hAnsiTheme="majorHAnsi"/>
          <w:lang w:val="pl-PL"/>
        </w:rPr>
        <w:t xml:space="preserve">handlowe </w:t>
      </w:r>
      <w:r w:rsidRPr="00134975">
        <w:rPr>
          <w:rFonts w:asciiTheme="majorHAnsi" w:hAnsiTheme="majorHAnsi"/>
        </w:rPr>
        <w:t xml:space="preserve">rozumiane jest jako pokrycie strat wynikających z różnicy zużycia </w:t>
      </w:r>
      <w:r>
        <w:rPr>
          <w:rFonts w:asciiTheme="majorHAnsi" w:hAnsiTheme="majorHAnsi"/>
          <w:lang w:val="pl-PL"/>
        </w:rPr>
        <w:t xml:space="preserve">paliwa </w:t>
      </w:r>
      <w:r w:rsidRPr="00134975">
        <w:rPr>
          <w:rFonts w:asciiTheme="majorHAnsi" w:hAnsiTheme="majorHAnsi"/>
        </w:rPr>
        <w:t>gaz</w:t>
      </w:r>
      <w:r>
        <w:rPr>
          <w:rFonts w:asciiTheme="majorHAnsi" w:hAnsiTheme="majorHAnsi"/>
          <w:lang w:val="pl-PL"/>
        </w:rPr>
        <w:t>owego</w:t>
      </w:r>
      <w:r w:rsidRPr="00134975">
        <w:rPr>
          <w:rFonts w:asciiTheme="majorHAnsi" w:hAnsiTheme="majorHAnsi"/>
        </w:rPr>
        <w:t xml:space="preserve"> prognozowanego w stosunku do rzeczywistego w danym okresie rozliczeniowym.</w:t>
      </w:r>
      <w:r>
        <w:rPr>
          <w:rFonts w:asciiTheme="majorHAnsi" w:hAnsiTheme="majorHAnsi"/>
          <w:lang w:val="pl-PL"/>
        </w:rPr>
        <w:t xml:space="preserve"> </w:t>
      </w:r>
      <w:r w:rsidRPr="00CA2AB2">
        <w:rPr>
          <w:rFonts w:asciiTheme="majorHAnsi" w:hAnsiTheme="majorHAnsi"/>
        </w:rPr>
        <w:t xml:space="preserve">Wykonawca zwalnia Zamawiającego z wszelkich kosztów i obowiązków związanych </w:t>
      </w:r>
      <w:r>
        <w:rPr>
          <w:rFonts w:asciiTheme="majorHAnsi" w:hAnsiTheme="majorHAnsi"/>
          <w:lang w:val="pl-PL"/>
        </w:rPr>
        <w:br/>
      </w:r>
      <w:r w:rsidRPr="00CA2AB2">
        <w:rPr>
          <w:rFonts w:asciiTheme="majorHAnsi" w:hAnsiTheme="majorHAnsi"/>
        </w:rPr>
        <w:t>z</w:t>
      </w:r>
      <w:r w:rsidRPr="00CA2AB2">
        <w:rPr>
          <w:rFonts w:asciiTheme="majorHAnsi" w:hAnsiTheme="majorHAnsi"/>
          <w:lang w:val="pl-PL"/>
        </w:rPr>
        <w:t xml:space="preserve"> </w:t>
      </w:r>
      <w:r w:rsidRPr="00CA2AB2">
        <w:rPr>
          <w:rFonts w:asciiTheme="majorHAnsi" w:hAnsiTheme="majorHAnsi"/>
        </w:rPr>
        <w:t>bilansowaniem handlowym oraz przygotowywaniem i zgłaszaniem grafików zapotrzebowania na</w:t>
      </w:r>
      <w:r w:rsidRPr="00CA2AB2">
        <w:rPr>
          <w:rFonts w:asciiTheme="majorHAnsi" w:hAnsiTheme="majorHAnsi"/>
          <w:lang w:val="pl-PL"/>
        </w:rPr>
        <w:t xml:space="preserve"> </w:t>
      </w:r>
      <w:r w:rsidRPr="00CA2AB2">
        <w:rPr>
          <w:rFonts w:asciiTheme="majorHAnsi" w:hAnsiTheme="majorHAnsi"/>
        </w:rPr>
        <w:t>paliwo gazowe do Operatora Systemu Dystrybucyjnego (OSD).</w:t>
      </w:r>
    </w:p>
    <w:p w:rsidR="00A60C48" w:rsidRPr="00CA2AB2" w:rsidRDefault="00A60C48" w:rsidP="00A60C48">
      <w:pPr>
        <w:pStyle w:val="Tekstpodstawowy"/>
        <w:widowControl/>
        <w:autoSpaceDE/>
        <w:spacing w:after="0"/>
        <w:ind w:right="38"/>
        <w:jc w:val="both"/>
        <w:rPr>
          <w:rFonts w:asciiTheme="majorHAnsi" w:hAnsiTheme="majorHAnsi"/>
          <w:lang w:val="pl-PL"/>
        </w:rPr>
      </w:pPr>
    </w:p>
    <w:p w:rsidR="00A60C48" w:rsidRPr="00CA2AB2" w:rsidRDefault="00A60C48" w:rsidP="00A60C48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CA2AB2">
        <w:rPr>
          <w:rFonts w:asciiTheme="majorHAnsi" w:hAnsiTheme="majorHAnsi" w:cs="Times New Roman"/>
          <w:b/>
          <w:sz w:val="20"/>
          <w:szCs w:val="20"/>
        </w:rPr>
        <w:t>§ 7</w:t>
      </w:r>
    </w:p>
    <w:p w:rsidR="00A60C48" w:rsidRPr="00CA2AB2" w:rsidRDefault="00A60C48" w:rsidP="00A60C48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CA2AB2">
        <w:rPr>
          <w:rFonts w:asciiTheme="majorHAnsi" w:hAnsiTheme="majorHAnsi" w:cs="Times New Roman"/>
          <w:b/>
          <w:sz w:val="20"/>
          <w:szCs w:val="20"/>
        </w:rPr>
        <w:t>Wynagrodzenie</w:t>
      </w:r>
    </w:p>
    <w:p w:rsidR="00B40ECA" w:rsidRPr="000F1464" w:rsidRDefault="00A60C48" w:rsidP="000B4DB8">
      <w:pPr>
        <w:pStyle w:val="Tekstpodstawowywcity2"/>
        <w:widowControl w:val="0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bookmarkStart w:id="1" w:name="Tekst17"/>
      <w:r w:rsidRPr="000F1464">
        <w:rPr>
          <w:rFonts w:asciiTheme="majorHAnsi" w:hAnsiTheme="majorHAnsi"/>
          <w:sz w:val="20"/>
          <w:szCs w:val="20"/>
          <w:lang w:val="pl-PL"/>
        </w:rPr>
        <w:t xml:space="preserve">Strony zgodnie postanawiają, że wartość </w:t>
      </w:r>
      <w:r w:rsidR="00514344">
        <w:rPr>
          <w:rFonts w:asciiTheme="majorHAnsi" w:hAnsiTheme="majorHAnsi"/>
          <w:sz w:val="20"/>
          <w:szCs w:val="20"/>
          <w:lang w:val="pl-PL"/>
        </w:rPr>
        <w:t>U</w:t>
      </w:r>
      <w:r w:rsidRPr="000F1464">
        <w:rPr>
          <w:rFonts w:asciiTheme="majorHAnsi" w:hAnsiTheme="majorHAnsi"/>
          <w:sz w:val="20"/>
          <w:szCs w:val="20"/>
          <w:lang w:val="pl-PL"/>
        </w:rPr>
        <w:t xml:space="preserve">mowy za sprzedaż i dystrybucję </w:t>
      </w:r>
      <w:r w:rsidR="00B40ECA" w:rsidRPr="000F1464">
        <w:rPr>
          <w:rFonts w:asciiTheme="majorHAnsi" w:hAnsiTheme="majorHAnsi"/>
          <w:sz w:val="20"/>
          <w:szCs w:val="20"/>
          <w:lang w:val="pl-PL"/>
        </w:rPr>
        <w:t xml:space="preserve">paliwa gazowego do Miejsc odbioru Zamawiającego w okresie obowiązywania Umowy </w:t>
      </w:r>
      <w:r w:rsidR="003B6D37">
        <w:rPr>
          <w:rFonts w:asciiTheme="majorHAnsi" w:hAnsiTheme="majorHAnsi"/>
          <w:sz w:val="20"/>
          <w:szCs w:val="20"/>
          <w:lang w:val="pl-PL"/>
        </w:rPr>
        <w:t xml:space="preserve">wyniesie w kwocie </w:t>
      </w:r>
      <w:r w:rsidR="00B40ECA" w:rsidRPr="000F1464">
        <w:rPr>
          <w:rFonts w:asciiTheme="majorHAnsi" w:hAnsiTheme="majorHAnsi"/>
          <w:sz w:val="20"/>
          <w:szCs w:val="20"/>
          <w:lang w:val="pl-PL"/>
        </w:rPr>
        <w:t xml:space="preserve">netto: ………… zł, plus podatek VAT </w:t>
      </w:r>
      <w:r w:rsidR="00B40ECA" w:rsidRPr="000F1464">
        <w:rPr>
          <w:rFonts w:asciiTheme="majorHAnsi" w:hAnsiTheme="majorHAnsi"/>
          <w:sz w:val="20"/>
          <w:szCs w:val="20"/>
          <w:lang w:val="pl-PL"/>
        </w:rPr>
        <w:br/>
        <w:t>w wysokości 23%, tj. razem brutto ………… zł (słownie: ………..</w:t>
      </w:r>
      <w:r w:rsidR="00720568">
        <w:rPr>
          <w:rFonts w:asciiTheme="majorHAnsi" w:hAnsiTheme="majorHAnsi"/>
          <w:sz w:val="20"/>
          <w:szCs w:val="20"/>
          <w:lang w:val="pl-PL"/>
        </w:rPr>
        <w:t>), z zastrzeżeniem, iż w</w:t>
      </w:r>
      <w:r w:rsidR="00B40ECA" w:rsidRPr="000F1464">
        <w:rPr>
          <w:rFonts w:asciiTheme="majorHAnsi" w:hAnsiTheme="majorHAnsi"/>
          <w:sz w:val="20"/>
          <w:szCs w:val="20"/>
          <w:lang w:val="pl-PL"/>
        </w:rPr>
        <w:t xml:space="preserve">ynagrodzenie Wykonawcy z tytułu realizacji przedmiotowej Umowy stanowić będzie suma opłat za </w:t>
      </w:r>
      <w:r w:rsidR="00F36A84">
        <w:rPr>
          <w:rFonts w:asciiTheme="majorHAnsi" w:hAnsiTheme="majorHAnsi"/>
          <w:sz w:val="20"/>
          <w:szCs w:val="20"/>
          <w:lang w:val="pl-PL"/>
        </w:rPr>
        <w:t xml:space="preserve">rzeczywistą </w:t>
      </w:r>
      <w:r w:rsidR="00F23963">
        <w:rPr>
          <w:rFonts w:asciiTheme="majorHAnsi" w:hAnsiTheme="majorHAnsi"/>
          <w:sz w:val="20"/>
          <w:szCs w:val="20"/>
          <w:lang w:val="pl-PL"/>
        </w:rPr>
        <w:t>sprzedaż i dystrybucję paliwa gazowego</w:t>
      </w:r>
      <w:r w:rsidR="000F1464">
        <w:rPr>
          <w:rFonts w:asciiTheme="majorHAnsi" w:hAnsiTheme="majorHAnsi"/>
          <w:sz w:val="20"/>
          <w:szCs w:val="20"/>
          <w:lang w:val="pl-PL"/>
        </w:rPr>
        <w:t xml:space="preserve"> </w:t>
      </w:r>
      <w:r w:rsidR="000F1464" w:rsidRPr="000F1464">
        <w:rPr>
          <w:rFonts w:asciiTheme="majorHAnsi" w:hAnsiTheme="majorHAnsi"/>
          <w:sz w:val="20"/>
          <w:szCs w:val="20"/>
          <w:lang w:val="pl-PL"/>
        </w:rPr>
        <w:t>oraz zapisów w § 14 Umowy.</w:t>
      </w:r>
    </w:p>
    <w:p w:rsidR="00A60C48" w:rsidRPr="00A759BA" w:rsidRDefault="00A60C48" w:rsidP="000B4DB8">
      <w:pPr>
        <w:pStyle w:val="Tekstpodstawowywcity2"/>
        <w:widowControl w:val="0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lang w:val="pl-PL"/>
        </w:rPr>
        <w:t>Opłaty za sprzedaż paliwa gazowego wyliczane będą jako iloczyn ilości rzeczywiście zużytego paliwa gazowego, którego wielkość ustalona zostanie na podstawie odczytów układów pomiarowo-rozliczeniowych, udostępnionych Wykonawcy przez OSD i ceny jednostkowej netto za kWh zgodnej</w:t>
      </w:r>
      <w:r w:rsidRPr="00D2453C">
        <w:rPr>
          <w:rFonts w:asciiTheme="majorHAnsi" w:hAnsiTheme="majorHAnsi"/>
          <w:sz w:val="20"/>
          <w:szCs w:val="20"/>
          <w:lang w:val="pl-PL"/>
        </w:rPr>
        <w:t xml:space="preserve"> z załącznikiem nr 5 do </w:t>
      </w:r>
      <w:r w:rsidR="00514344">
        <w:rPr>
          <w:rFonts w:asciiTheme="majorHAnsi" w:hAnsiTheme="majorHAnsi"/>
          <w:sz w:val="20"/>
          <w:szCs w:val="20"/>
          <w:lang w:val="pl-PL"/>
        </w:rPr>
        <w:t>U</w:t>
      </w:r>
      <w:r w:rsidRPr="00D2453C">
        <w:rPr>
          <w:rFonts w:asciiTheme="majorHAnsi" w:hAnsiTheme="majorHAnsi"/>
          <w:sz w:val="20"/>
          <w:szCs w:val="20"/>
          <w:lang w:val="pl-PL"/>
        </w:rPr>
        <w:t>mowy</w:t>
      </w:r>
      <w:r>
        <w:rPr>
          <w:rFonts w:asciiTheme="majorHAnsi" w:hAnsiTheme="majorHAnsi"/>
          <w:sz w:val="20"/>
          <w:szCs w:val="20"/>
          <w:lang w:val="pl-PL"/>
        </w:rPr>
        <w:t>, powiększone o należny podatek VAT.</w:t>
      </w:r>
    </w:p>
    <w:p w:rsidR="00A60C48" w:rsidRPr="00D2453C" w:rsidRDefault="00A60C48" w:rsidP="000B4DB8">
      <w:pPr>
        <w:pStyle w:val="Tekstpodstawowywcity2"/>
        <w:widowControl w:val="0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lang w:val="pl-PL"/>
        </w:rPr>
        <w:t>Opłaty za dystrybucję paliwa gazowego wyliczane będą zgodnie z obowiązującą dla danej grupy taryfowej Taryfą OSD.</w:t>
      </w:r>
    </w:p>
    <w:p w:rsidR="00A60C48" w:rsidRPr="00CA2AB2" w:rsidRDefault="00A60C48" w:rsidP="000B4DB8">
      <w:pPr>
        <w:pStyle w:val="Tekstpodstawowywcity2"/>
        <w:widowControl w:val="0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CA2AB2">
        <w:rPr>
          <w:rFonts w:asciiTheme="majorHAnsi" w:hAnsiTheme="majorHAnsi"/>
          <w:sz w:val="20"/>
          <w:szCs w:val="20"/>
          <w:lang w:val="pl-PL"/>
        </w:rPr>
        <w:t>Z tytułu różnicy między przewidywaną ilością paliwa gazowego, a faktycznie zakupioną, Wykonawcy nie przysługują żadne roszczenia uzupełniające czy odszkodowawcze.</w:t>
      </w:r>
    </w:p>
    <w:p w:rsidR="00A60C48" w:rsidRPr="00A759BA" w:rsidRDefault="00A60C48" w:rsidP="000B4DB8">
      <w:pPr>
        <w:pStyle w:val="Tekstpodstawowywcity2"/>
        <w:widowControl w:val="0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CA2AB2">
        <w:rPr>
          <w:rFonts w:asciiTheme="majorHAnsi" w:hAnsiTheme="majorHAnsi"/>
          <w:sz w:val="20"/>
          <w:szCs w:val="20"/>
          <w:lang w:val="pl-PL"/>
        </w:rPr>
        <w:t>Wysokość kwoty netto wymienionej w ust. 1 wyliczono przy zachowaniu cen jednostkowych sprzedaży paliwa gazowego dla poszczególnych grup taryfowych określonych w załą</w:t>
      </w:r>
      <w:r>
        <w:rPr>
          <w:rFonts w:asciiTheme="majorHAnsi" w:hAnsiTheme="majorHAnsi"/>
          <w:sz w:val="20"/>
          <w:szCs w:val="20"/>
          <w:lang w:val="pl-PL"/>
        </w:rPr>
        <w:t>czniku nr 5</w:t>
      </w:r>
      <w:r w:rsidRPr="00CA2AB2">
        <w:rPr>
          <w:rFonts w:asciiTheme="majorHAnsi" w:hAnsiTheme="majorHAnsi"/>
          <w:sz w:val="20"/>
          <w:szCs w:val="20"/>
          <w:lang w:val="pl-PL"/>
        </w:rPr>
        <w:t xml:space="preserve"> do Umowy oraz cen </w:t>
      </w:r>
      <w:r>
        <w:rPr>
          <w:rFonts w:asciiTheme="majorHAnsi" w:hAnsiTheme="majorHAnsi"/>
          <w:sz w:val="20"/>
          <w:szCs w:val="20"/>
          <w:lang w:val="pl-PL"/>
        </w:rPr>
        <w:br/>
      </w:r>
      <w:r w:rsidRPr="00CA2AB2">
        <w:rPr>
          <w:rFonts w:asciiTheme="majorHAnsi" w:hAnsiTheme="majorHAnsi"/>
          <w:sz w:val="20"/>
          <w:szCs w:val="20"/>
          <w:lang w:val="pl-PL"/>
        </w:rPr>
        <w:t xml:space="preserve">i stawek opłat dystrybucyjnych „Taryfy nr </w:t>
      </w:r>
      <w:r w:rsidR="002D79B8">
        <w:rPr>
          <w:rFonts w:asciiTheme="majorHAnsi" w:hAnsiTheme="majorHAnsi"/>
          <w:sz w:val="20"/>
          <w:szCs w:val="20"/>
          <w:lang w:val="pl-PL"/>
        </w:rPr>
        <w:t>6</w:t>
      </w:r>
      <w:r w:rsidRPr="00CA2AB2">
        <w:rPr>
          <w:rFonts w:asciiTheme="majorHAnsi" w:hAnsiTheme="majorHAnsi"/>
          <w:sz w:val="20"/>
          <w:szCs w:val="20"/>
          <w:lang w:val="pl-PL"/>
        </w:rPr>
        <w:t xml:space="preserve"> dla usług dystrybucji paliw gazowych” Operatora Systemu Dystrybucyjnego PSG Sp. z o.o., zatwierdzonej decyzją </w:t>
      </w:r>
      <w:r w:rsidRPr="002D79B8">
        <w:rPr>
          <w:rFonts w:asciiTheme="majorHAnsi" w:hAnsiTheme="majorHAnsi"/>
          <w:sz w:val="20"/>
          <w:szCs w:val="20"/>
          <w:lang w:val="pl-PL"/>
        </w:rPr>
        <w:t xml:space="preserve">nr </w:t>
      </w:r>
      <w:r w:rsidR="002D79B8" w:rsidRPr="002D79B8">
        <w:rPr>
          <w:rFonts w:asciiTheme="majorHAnsi" w:hAnsiTheme="majorHAnsi"/>
          <w:bCs/>
          <w:sz w:val="20"/>
          <w:szCs w:val="20"/>
          <w:lang w:val="pl-PL"/>
        </w:rPr>
        <w:t>DRG.DRG-2.4212.71.2017.AIK</w:t>
      </w:r>
      <w:r w:rsidR="002D79B8" w:rsidRPr="002D79B8">
        <w:rPr>
          <w:rFonts w:asciiTheme="majorHAnsi" w:hAnsiTheme="majorHAnsi"/>
          <w:sz w:val="20"/>
          <w:szCs w:val="20"/>
          <w:lang w:val="pl-PL"/>
        </w:rPr>
        <w:t xml:space="preserve"> </w:t>
      </w:r>
      <w:r>
        <w:rPr>
          <w:rFonts w:asciiTheme="majorHAnsi" w:hAnsiTheme="majorHAnsi"/>
          <w:sz w:val="20"/>
          <w:szCs w:val="20"/>
          <w:lang w:val="pl-PL"/>
        </w:rPr>
        <w:t>Prezesa Urzę</w:t>
      </w:r>
      <w:r w:rsidRPr="00CA2AB2">
        <w:rPr>
          <w:rFonts w:asciiTheme="majorHAnsi" w:hAnsiTheme="majorHAnsi"/>
          <w:sz w:val="20"/>
          <w:szCs w:val="20"/>
          <w:lang w:val="pl-PL"/>
        </w:rPr>
        <w:t>d</w:t>
      </w:r>
      <w:r w:rsidR="002D79B8">
        <w:rPr>
          <w:rFonts w:asciiTheme="majorHAnsi" w:hAnsiTheme="majorHAnsi"/>
          <w:sz w:val="20"/>
          <w:szCs w:val="20"/>
          <w:lang w:val="pl-PL"/>
        </w:rPr>
        <w:t>u Regulacji Energetyki z dnia 25.01</w:t>
      </w:r>
      <w:r w:rsidRPr="00CA2AB2">
        <w:rPr>
          <w:rFonts w:asciiTheme="majorHAnsi" w:hAnsiTheme="majorHAnsi"/>
          <w:sz w:val="20"/>
          <w:szCs w:val="20"/>
          <w:lang w:val="pl-PL"/>
        </w:rPr>
        <w:t>.201</w:t>
      </w:r>
      <w:r w:rsidR="002D79B8">
        <w:rPr>
          <w:rFonts w:asciiTheme="majorHAnsi" w:hAnsiTheme="majorHAnsi"/>
          <w:sz w:val="20"/>
          <w:szCs w:val="20"/>
          <w:lang w:val="pl-PL"/>
        </w:rPr>
        <w:t>8r</w:t>
      </w:r>
      <w:r>
        <w:rPr>
          <w:rFonts w:asciiTheme="majorHAnsi" w:hAnsiTheme="majorHAnsi"/>
          <w:sz w:val="20"/>
          <w:szCs w:val="20"/>
          <w:lang w:val="pl-PL"/>
        </w:rPr>
        <w:t>.</w:t>
      </w:r>
      <w:r w:rsidRPr="00CA2AB2">
        <w:rPr>
          <w:rFonts w:asciiTheme="majorHAnsi" w:hAnsiTheme="majorHAnsi"/>
          <w:sz w:val="20"/>
          <w:szCs w:val="20"/>
          <w:lang w:val="pl-PL"/>
        </w:rPr>
        <w:t>, zwanej dalej Taryfą OSD.</w:t>
      </w:r>
    </w:p>
    <w:p w:rsidR="00A60C48" w:rsidRPr="006E64EE" w:rsidRDefault="00A60C48" w:rsidP="000B4DB8">
      <w:pPr>
        <w:pStyle w:val="Tekstpodstawowywcity2"/>
        <w:widowControl w:val="0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6E64EE">
        <w:rPr>
          <w:rFonts w:asciiTheme="majorHAnsi" w:hAnsiTheme="majorHAnsi"/>
          <w:sz w:val="20"/>
          <w:szCs w:val="20"/>
          <w:lang w:val="pl-PL"/>
        </w:rPr>
        <w:t xml:space="preserve">Wierzytelności z tytułu wynagrodzenia należnego Wykonawcy za wykonanie </w:t>
      </w:r>
      <w:r w:rsidR="00514344">
        <w:rPr>
          <w:rFonts w:asciiTheme="majorHAnsi" w:hAnsiTheme="majorHAnsi"/>
          <w:sz w:val="20"/>
          <w:szCs w:val="20"/>
          <w:lang w:val="pl-PL"/>
        </w:rPr>
        <w:t>U</w:t>
      </w:r>
      <w:r w:rsidRPr="006E64EE">
        <w:rPr>
          <w:rFonts w:asciiTheme="majorHAnsi" w:hAnsiTheme="majorHAnsi"/>
          <w:sz w:val="20"/>
          <w:szCs w:val="20"/>
          <w:lang w:val="pl-PL"/>
        </w:rPr>
        <w:t>mowy nie mogą być przeniesione przez Wykonawcę na osoby trzecie bez uprzedniej pisemnej zgody Zamawiającego</w:t>
      </w:r>
      <w:r>
        <w:rPr>
          <w:rFonts w:asciiTheme="majorHAnsi" w:hAnsiTheme="majorHAnsi"/>
          <w:sz w:val="20"/>
          <w:szCs w:val="20"/>
          <w:lang w:val="pl-PL"/>
        </w:rPr>
        <w:t>.</w:t>
      </w:r>
    </w:p>
    <w:p w:rsidR="00A60C48" w:rsidRPr="006E64EE" w:rsidRDefault="00A60C48" w:rsidP="00A60C48">
      <w:pPr>
        <w:pStyle w:val="Tekstpodstawowywcity2"/>
        <w:widowControl w:val="0"/>
        <w:spacing w:after="0" w:line="240" w:lineRule="auto"/>
        <w:jc w:val="both"/>
        <w:rPr>
          <w:rFonts w:asciiTheme="majorHAnsi" w:hAnsiTheme="majorHAnsi"/>
          <w:sz w:val="20"/>
          <w:szCs w:val="20"/>
          <w:lang w:val="pl-PL"/>
        </w:rPr>
      </w:pPr>
    </w:p>
    <w:p w:rsidR="00A60C48" w:rsidRPr="00CA2AB2" w:rsidRDefault="00A60C48" w:rsidP="00A60C48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CA2AB2">
        <w:rPr>
          <w:rFonts w:asciiTheme="majorHAnsi" w:hAnsiTheme="majorHAnsi" w:cs="Times New Roman"/>
          <w:b/>
          <w:sz w:val="20"/>
          <w:szCs w:val="20"/>
        </w:rPr>
        <w:t>§ 8</w:t>
      </w:r>
    </w:p>
    <w:p w:rsidR="00A60C48" w:rsidRPr="00FE77EB" w:rsidRDefault="00A60C48" w:rsidP="00A60C48">
      <w:pPr>
        <w:pStyle w:val="Tekstpodstawowywcity2"/>
        <w:widowControl w:val="0"/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FE77EB">
        <w:rPr>
          <w:rFonts w:asciiTheme="majorHAnsi" w:hAnsiTheme="majorHAnsi"/>
          <w:b/>
          <w:sz w:val="20"/>
          <w:szCs w:val="20"/>
        </w:rPr>
        <w:t>Rozliczenia i płatności</w:t>
      </w:r>
    </w:p>
    <w:p w:rsidR="00A60C48" w:rsidRPr="00FF2EBB" w:rsidRDefault="00A60C48" w:rsidP="000B4DB8">
      <w:pPr>
        <w:pStyle w:val="Tekstpodstawowywcity2"/>
        <w:widowControl w:val="0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  <w:lang w:val="pl-PL"/>
        </w:rPr>
      </w:pPr>
      <w:r w:rsidRPr="00FE77EB">
        <w:rPr>
          <w:rFonts w:asciiTheme="majorHAnsi" w:hAnsiTheme="majorHAnsi"/>
          <w:sz w:val="20"/>
          <w:szCs w:val="20"/>
        </w:rPr>
        <w:t>Rozliczeni</w:t>
      </w:r>
      <w:r w:rsidRPr="00FE77EB">
        <w:rPr>
          <w:rFonts w:asciiTheme="majorHAnsi" w:hAnsiTheme="majorHAnsi"/>
          <w:sz w:val="20"/>
          <w:szCs w:val="20"/>
          <w:lang w:val="pl-PL"/>
        </w:rPr>
        <w:t>a</w:t>
      </w:r>
      <w:r w:rsidRPr="00FE77EB">
        <w:rPr>
          <w:rFonts w:asciiTheme="majorHAnsi" w:hAnsiTheme="majorHAnsi"/>
          <w:sz w:val="20"/>
          <w:szCs w:val="20"/>
        </w:rPr>
        <w:t xml:space="preserve"> za </w:t>
      </w:r>
      <w:r w:rsidRPr="00FE77EB">
        <w:rPr>
          <w:rFonts w:asciiTheme="majorHAnsi" w:hAnsiTheme="majorHAnsi"/>
          <w:sz w:val="20"/>
          <w:szCs w:val="20"/>
          <w:lang w:val="pl-PL"/>
        </w:rPr>
        <w:t xml:space="preserve">świadczoną usługę kompleksową dostawy paliwa gazowego </w:t>
      </w:r>
      <w:r w:rsidRPr="00FE77EB">
        <w:rPr>
          <w:rFonts w:asciiTheme="majorHAnsi" w:hAnsiTheme="majorHAnsi"/>
          <w:sz w:val="20"/>
          <w:szCs w:val="20"/>
        </w:rPr>
        <w:t xml:space="preserve">odbywać się będą </w:t>
      </w:r>
      <w:r w:rsidRPr="00FE77EB">
        <w:rPr>
          <w:rFonts w:asciiTheme="majorHAnsi" w:hAnsiTheme="majorHAnsi"/>
          <w:sz w:val="20"/>
          <w:szCs w:val="20"/>
          <w:lang w:val="pl-PL"/>
        </w:rPr>
        <w:t xml:space="preserve">na podstawie rzeczywistych wskazań układów </w:t>
      </w:r>
      <w:r w:rsidRPr="00FE77EB">
        <w:rPr>
          <w:rFonts w:asciiTheme="majorHAnsi" w:hAnsiTheme="majorHAnsi"/>
          <w:sz w:val="20"/>
          <w:szCs w:val="20"/>
        </w:rPr>
        <w:t>pomiarowo – rozliczeniowych</w:t>
      </w:r>
      <w:r w:rsidRPr="00FE77EB">
        <w:rPr>
          <w:rFonts w:asciiTheme="majorHAnsi" w:hAnsiTheme="majorHAnsi"/>
          <w:sz w:val="20"/>
          <w:szCs w:val="20"/>
          <w:lang w:val="pl-PL"/>
        </w:rPr>
        <w:t xml:space="preserve"> oraz zgodnie z </w:t>
      </w:r>
      <w:r w:rsidRPr="00FE77EB">
        <w:rPr>
          <w:rFonts w:asciiTheme="majorHAnsi" w:hAnsiTheme="majorHAnsi"/>
          <w:sz w:val="20"/>
          <w:szCs w:val="20"/>
        </w:rPr>
        <w:t>okre</w:t>
      </w:r>
      <w:r w:rsidRPr="00FE77EB">
        <w:rPr>
          <w:rFonts w:asciiTheme="majorHAnsi" w:hAnsiTheme="majorHAnsi"/>
          <w:sz w:val="20"/>
          <w:szCs w:val="20"/>
          <w:lang w:val="pl-PL"/>
        </w:rPr>
        <w:t xml:space="preserve">sami rozliczeniowymi </w:t>
      </w:r>
      <w:r>
        <w:rPr>
          <w:rFonts w:asciiTheme="majorHAnsi" w:hAnsiTheme="majorHAnsi"/>
          <w:sz w:val="20"/>
          <w:szCs w:val="20"/>
          <w:lang w:val="pl-PL"/>
        </w:rPr>
        <w:t xml:space="preserve">OSD </w:t>
      </w:r>
      <w:r w:rsidRPr="00FF2EBB">
        <w:rPr>
          <w:rFonts w:asciiTheme="majorHAnsi" w:hAnsiTheme="majorHAnsi"/>
          <w:sz w:val="20"/>
          <w:szCs w:val="20"/>
          <w:lang w:val="pl-PL"/>
        </w:rPr>
        <w:t>stosowanymi dla poszczególnych grup taryfowych, z zastrzeżeniem, że:</w:t>
      </w:r>
    </w:p>
    <w:p w:rsidR="00A60C48" w:rsidRPr="00FF2EBB" w:rsidRDefault="00A60C48" w:rsidP="000B4DB8">
      <w:pPr>
        <w:pStyle w:val="Tekstpodstawowywcity2"/>
        <w:widowControl w:val="0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pl-PL"/>
        </w:rPr>
      </w:pPr>
      <w:r w:rsidRPr="00FF2EBB">
        <w:rPr>
          <w:rFonts w:asciiTheme="majorHAnsi" w:hAnsiTheme="majorHAnsi"/>
          <w:sz w:val="20"/>
          <w:szCs w:val="20"/>
          <w:lang w:val="pl-PL"/>
        </w:rPr>
        <w:t>w</w:t>
      </w:r>
      <w:r w:rsidRPr="00FF2EBB">
        <w:rPr>
          <w:rFonts w:asciiTheme="majorHAnsi" w:hAnsiTheme="majorHAnsi"/>
          <w:sz w:val="20"/>
          <w:szCs w:val="20"/>
        </w:rPr>
        <w:t xml:space="preserve"> przypadku </w:t>
      </w:r>
      <w:r w:rsidRPr="00FF2EBB">
        <w:rPr>
          <w:rFonts w:asciiTheme="majorHAnsi" w:hAnsiTheme="majorHAnsi"/>
          <w:sz w:val="20"/>
          <w:szCs w:val="20"/>
          <w:lang w:val="pl-PL"/>
        </w:rPr>
        <w:t>Miejsc odbioru paliwa gazowego dla grup taryfowych oznaczonych W-1.1 i W-2.1</w:t>
      </w:r>
      <w:r w:rsidR="00836390">
        <w:rPr>
          <w:rFonts w:asciiTheme="majorHAnsi" w:hAnsiTheme="majorHAnsi"/>
          <w:sz w:val="20"/>
          <w:szCs w:val="20"/>
          <w:lang w:val="pl-PL"/>
        </w:rPr>
        <w:t>,</w:t>
      </w:r>
      <w:r w:rsidRPr="00FF2EBB">
        <w:rPr>
          <w:rFonts w:asciiTheme="majorHAnsi" w:hAnsiTheme="majorHAnsi"/>
          <w:sz w:val="20"/>
          <w:szCs w:val="20"/>
        </w:rPr>
        <w:t xml:space="preserve"> dla których odczyty dokonywane są </w:t>
      </w:r>
      <w:r w:rsidRPr="00FF2EBB">
        <w:rPr>
          <w:rFonts w:asciiTheme="majorHAnsi" w:hAnsiTheme="majorHAnsi"/>
          <w:sz w:val="20"/>
          <w:szCs w:val="20"/>
          <w:lang w:val="pl-PL"/>
        </w:rPr>
        <w:t xml:space="preserve">przez OSD jeden raz w roku, w przypadku braku danych rzeczywistych </w:t>
      </w:r>
      <w:r w:rsidRPr="00FF2EBB">
        <w:rPr>
          <w:rFonts w:asciiTheme="majorHAnsi" w:hAnsiTheme="majorHAnsi"/>
          <w:sz w:val="20"/>
          <w:szCs w:val="20"/>
        </w:rPr>
        <w:t xml:space="preserve">rozliczanie </w:t>
      </w:r>
      <w:r w:rsidR="00BA1B59" w:rsidRPr="00FF2EBB">
        <w:rPr>
          <w:rFonts w:asciiTheme="majorHAnsi" w:hAnsiTheme="majorHAnsi"/>
          <w:sz w:val="20"/>
          <w:szCs w:val="20"/>
          <w:lang w:val="pl-PL"/>
        </w:rPr>
        <w:t xml:space="preserve">odbywać się będzie </w:t>
      </w:r>
      <w:r w:rsidR="003848F1" w:rsidRPr="003848F1">
        <w:rPr>
          <w:rFonts w:asciiTheme="majorHAnsi" w:hAnsiTheme="majorHAnsi"/>
          <w:sz w:val="20"/>
          <w:szCs w:val="20"/>
          <w:lang w:val="pl-PL"/>
        </w:rPr>
        <w:t xml:space="preserve">na podstawie prognozowanego zużycia paliwa gazowego wskazanego w załączniku </w:t>
      </w:r>
      <w:r w:rsidR="003848F1" w:rsidRPr="003848F1">
        <w:rPr>
          <w:rFonts w:asciiTheme="majorHAnsi" w:hAnsiTheme="majorHAnsi"/>
          <w:sz w:val="20"/>
          <w:szCs w:val="20"/>
          <w:lang w:val="pl-PL"/>
        </w:rPr>
        <w:br/>
        <w:t>nr 1 do Umowy (faktura prognoza obejmuje dwa miesiące) oraz fakturę rozliczeniową za pobrane paliwo gazowe wystawioną na koniec okresu rozliczeniowego</w:t>
      </w:r>
      <w:r w:rsidR="003848F1">
        <w:rPr>
          <w:rFonts w:asciiTheme="majorHAnsi" w:hAnsiTheme="majorHAnsi"/>
          <w:sz w:val="20"/>
          <w:szCs w:val="20"/>
          <w:lang w:val="pl-PL"/>
        </w:rPr>
        <w:t>,</w:t>
      </w:r>
      <w:r w:rsidR="003848F1" w:rsidRPr="003848F1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FF2EBB">
        <w:rPr>
          <w:rFonts w:asciiTheme="majorHAnsi" w:hAnsiTheme="majorHAnsi"/>
          <w:sz w:val="20"/>
          <w:szCs w:val="20"/>
          <w:lang w:val="pl-PL"/>
        </w:rPr>
        <w:t>z zastrzeżeniem że rozliczenie rzeczywiste paliwa gazowego musi zostać dokonane na dzień 31.12.20</w:t>
      </w:r>
      <w:r w:rsidR="00BA1B59" w:rsidRPr="00FF2EBB">
        <w:rPr>
          <w:rFonts w:asciiTheme="majorHAnsi" w:hAnsiTheme="majorHAnsi"/>
          <w:sz w:val="20"/>
          <w:szCs w:val="20"/>
          <w:lang w:val="pl-PL"/>
        </w:rPr>
        <w:t>20 roku</w:t>
      </w:r>
      <w:r w:rsidRPr="00FF2EBB">
        <w:rPr>
          <w:rFonts w:asciiTheme="majorHAnsi" w:hAnsiTheme="majorHAnsi"/>
          <w:sz w:val="20"/>
          <w:szCs w:val="20"/>
          <w:lang w:val="pl-PL"/>
        </w:rPr>
        <w:t xml:space="preserve"> na podstawie danych przekazanych Wykonawcy</w:t>
      </w:r>
      <w:r w:rsidR="00AD527B" w:rsidRPr="00FF2EBB">
        <w:rPr>
          <w:rFonts w:asciiTheme="majorHAnsi" w:hAnsiTheme="majorHAnsi"/>
          <w:sz w:val="20"/>
          <w:szCs w:val="20"/>
          <w:lang w:val="pl-PL"/>
        </w:rPr>
        <w:t xml:space="preserve"> przez OSD,</w:t>
      </w:r>
    </w:p>
    <w:p w:rsidR="0000770B" w:rsidRDefault="00AD527B" w:rsidP="0000770B">
      <w:pPr>
        <w:pStyle w:val="Tekstpodstawowywcity2"/>
        <w:widowControl w:val="0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pl-PL"/>
        </w:rPr>
      </w:pPr>
      <w:r w:rsidRPr="00FF2EBB">
        <w:rPr>
          <w:rFonts w:asciiTheme="majorHAnsi" w:hAnsiTheme="majorHAnsi"/>
          <w:sz w:val="20"/>
          <w:szCs w:val="20"/>
          <w:lang w:val="pl-PL"/>
        </w:rPr>
        <w:t xml:space="preserve">w przypadku nieotrzymania przez Wykonawcę od OSD informacji o zużyciu paliwa gazowego </w:t>
      </w:r>
      <w:r w:rsidR="00EE4348" w:rsidRPr="00FF2EBB">
        <w:rPr>
          <w:rFonts w:asciiTheme="majorHAnsi" w:hAnsiTheme="majorHAnsi"/>
          <w:sz w:val="20"/>
          <w:szCs w:val="20"/>
          <w:lang w:val="pl-PL"/>
        </w:rPr>
        <w:t xml:space="preserve">dla grup taryfowych oznaczonych W-3.6, </w:t>
      </w:r>
      <w:r w:rsidR="00F36A84">
        <w:rPr>
          <w:rFonts w:asciiTheme="majorHAnsi" w:hAnsiTheme="majorHAnsi"/>
          <w:sz w:val="20"/>
          <w:szCs w:val="20"/>
          <w:lang w:val="pl-PL"/>
        </w:rPr>
        <w:t xml:space="preserve">W-4 i W-5.1 </w:t>
      </w:r>
      <w:r w:rsidRPr="00FF2EBB">
        <w:rPr>
          <w:rFonts w:asciiTheme="majorHAnsi" w:hAnsiTheme="majorHAnsi"/>
          <w:sz w:val="20"/>
          <w:szCs w:val="20"/>
          <w:lang w:val="pl-PL"/>
        </w:rPr>
        <w:t xml:space="preserve">dla danego Miejsca odbioru </w:t>
      </w:r>
      <w:r w:rsidR="00EE4348" w:rsidRPr="00FF2EBB">
        <w:rPr>
          <w:rFonts w:asciiTheme="majorHAnsi" w:hAnsiTheme="majorHAnsi"/>
          <w:sz w:val="20"/>
          <w:szCs w:val="20"/>
          <w:lang w:val="pl-PL"/>
        </w:rPr>
        <w:t xml:space="preserve">po zakończeniu okresu </w:t>
      </w:r>
      <w:r w:rsidR="00EE4348" w:rsidRPr="00FF2EBB">
        <w:rPr>
          <w:rFonts w:asciiTheme="majorHAnsi" w:hAnsiTheme="majorHAnsi"/>
          <w:sz w:val="20"/>
          <w:szCs w:val="20"/>
          <w:lang w:val="pl-PL"/>
        </w:rPr>
        <w:lastRenderedPageBreak/>
        <w:t>rozliczeniowego</w:t>
      </w:r>
      <w:r w:rsidRPr="00FF2EBB">
        <w:rPr>
          <w:rFonts w:asciiTheme="majorHAnsi" w:hAnsiTheme="majorHAnsi"/>
          <w:sz w:val="20"/>
          <w:szCs w:val="20"/>
          <w:lang w:val="pl-PL"/>
        </w:rPr>
        <w:t xml:space="preserve">, Wykonawca w terminie do </w:t>
      </w:r>
      <w:r w:rsidR="00F36A84">
        <w:rPr>
          <w:rFonts w:asciiTheme="majorHAnsi" w:hAnsiTheme="majorHAnsi"/>
          <w:sz w:val="20"/>
          <w:szCs w:val="20"/>
          <w:lang w:val="pl-PL"/>
        </w:rPr>
        <w:t>10</w:t>
      </w:r>
      <w:r w:rsidR="003E03B1" w:rsidRPr="00FF2EBB">
        <w:rPr>
          <w:rFonts w:asciiTheme="majorHAnsi" w:hAnsiTheme="majorHAnsi"/>
          <w:sz w:val="20"/>
          <w:szCs w:val="20"/>
          <w:lang w:val="pl-PL"/>
        </w:rPr>
        <w:t xml:space="preserve"> (</w:t>
      </w:r>
      <w:r w:rsidR="00F36A84">
        <w:rPr>
          <w:rFonts w:asciiTheme="majorHAnsi" w:hAnsiTheme="majorHAnsi"/>
          <w:sz w:val="20"/>
          <w:szCs w:val="20"/>
          <w:lang w:val="pl-PL"/>
        </w:rPr>
        <w:t>dziesięciu</w:t>
      </w:r>
      <w:r w:rsidR="003E03B1" w:rsidRPr="00FF2EBB">
        <w:rPr>
          <w:rFonts w:asciiTheme="majorHAnsi" w:hAnsiTheme="majorHAnsi"/>
          <w:sz w:val="20"/>
          <w:szCs w:val="20"/>
          <w:lang w:val="pl-PL"/>
        </w:rPr>
        <w:t>)</w:t>
      </w:r>
      <w:r w:rsidRPr="00FF2EBB">
        <w:rPr>
          <w:rFonts w:asciiTheme="majorHAnsi" w:hAnsiTheme="majorHAnsi"/>
          <w:sz w:val="20"/>
          <w:szCs w:val="20"/>
          <w:lang w:val="pl-PL"/>
        </w:rPr>
        <w:t xml:space="preserve"> dni roboczych od otrzymania powiadomienia przez Zamawiającego wystawi fakturę sporządzoną w oparciu o dane o </w:t>
      </w:r>
      <w:r w:rsidR="00EE4348" w:rsidRPr="00FF2EBB">
        <w:rPr>
          <w:rFonts w:asciiTheme="majorHAnsi" w:hAnsiTheme="majorHAnsi"/>
          <w:sz w:val="20"/>
          <w:szCs w:val="20"/>
          <w:lang w:val="pl-PL"/>
        </w:rPr>
        <w:t>zużyciu paliwa gazowego przekaza</w:t>
      </w:r>
      <w:r w:rsidRPr="00FF2EBB">
        <w:rPr>
          <w:rFonts w:asciiTheme="majorHAnsi" w:hAnsiTheme="majorHAnsi"/>
          <w:sz w:val="20"/>
          <w:szCs w:val="20"/>
          <w:lang w:val="pl-PL"/>
        </w:rPr>
        <w:t>ne Wykonawcy przez Zamawiającego w formie elektronicznej</w:t>
      </w:r>
      <w:r w:rsidR="00EE4348" w:rsidRPr="00FF2EBB">
        <w:rPr>
          <w:rFonts w:asciiTheme="majorHAnsi" w:hAnsiTheme="majorHAnsi"/>
          <w:sz w:val="20"/>
          <w:szCs w:val="20"/>
          <w:lang w:val="pl-PL"/>
        </w:rPr>
        <w:t xml:space="preserve"> na wskazany przez Wykonawcę adres e-mail …</w:t>
      </w:r>
      <w:r w:rsidR="00025D5C">
        <w:rPr>
          <w:rFonts w:asciiTheme="majorHAnsi" w:hAnsiTheme="majorHAnsi"/>
          <w:sz w:val="20"/>
          <w:szCs w:val="20"/>
          <w:lang w:val="pl-PL"/>
        </w:rPr>
        <w:t>.</w:t>
      </w:r>
      <w:r w:rsidR="00EE4348" w:rsidRPr="00FF2EBB">
        <w:rPr>
          <w:rFonts w:asciiTheme="majorHAnsi" w:hAnsiTheme="majorHAnsi"/>
          <w:sz w:val="20"/>
          <w:szCs w:val="20"/>
          <w:lang w:val="pl-PL"/>
        </w:rPr>
        <w:t xml:space="preserve">, bądź w oparciu o prognozowane miesięczne zużycie paliwa gazowego wskazane </w:t>
      </w:r>
      <w:r w:rsidR="00F36A84">
        <w:rPr>
          <w:rFonts w:asciiTheme="majorHAnsi" w:hAnsiTheme="majorHAnsi"/>
          <w:sz w:val="20"/>
          <w:szCs w:val="20"/>
          <w:lang w:val="pl-PL"/>
        </w:rPr>
        <w:br/>
      </w:r>
      <w:r w:rsidR="00EE4348" w:rsidRPr="00FF2EBB">
        <w:rPr>
          <w:rFonts w:asciiTheme="majorHAnsi" w:hAnsiTheme="majorHAnsi"/>
          <w:sz w:val="20"/>
          <w:szCs w:val="20"/>
          <w:lang w:val="pl-PL"/>
        </w:rPr>
        <w:t>w załączniku nr 1 do Umowy zgodnie z wyborem Zamawiającego.</w:t>
      </w:r>
    </w:p>
    <w:p w:rsidR="0000770B" w:rsidRPr="0000770B" w:rsidRDefault="00AD527B" w:rsidP="00F36A84">
      <w:pPr>
        <w:pStyle w:val="Tekstpodstawowywcity2"/>
        <w:widowControl w:val="0"/>
        <w:spacing w:after="0" w:line="240" w:lineRule="auto"/>
        <w:ind w:left="786"/>
        <w:jc w:val="both"/>
        <w:rPr>
          <w:rFonts w:asciiTheme="majorHAnsi" w:hAnsiTheme="majorHAnsi"/>
          <w:sz w:val="20"/>
          <w:szCs w:val="20"/>
          <w:lang w:val="pl-PL"/>
        </w:rPr>
      </w:pPr>
      <w:r w:rsidRPr="0000770B">
        <w:rPr>
          <w:rFonts w:asciiTheme="majorHAnsi" w:hAnsiTheme="majorHAnsi"/>
          <w:sz w:val="20"/>
          <w:szCs w:val="20"/>
          <w:lang w:val="pl-PL"/>
        </w:rPr>
        <w:t>W takiej sytuacji, niezwłocznie po otrzymaniu od OSD danych o zużyciu paliwa gazowego, Wykonawca wystawi (o ile zajdzie taka konieczność) fakturę korygującą, z terminem płatności określonym</w:t>
      </w:r>
      <w:r w:rsidR="00F36A84">
        <w:rPr>
          <w:rFonts w:asciiTheme="majorHAnsi" w:hAnsiTheme="majorHAnsi"/>
          <w:sz w:val="20"/>
          <w:szCs w:val="20"/>
          <w:lang w:val="pl-PL"/>
        </w:rPr>
        <w:t xml:space="preserve"> w ust. 7 niniejszego paragrafu.</w:t>
      </w:r>
    </w:p>
    <w:p w:rsidR="00A60C48" w:rsidRPr="00FF2EBB" w:rsidRDefault="00A60C48" w:rsidP="000B4DB8">
      <w:pPr>
        <w:pStyle w:val="Tekstpodstawowywcity2"/>
        <w:widowControl w:val="0"/>
        <w:numPr>
          <w:ilvl w:val="0"/>
          <w:numId w:val="25"/>
        </w:numPr>
        <w:spacing w:after="0" w:line="240" w:lineRule="auto"/>
        <w:ind w:left="425" w:hanging="426"/>
        <w:jc w:val="both"/>
        <w:rPr>
          <w:rFonts w:asciiTheme="majorHAnsi" w:hAnsiTheme="majorHAnsi"/>
          <w:sz w:val="20"/>
          <w:szCs w:val="20"/>
          <w:lang w:val="pl-PL"/>
        </w:rPr>
      </w:pPr>
      <w:r w:rsidRPr="00FF2EBB">
        <w:rPr>
          <w:rFonts w:asciiTheme="majorHAnsi" w:hAnsiTheme="majorHAnsi"/>
          <w:sz w:val="20"/>
          <w:szCs w:val="20"/>
          <w:lang w:val="pl-PL"/>
        </w:rPr>
        <w:t xml:space="preserve">Cykl odczytowy jest zgodny z cyklem odczytowym OSD, do którego sieci przyłączone jest dane </w:t>
      </w:r>
      <w:r w:rsidRPr="00FF2EBB">
        <w:rPr>
          <w:rFonts w:asciiTheme="majorHAnsi" w:hAnsiTheme="majorHAnsi"/>
          <w:sz w:val="20"/>
          <w:szCs w:val="20"/>
        </w:rPr>
        <w:t>Miejsc</w:t>
      </w:r>
      <w:r w:rsidRPr="00FF2EBB">
        <w:rPr>
          <w:rFonts w:asciiTheme="majorHAnsi" w:hAnsiTheme="majorHAnsi"/>
          <w:sz w:val="20"/>
          <w:szCs w:val="20"/>
          <w:lang w:val="pl-PL"/>
        </w:rPr>
        <w:t>e</w:t>
      </w:r>
      <w:r w:rsidRPr="00FF2EBB">
        <w:rPr>
          <w:rFonts w:asciiTheme="majorHAnsi" w:hAnsiTheme="majorHAnsi"/>
          <w:sz w:val="20"/>
          <w:szCs w:val="20"/>
        </w:rPr>
        <w:t xml:space="preserve"> odbioru</w:t>
      </w:r>
      <w:r w:rsidRPr="00FF2EBB">
        <w:rPr>
          <w:rFonts w:asciiTheme="majorHAnsi" w:hAnsiTheme="majorHAnsi"/>
          <w:sz w:val="20"/>
          <w:szCs w:val="20"/>
          <w:lang w:val="pl-PL"/>
        </w:rPr>
        <w:t xml:space="preserve">, dla grupy taryfowej, do której zakwalifikowane zostało dane </w:t>
      </w:r>
      <w:r w:rsidRPr="00FF2EBB">
        <w:rPr>
          <w:rFonts w:asciiTheme="majorHAnsi" w:hAnsiTheme="majorHAnsi"/>
          <w:sz w:val="20"/>
          <w:szCs w:val="20"/>
        </w:rPr>
        <w:t>Miejsc</w:t>
      </w:r>
      <w:r w:rsidRPr="00FF2EBB">
        <w:rPr>
          <w:rFonts w:asciiTheme="majorHAnsi" w:hAnsiTheme="majorHAnsi"/>
          <w:sz w:val="20"/>
          <w:szCs w:val="20"/>
          <w:lang w:val="pl-PL"/>
        </w:rPr>
        <w:t>e</w:t>
      </w:r>
      <w:r w:rsidRPr="00FF2EBB">
        <w:rPr>
          <w:rFonts w:asciiTheme="majorHAnsi" w:hAnsiTheme="majorHAnsi"/>
          <w:sz w:val="20"/>
          <w:szCs w:val="20"/>
        </w:rPr>
        <w:t xml:space="preserve"> odbioru</w:t>
      </w:r>
      <w:r w:rsidRPr="00FF2EBB">
        <w:rPr>
          <w:rFonts w:asciiTheme="majorHAnsi" w:hAnsiTheme="majorHAnsi"/>
          <w:sz w:val="20"/>
          <w:szCs w:val="20"/>
          <w:lang w:val="pl-PL"/>
        </w:rPr>
        <w:t xml:space="preserve"> na podstawie Taryfy OSD.</w:t>
      </w:r>
    </w:p>
    <w:p w:rsidR="00A60C48" w:rsidRPr="00031E59" w:rsidRDefault="00A60C48" w:rsidP="000B4DB8">
      <w:pPr>
        <w:pStyle w:val="Tekstpodstawowywcity2"/>
        <w:widowControl w:val="0"/>
        <w:numPr>
          <w:ilvl w:val="0"/>
          <w:numId w:val="25"/>
        </w:numPr>
        <w:spacing w:after="0" w:line="240" w:lineRule="auto"/>
        <w:ind w:left="425" w:hanging="426"/>
        <w:jc w:val="both"/>
        <w:rPr>
          <w:rFonts w:asciiTheme="majorHAnsi" w:hAnsiTheme="majorHAnsi"/>
          <w:sz w:val="20"/>
          <w:szCs w:val="20"/>
          <w:lang w:val="pl-PL"/>
        </w:rPr>
      </w:pPr>
      <w:r w:rsidRPr="00FF2EBB">
        <w:rPr>
          <w:rFonts w:asciiTheme="majorHAnsi" w:hAnsiTheme="majorHAnsi"/>
          <w:sz w:val="20"/>
          <w:szCs w:val="20"/>
        </w:rPr>
        <w:t>Cen</w:t>
      </w:r>
      <w:r w:rsidRPr="00FF2EBB">
        <w:rPr>
          <w:rFonts w:asciiTheme="majorHAnsi" w:hAnsiTheme="majorHAnsi"/>
          <w:sz w:val="20"/>
          <w:szCs w:val="20"/>
          <w:lang w:val="pl-PL"/>
        </w:rPr>
        <w:t>y</w:t>
      </w:r>
      <w:r w:rsidRPr="00FF2EBB">
        <w:rPr>
          <w:rFonts w:asciiTheme="majorHAnsi" w:hAnsiTheme="majorHAnsi"/>
          <w:sz w:val="20"/>
          <w:szCs w:val="20"/>
        </w:rPr>
        <w:t xml:space="preserve"> </w:t>
      </w:r>
      <w:r w:rsidRPr="00FF2EBB">
        <w:rPr>
          <w:rFonts w:asciiTheme="majorHAnsi" w:hAnsiTheme="majorHAnsi"/>
          <w:sz w:val="20"/>
          <w:szCs w:val="20"/>
          <w:lang w:val="pl-PL"/>
        </w:rPr>
        <w:t xml:space="preserve">paliwa </w:t>
      </w:r>
      <w:r w:rsidRPr="00FF2EBB">
        <w:rPr>
          <w:rFonts w:asciiTheme="majorHAnsi" w:hAnsiTheme="majorHAnsi"/>
          <w:sz w:val="20"/>
          <w:szCs w:val="20"/>
        </w:rPr>
        <w:t>gazowego</w:t>
      </w:r>
      <w:r w:rsidRPr="00FF2EBB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FF2EBB">
        <w:rPr>
          <w:rFonts w:asciiTheme="majorHAnsi" w:hAnsiTheme="majorHAnsi"/>
          <w:sz w:val="20"/>
          <w:szCs w:val="20"/>
        </w:rPr>
        <w:t xml:space="preserve">określa </w:t>
      </w:r>
      <w:r w:rsidRPr="00FF2EBB">
        <w:rPr>
          <w:rFonts w:asciiTheme="majorHAnsi" w:hAnsiTheme="majorHAnsi"/>
          <w:sz w:val="20"/>
          <w:szCs w:val="20"/>
          <w:lang w:val="pl-PL"/>
        </w:rPr>
        <w:t>załącznik nr 5 do Umowy – indywidualny system cen, które pozostaną niezmienne przez cały okres obowiązywania Umowy z zastrzeżeniem zapisów § 14 ust. 2 Umowy</w:t>
      </w:r>
      <w:r w:rsidRPr="00FF2EBB">
        <w:rPr>
          <w:rFonts w:asciiTheme="majorHAnsi" w:hAnsiTheme="majorHAnsi"/>
          <w:sz w:val="20"/>
          <w:szCs w:val="20"/>
        </w:rPr>
        <w:t xml:space="preserve">, </w:t>
      </w:r>
      <w:r w:rsidRPr="00FF2EBB">
        <w:rPr>
          <w:rFonts w:asciiTheme="majorHAnsi" w:hAnsiTheme="majorHAnsi"/>
          <w:sz w:val="20"/>
          <w:szCs w:val="20"/>
          <w:lang w:val="pl-PL"/>
        </w:rPr>
        <w:t>natomiast</w:t>
      </w:r>
      <w:r w:rsidRPr="00B5394B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B5394B">
        <w:rPr>
          <w:rFonts w:asciiTheme="majorHAnsi" w:hAnsiTheme="majorHAnsi"/>
          <w:sz w:val="20"/>
          <w:szCs w:val="20"/>
        </w:rPr>
        <w:t>rozliczenia między Stronami z tytułu usługi dystrybucji</w:t>
      </w:r>
      <w:r w:rsidRPr="00B5394B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B5394B">
        <w:rPr>
          <w:rFonts w:asciiTheme="majorHAnsi" w:hAnsiTheme="majorHAnsi"/>
          <w:sz w:val="20"/>
          <w:szCs w:val="20"/>
        </w:rPr>
        <w:t>będą dokonywane według stawek opłat</w:t>
      </w:r>
      <w:r w:rsidRPr="00A7696C">
        <w:rPr>
          <w:rFonts w:asciiTheme="majorHAnsi" w:hAnsiTheme="majorHAnsi"/>
          <w:sz w:val="20"/>
          <w:szCs w:val="20"/>
        </w:rPr>
        <w:t xml:space="preserve"> i zasad ich stosowania</w:t>
      </w:r>
      <w:r w:rsidRPr="00A7696C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A7696C">
        <w:rPr>
          <w:rFonts w:asciiTheme="majorHAnsi" w:hAnsiTheme="majorHAnsi"/>
          <w:sz w:val="20"/>
          <w:szCs w:val="20"/>
        </w:rPr>
        <w:t>określonych</w:t>
      </w:r>
      <w:r w:rsidRPr="00031E59">
        <w:rPr>
          <w:rFonts w:asciiTheme="majorHAnsi" w:hAnsiTheme="majorHAnsi"/>
          <w:sz w:val="20"/>
          <w:szCs w:val="20"/>
        </w:rPr>
        <w:t xml:space="preserve"> w obowiązującej Taryfie OSD.</w:t>
      </w:r>
      <w:r w:rsidRPr="00031E59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031E59">
        <w:rPr>
          <w:rFonts w:asciiTheme="majorHAnsi" w:hAnsiTheme="majorHAnsi"/>
          <w:sz w:val="20"/>
          <w:szCs w:val="20"/>
        </w:rPr>
        <w:t>OSD publikuje na swojej stronie internetowej, dla każdego miesiąca,</w:t>
      </w:r>
      <w:r w:rsidRPr="00031E59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031E59">
        <w:rPr>
          <w:rFonts w:asciiTheme="majorHAnsi" w:hAnsiTheme="majorHAnsi"/>
          <w:sz w:val="20"/>
          <w:szCs w:val="20"/>
        </w:rPr>
        <w:t xml:space="preserve">średnią ważoną wartość ciepła spalania Paliwa gazowego. W przypadku gdy </w:t>
      </w:r>
      <w:r>
        <w:rPr>
          <w:rFonts w:asciiTheme="majorHAnsi" w:hAnsiTheme="majorHAnsi"/>
          <w:sz w:val="20"/>
          <w:szCs w:val="20"/>
          <w:lang w:val="pl-PL"/>
        </w:rPr>
        <w:t>Zamawiający</w:t>
      </w:r>
      <w:r w:rsidRPr="00031E59">
        <w:rPr>
          <w:rFonts w:asciiTheme="majorHAnsi" w:hAnsiTheme="majorHAnsi"/>
          <w:sz w:val="20"/>
          <w:szCs w:val="20"/>
        </w:rPr>
        <w:t xml:space="preserve"> uzgodni z OSD zainstalowanie urządzenia</w:t>
      </w:r>
      <w:r w:rsidRPr="00031E59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031E59">
        <w:rPr>
          <w:rFonts w:asciiTheme="majorHAnsi" w:hAnsiTheme="majorHAnsi"/>
          <w:sz w:val="20"/>
          <w:szCs w:val="20"/>
        </w:rPr>
        <w:t>umożliwiającego określenie ciepła spalania dostarczonego Paliwa</w:t>
      </w:r>
      <w:r w:rsidRPr="00031E59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031E59">
        <w:rPr>
          <w:rFonts w:asciiTheme="majorHAnsi" w:hAnsiTheme="majorHAnsi"/>
          <w:sz w:val="20"/>
          <w:szCs w:val="20"/>
        </w:rPr>
        <w:t>gazowego w Okresie rozliczeniowym OSD oraz uzgodni z</w:t>
      </w:r>
      <w:r w:rsidRPr="00031E59">
        <w:rPr>
          <w:rFonts w:asciiTheme="majorHAnsi" w:hAnsiTheme="majorHAnsi"/>
          <w:sz w:val="20"/>
          <w:szCs w:val="20"/>
          <w:lang w:val="pl-PL"/>
        </w:rPr>
        <w:t xml:space="preserve"> </w:t>
      </w:r>
      <w:r>
        <w:rPr>
          <w:rFonts w:asciiTheme="majorHAnsi" w:hAnsiTheme="majorHAnsi"/>
          <w:sz w:val="20"/>
          <w:szCs w:val="20"/>
          <w:lang w:val="pl-PL"/>
        </w:rPr>
        <w:t xml:space="preserve">Wykonawcą </w:t>
      </w:r>
      <w:r w:rsidRPr="00031E59">
        <w:rPr>
          <w:rFonts w:asciiTheme="majorHAnsi" w:hAnsiTheme="majorHAnsi"/>
          <w:sz w:val="20"/>
          <w:szCs w:val="20"/>
        </w:rPr>
        <w:t>warunki sprawdzenia tego urządzenia, wówczas ciepło</w:t>
      </w:r>
      <w:r w:rsidRPr="00031E59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031E59">
        <w:rPr>
          <w:rFonts w:asciiTheme="majorHAnsi" w:hAnsiTheme="majorHAnsi"/>
          <w:sz w:val="20"/>
          <w:szCs w:val="20"/>
        </w:rPr>
        <w:t>spalania Paliwa gazowego określone będzie na podstawie wskazań</w:t>
      </w:r>
      <w:r w:rsidRPr="00031E59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031E59">
        <w:rPr>
          <w:rFonts w:asciiTheme="majorHAnsi" w:hAnsiTheme="majorHAnsi"/>
          <w:sz w:val="20"/>
          <w:szCs w:val="20"/>
        </w:rPr>
        <w:t>tego urządzenia.</w:t>
      </w:r>
      <w:r w:rsidRPr="00031E59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031E59">
        <w:rPr>
          <w:rFonts w:asciiTheme="majorHAnsi" w:hAnsiTheme="majorHAnsi"/>
          <w:sz w:val="20"/>
          <w:szCs w:val="20"/>
        </w:rPr>
        <w:t>Taryfa OSD zatwierdzana jest przez Prezesa</w:t>
      </w:r>
      <w:r w:rsidRPr="00031E59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031E59">
        <w:rPr>
          <w:rFonts w:asciiTheme="majorHAnsi" w:hAnsiTheme="majorHAnsi"/>
          <w:sz w:val="20"/>
          <w:szCs w:val="20"/>
        </w:rPr>
        <w:t>Urzędu Regulacji Energetyki i publikowana</w:t>
      </w:r>
      <w:r w:rsidRPr="00031E59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031E59">
        <w:rPr>
          <w:rFonts w:asciiTheme="majorHAnsi" w:hAnsiTheme="majorHAnsi"/>
          <w:sz w:val="20"/>
          <w:szCs w:val="20"/>
        </w:rPr>
        <w:t>w Biuletynie Urzędu Regulacji Energetyki. Zmiana</w:t>
      </w:r>
      <w:r w:rsidRPr="00031E59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031E59">
        <w:rPr>
          <w:rFonts w:asciiTheme="majorHAnsi" w:hAnsiTheme="majorHAnsi"/>
          <w:sz w:val="20"/>
          <w:szCs w:val="20"/>
        </w:rPr>
        <w:t>Taryfy OSD zatwierdzanej przez Prezesa</w:t>
      </w:r>
      <w:r w:rsidRPr="00031E59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031E59">
        <w:rPr>
          <w:rFonts w:asciiTheme="majorHAnsi" w:hAnsiTheme="majorHAnsi"/>
          <w:sz w:val="20"/>
          <w:szCs w:val="20"/>
        </w:rPr>
        <w:t>URE w zakresie zmiany cen i stawek opłat nie wymaga zmiany Umowy.</w:t>
      </w:r>
      <w:r w:rsidRPr="00031E59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031E59">
        <w:rPr>
          <w:rFonts w:asciiTheme="majorHAnsi" w:hAnsiTheme="majorHAnsi"/>
          <w:sz w:val="20"/>
          <w:szCs w:val="20"/>
        </w:rPr>
        <w:t>Zmiany Taryfy OSD odpowiednio w zakresie cen, stawek i opłat wiążą Strony bez</w:t>
      </w:r>
      <w:r w:rsidRPr="00031E59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031E59">
        <w:rPr>
          <w:rFonts w:asciiTheme="majorHAnsi" w:hAnsiTheme="majorHAnsi"/>
          <w:sz w:val="20"/>
          <w:szCs w:val="20"/>
        </w:rPr>
        <w:t>konieczności sporządzenia aneksu do Umowy, z datą wejścia w życie</w:t>
      </w:r>
      <w:r w:rsidRPr="00031E59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031E59">
        <w:rPr>
          <w:rFonts w:asciiTheme="majorHAnsi" w:hAnsiTheme="majorHAnsi"/>
          <w:sz w:val="20"/>
          <w:szCs w:val="20"/>
        </w:rPr>
        <w:t>zmienion</w:t>
      </w:r>
      <w:r w:rsidRPr="00031E59">
        <w:rPr>
          <w:rFonts w:asciiTheme="majorHAnsi" w:hAnsiTheme="majorHAnsi"/>
          <w:sz w:val="20"/>
          <w:szCs w:val="20"/>
          <w:lang w:val="pl-PL"/>
        </w:rPr>
        <w:t>ej</w:t>
      </w:r>
      <w:r w:rsidRPr="00031E59">
        <w:rPr>
          <w:rFonts w:asciiTheme="majorHAnsi" w:hAnsiTheme="majorHAnsi"/>
          <w:sz w:val="20"/>
          <w:szCs w:val="20"/>
        </w:rPr>
        <w:t xml:space="preserve"> Taryf</w:t>
      </w:r>
      <w:r w:rsidRPr="00031E59">
        <w:rPr>
          <w:rFonts w:asciiTheme="majorHAnsi" w:hAnsiTheme="majorHAnsi"/>
          <w:sz w:val="20"/>
          <w:szCs w:val="20"/>
          <w:lang w:val="pl-PL"/>
        </w:rPr>
        <w:t>y</w:t>
      </w:r>
      <w:r w:rsidRPr="00031E59">
        <w:rPr>
          <w:rFonts w:asciiTheme="majorHAnsi" w:hAnsiTheme="majorHAnsi"/>
          <w:sz w:val="20"/>
          <w:szCs w:val="20"/>
        </w:rPr>
        <w:t>.</w:t>
      </w:r>
      <w:r w:rsidRPr="00031E59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031E59">
        <w:rPr>
          <w:rFonts w:asciiTheme="majorHAnsi" w:hAnsiTheme="majorHAnsi"/>
          <w:sz w:val="20"/>
          <w:szCs w:val="20"/>
        </w:rPr>
        <w:t xml:space="preserve">Do pozostałych zmian Taryfy </w:t>
      </w:r>
      <w:r w:rsidRPr="00031E59">
        <w:rPr>
          <w:rFonts w:asciiTheme="majorHAnsi" w:hAnsiTheme="majorHAnsi"/>
          <w:sz w:val="20"/>
          <w:szCs w:val="20"/>
          <w:lang w:val="pl-PL"/>
        </w:rPr>
        <w:t xml:space="preserve">OSD </w:t>
      </w:r>
      <w:r w:rsidRPr="00031E59">
        <w:rPr>
          <w:rFonts w:asciiTheme="majorHAnsi" w:hAnsiTheme="majorHAnsi"/>
          <w:sz w:val="20"/>
          <w:szCs w:val="20"/>
        </w:rPr>
        <w:t>zatwierdzanej przez Prezesa</w:t>
      </w:r>
      <w:r w:rsidRPr="00031E59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031E59">
        <w:rPr>
          <w:rFonts w:asciiTheme="majorHAnsi" w:hAnsiTheme="majorHAnsi"/>
          <w:sz w:val="20"/>
          <w:szCs w:val="20"/>
        </w:rPr>
        <w:t>URE</w:t>
      </w:r>
      <w:r w:rsidRPr="00031E59">
        <w:rPr>
          <w:rFonts w:asciiTheme="majorHAnsi" w:hAnsiTheme="majorHAnsi"/>
          <w:sz w:val="20"/>
          <w:szCs w:val="20"/>
          <w:lang w:val="pl-PL"/>
        </w:rPr>
        <w:t xml:space="preserve">, </w:t>
      </w:r>
      <w:r w:rsidRPr="00031E59">
        <w:rPr>
          <w:rFonts w:asciiTheme="majorHAnsi" w:hAnsiTheme="majorHAnsi"/>
          <w:sz w:val="20"/>
          <w:szCs w:val="20"/>
        </w:rPr>
        <w:t>które wymagają dostosowania postanowień</w:t>
      </w:r>
      <w:r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031E59">
        <w:rPr>
          <w:rFonts w:asciiTheme="majorHAnsi" w:hAnsiTheme="majorHAnsi"/>
          <w:sz w:val="20"/>
          <w:szCs w:val="20"/>
          <w:lang w:val="pl-PL"/>
        </w:rPr>
        <w:t>Umowy do tych zmian, stosuje się procedurę zmiany Umowy.</w:t>
      </w:r>
    </w:p>
    <w:p w:rsidR="00A60C48" w:rsidRPr="00FF2EBB" w:rsidRDefault="00A60C48" w:rsidP="000B4DB8">
      <w:pPr>
        <w:pStyle w:val="Tekstpodstawowywcity2"/>
        <w:widowControl w:val="0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>W przypadku przekroczenia m</w:t>
      </w:r>
      <w:r w:rsidRPr="00AC2CD3">
        <w:rPr>
          <w:rFonts w:asciiTheme="majorHAnsi" w:hAnsiTheme="majorHAnsi"/>
          <w:sz w:val="20"/>
          <w:szCs w:val="20"/>
          <w:lang w:val="pl-PL"/>
        </w:rPr>
        <w:t xml:space="preserve">ocy </w:t>
      </w:r>
      <w:r>
        <w:rPr>
          <w:rFonts w:asciiTheme="majorHAnsi" w:hAnsiTheme="majorHAnsi"/>
          <w:sz w:val="20"/>
          <w:szCs w:val="20"/>
          <w:lang w:val="pl-PL"/>
        </w:rPr>
        <w:t>u</w:t>
      </w:r>
      <w:r w:rsidRPr="00AC2CD3">
        <w:rPr>
          <w:rFonts w:asciiTheme="majorHAnsi" w:hAnsiTheme="majorHAnsi"/>
          <w:sz w:val="20"/>
          <w:szCs w:val="20"/>
          <w:lang w:val="pl-PL"/>
        </w:rPr>
        <w:t xml:space="preserve">mownej w danym </w:t>
      </w:r>
      <w:r>
        <w:rPr>
          <w:rFonts w:asciiTheme="majorHAnsi" w:hAnsiTheme="majorHAnsi"/>
          <w:sz w:val="20"/>
          <w:szCs w:val="20"/>
        </w:rPr>
        <w:t>Miejsc</w:t>
      </w:r>
      <w:r>
        <w:rPr>
          <w:rFonts w:asciiTheme="majorHAnsi" w:hAnsiTheme="majorHAnsi"/>
          <w:sz w:val="20"/>
          <w:szCs w:val="20"/>
          <w:lang w:val="pl-PL"/>
        </w:rPr>
        <w:t>u</w:t>
      </w:r>
      <w:r>
        <w:rPr>
          <w:rFonts w:asciiTheme="majorHAnsi" w:hAnsiTheme="majorHAnsi"/>
          <w:sz w:val="20"/>
          <w:szCs w:val="20"/>
        </w:rPr>
        <w:t xml:space="preserve"> odbioru</w:t>
      </w:r>
      <w:r>
        <w:rPr>
          <w:rFonts w:asciiTheme="majorHAnsi" w:hAnsiTheme="majorHAnsi"/>
          <w:sz w:val="20"/>
          <w:szCs w:val="20"/>
          <w:lang w:val="pl-PL"/>
        </w:rPr>
        <w:t>,</w:t>
      </w:r>
      <w:r w:rsidRPr="00AC2CD3">
        <w:rPr>
          <w:rFonts w:asciiTheme="majorHAnsi" w:hAnsiTheme="majorHAnsi"/>
          <w:sz w:val="20"/>
          <w:szCs w:val="20"/>
          <w:lang w:val="pl-PL"/>
        </w:rPr>
        <w:t xml:space="preserve"> Wykonawca wystawi fakturę dodatkową </w:t>
      </w:r>
      <w:r>
        <w:rPr>
          <w:rFonts w:asciiTheme="majorHAnsi" w:hAnsiTheme="majorHAnsi"/>
          <w:sz w:val="20"/>
          <w:szCs w:val="20"/>
          <w:lang w:val="pl-PL"/>
        </w:rPr>
        <w:t xml:space="preserve">lub uwzględni przekroczenia na fakturze głównej, </w:t>
      </w:r>
      <w:r w:rsidRPr="00AC2CD3">
        <w:rPr>
          <w:rFonts w:asciiTheme="majorHAnsi" w:hAnsiTheme="majorHAnsi"/>
          <w:sz w:val="20"/>
          <w:szCs w:val="20"/>
          <w:lang w:val="pl-PL"/>
        </w:rPr>
        <w:t xml:space="preserve">obliczoną zgodnie z zasadami zawartymi </w:t>
      </w:r>
      <w:r>
        <w:rPr>
          <w:rFonts w:asciiTheme="majorHAnsi" w:hAnsiTheme="majorHAnsi"/>
          <w:sz w:val="20"/>
          <w:szCs w:val="20"/>
          <w:lang w:val="pl-PL"/>
        </w:rPr>
        <w:br/>
      </w:r>
      <w:r w:rsidRPr="00FF2EBB">
        <w:rPr>
          <w:rFonts w:asciiTheme="majorHAnsi" w:hAnsiTheme="majorHAnsi"/>
          <w:sz w:val="20"/>
          <w:szCs w:val="20"/>
          <w:lang w:val="pl-PL"/>
        </w:rPr>
        <w:t>w Taryfie OSD.</w:t>
      </w:r>
    </w:p>
    <w:p w:rsidR="00A60C48" w:rsidRPr="00FF2EBB" w:rsidRDefault="00A60C48" w:rsidP="000B4DB8">
      <w:pPr>
        <w:pStyle w:val="Tekstpodstawowywcity2"/>
        <w:widowControl w:val="0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  <w:lang w:val="pl-PL"/>
        </w:rPr>
      </w:pPr>
      <w:r w:rsidRPr="00FF2EBB">
        <w:rPr>
          <w:rFonts w:asciiTheme="majorHAnsi" w:hAnsiTheme="majorHAnsi"/>
          <w:sz w:val="20"/>
          <w:szCs w:val="20"/>
        </w:rPr>
        <w:t xml:space="preserve">Podstawą dokonania zapłaty przez Zamawiającego będą prawidłowo wystawione faktury przez Wykonawcę, według zapisu </w:t>
      </w:r>
      <w:r w:rsidRPr="00FF2EBB">
        <w:rPr>
          <w:rFonts w:asciiTheme="majorHAnsi" w:hAnsiTheme="majorHAnsi"/>
          <w:sz w:val="20"/>
          <w:szCs w:val="20"/>
          <w:lang w:val="pl-PL"/>
        </w:rPr>
        <w:t>u</w:t>
      </w:r>
      <w:r w:rsidRPr="00FF2EBB">
        <w:rPr>
          <w:rFonts w:asciiTheme="majorHAnsi" w:hAnsiTheme="majorHAnsi"/>
          <w:sz w:val="20"/>
          <w:szCs w:val="20"/>
        </w:rPr>
        <w:t>st.</w:t>
      </w:r>
      <w:r w:rsidRPr="00FF2EBB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FF2EBB">
        <w:rPr>
          <w:rFonts w:asciiTheme="majorHAnsi" w:hAnsiTheme="majorHAnsi"/>
          <w:sz w:val="20"/>
          <w:szCs w:val="20"/>
        </w:rPr>
        <w:t>1</w:t>
      </w:r>
      <w:r w:rsidRPr="00FF2EBB">
        <w:rPr>
          <w:rFonts w:asciiTheme="majorHAnsi" w:hAnsiTheme="majorHAnsi"/>
          <w:sz w:val="20"/>
          <w:szCs w:val="20"/>
          <w:lang w:val="pl-PL"/>
        </w:rPr>
        <w:t xml:space="preserve">, ust. 2 i ust. 3 niniejszego paragrafu. </w:t>
      </w:r>
      <w:r w:rsidRPr="00FF2EBB">
        <w:rPr>
          <w:rFonts w:asciiTheme="majorHAnsi" w:hAnsiTheme="majorHAnsi"/>
          <w:bCs/>
          <w:iCs/>
          <w:sz w:val="20"/>
          <w:szCs w:val="20"/>
          <w:lang w:val="pl-PL"/>
        </w:rPr>
        <w:t xml:space="preserve">Wykonawca wystawi faktury nie później niż </w:t>
      </w:r>
      <w:r w:rsidRPr="00FF2EBB">
        <w:rPr>
          <w:rFonts w:asciiTheme="majorHAnsi" w:hAnsiTheme="majorHAnsi"/>
          <w:bCs/>
          <w:iCs/>
          <w:sz w:val="20"/>
          <w:szCs w:val="20"/>
          <w:lang w:val="pl-PL"/>
        </w:rPr>
        <w:br/>
      </w:r>
      <w:r w:rsidR="005C581F" w:rsidRPr="00FF2EBB">
        <w:rPr>
          <w:rFonts w:asciiTheme="majorHAnsi" w:hAnsiTheme="majorHAnsi"/>
          <w:bCs/>
          <w:iCs/>
          <w:sz w:val="20"/>
          <w:szCs w:val="20"/>
          <w:lang w:val="pl-PL"/>
        </w:rPr>
        <w:t xml:space="preserve">w terminie </w:t>
      </w:r>
      <w:r w:rsidR="00025D5C">
        <w:rPr>
          <w:rFonts w:asciiTheme="majorHAnsi" w:hAnsiTheme="majorHAnsi"/>
          <w:bCs/>
          <w:iCs/>
          <w:sz w:val="20"/>
          <w:szCs w:val="20"/>
          <w:lang w:val="pl-PL"/>
        </w:rPr>
        <w:t>10</w:t>
      </w:r>
      <w:r w:rsidRPr="00FF2EBB">
        <w:rPr>
          <w:rFonts w:asciiTheme="majorHAnsi" w:hAnsiTheme="majorHAnsi"/>
          <w:bCs/>
          <w:iCs/>
          <w:sz w:val="20"/>
          <w:szCs w:val="20"/>
          <w:lang w:val="pl-PL"/>
        </w:rPr>
        <w:t xml:space="preserve"> dni roboczych od daty uzyskania od OSD danych o zużyciu paliwa gazowego</w:t>
      </w:r>
      <w:r w:rsidR="00EF58D2" w:rsidRPr="00FF2EBB">
        <w:rPr>
          <w:rFonts w:asciiTheme="majorHAnsi" w:hAnsiTheme="majorHAnsi"/>
          <w:bCs/>
          <w:iCs/>
          <w:sz w:val="20"/>
          <w:szCs w:val="20"/>
          <w:lang w:val="pl-PL"/>
        </w:rPr>
        <w:t xml:space="preserve">, z zastrzeżeniem </w:t>
      </w:r>
      <w:r w:rsidR="00EF58D2" w:rsidRPr="00FF2EBB">
        <w:rPr>
          <w:rFonts w:asciiTheme="majorHAnsi" w:hAnsiTheme="majorHAnsi"/>
          <w:bCs/>
          <w:iCs/>
          <w:sz w:val="20"/>
          <w:szCs w:val="20"/>
          <w:lang w:val="pl-PL"/>
        </w:rPr>
        <w:br/>
        <w:t>o którym mowa w § 8 ust. 1</w:t>
      </w:r>
      <w:r w:rsidRPr="00FF2EBB">
        <w:rPr>
          <w:rFonts w:asciiTheme="majorHAnsi" w:hAnsiTheme="majorHAnsi"/>
          <w:bCs/>
          <w:iCs/>
          <w:sz w:val="20"/>
          <w:szCs w:val="20"/>
          <w:lang w:val="pl-PL"/>
        </w:rPr>
        <w:t>.</w:t>
      </w:r>
    </w:p>
    <w:p w:rsidR="00A60C48" w:rsidRPr="00A01BC9" w:rsidRDefault="00A60C48" w:rsidP="000B4DB8">
      <w:pPr>
        <w:pStyle w:val="Tekstpodstawowywcity2"/>
        <w:widowControl w:val="0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bCs/>
          <w:iCs/>
          <w:sz w:val="20"/>
          <w:szCs w:val="20"/>
          <w:lang w:val="pl-PL"/>
        </w:rPr>
        <w:t>Faktury za pobrane paliwo gazowe</w:t>
      </w:r>
      <w:r w:rsidRPr="00EB5615">
        <w:rPr>
          <w:rFonts w:asciiTheme="majorHAnsi" w:hAnsiTheme="majorHAnsi"/>
          <w:bCs/>
          <w:iCs/>
          <w:sz w:val="20"/>
          <w:szCs w:val="20"/>
          <w:lang w:val="pl-PL"/>
        </w:rPr>
        <w:t xml:space="preserve"> Wykonawca będzie wystawiał oznaczając jako </w:t>
      </w:r>
      <w:r w:rsidRPr="00EB5615">
        <w:rPr>
          <w:rFonts w:asciiTheme="majorHAnsi" w:hAnsiTheme="majorHAnsi"/>
          <w:b/>
          <w:bCs/>
          <w:iCs/>
          <w:sz w:val="20"/>
          <w:szCs w:val="20"/>
          <w:lang w:val="pl-PL"/>
        </w:rPr>
        <w:t xml:space="preserve">nabywcę: </w:t>
      </w:r>
      <w:r w:rsidRPr="00EB5615">
        <w:rPr>
          <w:rFonts w:asciiTheme="majorHAnsi" w:hAnsiTheme="majorHAnsi"/>
          <w:bCs/>
          <w:iCs/>
          <w:sz w:val="20"/>
          <w:szCs w:val="20"/>
          <w:lang w:val="pl-PL"/>
        </w:rPr>
        <w:t xml:space="preserve">………………, NIP ………..……, a jako </w:t>
      </w:r>
      <w:r w:rsidRPr="00EB5615">
        <w:rPr>
          <w:rFonts w:asciiTheme="majorHAnsi" w:hAnsiTheme="majorHAnsi"/>
          <w:b/>
          <w:bCs/>
          <w:iCs/>
          <w:sz w:val="20"/>
          <w:szCs w:val="20"/>
          <w:lang w:val="pl-PL"/>
        </w:rPr>
        <w:t xml:space="preserve">odbiorcę/Zamawiającego </w:t>
      </w:r>
      <w:r w:rsidRPr="00EB5615">
        <w:rPr>
          <w:rFonts w:asciiTheme="majorHAnsi" w:hAnsiTheme="majorHAnsi"/>
          <w:bCs/>
          <w:iCs/>
          <w:sz w:val="20"/>
          <w:szCs w:val="20"/>
          <w:lang w:val="pl-PL"/>
        </w:rPr>
        <w:t>jednostkę organizacyjną (bez wskazania numeru NIP tej jednostki) i przesyłał na adres tej jednostki: ……………………..</w:t>
      </w:r>
    </w:p>
    <w:p w:rsidR="00A60C48" w:rsidRPr="00EB5615" w:rsidRDefault="00A60C48" w:rsidP="000B4DB8">
      <w:pPr>
        <w:pStyle w:val="Tekstpodstawowywcity2"/>
        <w:widowControl w:val="0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  <w:lang w:val="pl-PL"/>
        </w:rPr>
      </w:pPr>
      <w:r w:rsidRPr="00A01BC9">
        <w:rPr>
          <w:rFonts w:asciiTheme="majorHAnsi" w:hAnsiTheme="majorHAnsi"/>
          <w:color w:val="000000"/>
          <w:sz w:val="20"/>
          <w:szCs w:val="20"/>
        </w:rPr>
        <w:t>Wynagrodzenie płatne będzie przez Zamawiającego w terminie do</w:t>
      </w:r>
      <w:r w:rsidR="000E714B">
        <w:rPr>
          <w:rFonts w:asciiTheme="majorHAnsi" w:hAnsiTheme="majorHAnsi"/>
          <w:color w:val="000000"/>
          <w:sz w:val="20"/>
          <w:szCs w:val="20"/>
          <w:lang w:val="pl-PL"/>
        </w:rPr>
        <w:t xml:space="preserve"> </w:t>
      </w:r>
      <w:r w:rsidR="00025D5C">
        <w:rPr>
          <w:rFonts w:asciiTheme="majorHAnsi" w:hAnsiTheme="majorHAnsi"/>
          <w:color w:val="000000"/>
          <w:sz w:val="20"/>
          <w:szCs w:val="20"/>
          <w:lang w:val="pl-PL"/>
        </w:rPr>
        <w:t xml:space="preserve">30 </w:t>
      </w:r>
      <w:r w:rsidRPr="00A01BC9">
        <w:rPr>
          <w:rFonts w:asciiTheme="majorHAnsi" w:hAnsiTheme="majorHAnsi"/>
          <w:color w:val="000000"/>
          <w:sz w:val="20"/>
          <w:szCs w:val="20"/>
        </w:rPr>
        <w:t xml:space="preserve">dni od daty otrzymania faktury, prawidłowo wystawionej przez Wykonawcę pod względem formalnym i merytorycznym, na numer rachunku bankowego wskazany przez Wykonawcę na fakturze. </w:t>
      </w:r>
      <w:r w:rsidR="003E03B1">
        <w:rPr>
          <w:rFonts w:asciiTheme="majorHAnsi" w:hAnsiTheme="majorHAnsi"/>
          <w:color w:val="000000"/>
          <w:sz w:val="20"/>
          <w:szCs w:val="20"/>
          <w:lang w:val="pl-PL"/>
        </w:rPr>
        <w:t xml:space="preserve">Odpowiedzialność za skutki błędnego wskazania numeru rachunku bankowego na fakturze ponosi Wykonawca. </w:t>
      </w:r>
      <w:r w:rsidRPr="00A01BC9">
        <w:rPr>
          <w:rFonts w:asciiTheme="majorHAnsi" w:hAnsiTheme="majorHAnsi"/>
          <w:color w:val="000000"/>
          <w:sz w:val="20"/>
          <w:szCs w:val="20"/>
        </w:rPr>
        <w:t xml:space="preserve">Za dzień zapłaty uznaje się </w:t>
      </w:r>
      <w:r w:rsidR="003E03B1">
        <w:rPr>
          <w:rFonts w:asciiTheme="majorHAnsi" w:hAnsiTheme="majorHAnsi"/>
          <w:color w:val="000000"/>
          <w:sz w:val="20"/>
          <w:szCs w:val="20"/>
          <w:lang w:val="pl-PL"/>
        </w:rPr>
        <w:t xml:space="preserve">datę uznania </w:t>
      </w:r>
      <w:r w:rsidRPr="00A01BC9">
        <w:rPr>
          <w:rFonts w:asciiTheme="majorHAnsi" w:hAnsiTheme="majorHAnsi"/>
          <w:color w:val="000000"/>
          <w:sz w:val="20"/>
          <w:szCs w:val="20"/>
        </w:rPr>
        <w:t xml:space="preserve">rachunku </w:t>
      </w:r>
      <w:r w:rsidRPr="00A407DD">
        <w:rPr>
          <w:rFonts w:asciiTheme="majorHAnsi" w:hAnsiTheme="majorHAnsi"/>
          <w:color w:val="000000"/>
          <w:sz w:val="20"/>
          <w:szCs w:val="20"/>
        </w:rPr>
        <w:t xml:space="preserve">bankowego </w:t>
      </w:r>
      <w:r w:rsidR="003E03B1">
        <w:rPr>
          <w:rFonts w:asciiTheme="majorHAnsi" w:hAnsiTheme="majorHAnsi"/>
          <w:color w:val="000000"/>
          <w:sz w:val="20"/>
          <w:szCs w:val="20"/>
          <w:lang w:val="pl-PL"/>
        </w:rPr>
        <w:t>Wykonawcy należną kwotą</w:t>
      </w:r>
      <w:r w:rsidRPr="00A407DD">
        <w:rPr>
          <w:rFonts w:asciiTheme="majorHAnsi" w:hAnsiTheme="majorHAnsi"/>
          <w:color w:val="000000"/>
          <w:sz w:val="20"/>
          <w:szCs w:val="20"/>
        </w:rPr>
        <w:t>.</w:t>
      </w:r>
      <w:r w:rsidRPr="00A407DD">
        <w:rPr>
          <w:rFonts w:asciiTheme="majorHAnsi" w:hAnsiTheme="majorHAnsi"/>
          <w:color w:val="000000"/>
          <w:sz w:val="20"/>
          <w:szCs w:val="20"/>
          <w:lang w:val="pl-PL"/>
        </w:rPr>
        <w:t xml:space="preserve"> </w:t>
      </w:r>
      <w:r w:rsidRPr="00A407DD">
        <w:rPr>
          <w:rFonts w:asciiTheme="majorHAnsi" w:hAnsiTheme="majorHAnsi"/>
          <w:bCs/>
          <w:iCs/>
          <w:sz w:val="20"/>
          <w:szCs w:val="20"/>
          <w:lang w:val="pl-PL"/>
        </w:rPr>
        <w:t>Faktury należy przesyłać w wersji papierowej na adres Zamawiającego. Zamawiający nie dopuszcza otrzymywania</w:t>
      </w:r>
      <w:r>
        <w:rPr>
          <w:rFonts w:asciiTheme="majorHAnsi" w:hAnsiTheme="majorHAnsi"/>
          <w:bCs/>
          <w:iCs/>
          <w:sz w:val="20"/>
          <w:szCs w:val="20"/>
          <w:lang w:val="pl-PL"/>
        </w:rPr>
        <w:t xml:space="preserve"> faktur w wersji elektronicznej, chyba że Zamawiający dokona zmiany i poinformuje Wykonawcę.</w:t>
      </w:r>
    </w:p>
    <w:p w:rsidR="003F20ED" w:rsidRPr="003F20ED" w:rsidRDefault="00A60C48" w:rsidP="000B4DB8">
      <w:pPr>
        <w:pStyle w:val="Tekstpodstawowywcity2"/>
        <w:widowControl w:val="0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A407DD">
        <w:rPr>
          <w:rFonts w:asciiTheme="majorHAnsi" w:hAnsiTheme="majorHAnsi"/>
          <w:sz w:val="20"/>
          <w:szCs w:val="20"/>
        </w:rPr>
        <w:t>W przypadku wątpliwości co do prawidłowości wystawionej faktury, Zamawiającemu przysługuje prawo do wniesienia pisemnej reklamacji, którą Wykonawca ma obowiązek rozpatrzyć w terminie 14 dni od daty jej doręczenia. W przypadku uwzględnienia reklamacji, Wykonawca niezwłocznie wystawi fakturę korygującą,</w:t>
      </w:r>
      <w:r w:rsidRPr="00E701DD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  <w:lang w:val="pl-PL"/>
        </w:rPr>
        <w:br/>
      </w:r>
      <w:r w:rsidRPr="00E701DD">
        <w:rPr>
          <w:rFonts w:asciiTheme="majorHAnsi" w:hAnsiTheme="majorHAnsi"/>
          <w:sz w:val="20"/>
          <w:szCs w:val="20"/>
        </w:rPr>
        <w:t xml:space="preserve">a powstałą nadpłatę zwróci na rachunek bankowy Zamawiającego w terminie </w:t>
      </w:r>
      <w:r>
        <w:rPr>
          <w:rFonts w:asciiTheme="majorHAnsi" w:hAnsiTheme="majorHAnsi"/>
          <w:sz w:val="20"/>
          <w:szCs w:val="20"/>
        </w:rPr>
        <w:t>14 dni bez dodatkowego wezwania</w:t>
      </w:r>
      <w:r>
        <w:rPr>
          <w:rFonts w:asciiTheme="majorHAnsi" w:hAnsiTheme="majorHAnsi"/>
          <w:sz w:val="20"/>
          <w:szCs w:val="20"/>
          <w:lang w:val="pl-PL"/>
        </w:rPr>
        <w:t>.</w:t>
      </w:r>
    </w:p>
    <w:p w:rsidR="003F20ED" w:rsidRPr="003F20ED" w:rsidRDefault="003F20ED" w:rsidP="000B4DB8">
      <w:pPr>
        <w:pStyle w:val="Tekstpodstawowywcity2"/>
        <w:widowControl w:val="0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3F20ED">
        <w:rPr>
          <w:rFonts w:asciiTheme="majorHAnsi" w:hAnsiTheme="majorHAnsi"/>
          <w:sz w:val="20"/>
          <w:szCs w:val="20"/>
        </w:rPr>
        <w:t>Wniesienie przez Zamawiającego reklamacji do Wykonawcy nie zwalnia go z obowiązku terminowej zapłaty należności w wysokości określonej na fakturze, chyba że:</w:t>
      </w:r>
    </w:p>
    <w:p w:rsidR="003F20ED" w:rsidRPr="003F20ED" w:rsidRDefault="003F20ED" w:rsidP="000B4DB8">
      <w:pPr>
        <w:pStyle w:val="Tekstpodstawowywcity2"/>
        <w:widowControl w:val="0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F20ED">
        <w:rPr>
          <w:rFonts w:asciiTheme="majorHAnsi" w:hAnsiTheme="majorHAnsi"/>
          <w:sz w:val="20"/>
          <w:szCs w:val="20"/>
        </w:rPr>
        <w:t>faktura zawiera Miejsca odbioru nie należące do Zamawiającego</w:t>
      </w:r>
      <w:r w:rsidR="00025D5C">
        <w:rPr>
          <w:rFonts w:asciiTheme="majorHAnsi" w:hAnsiTheme="majorHAnsi"/>
          <w:sz w:val="20"/>
          <w:szCs w:val="20"/>
          <w:lang w:val="pl-PL"/>
        </w:rPr>
        <w:t xml:space="preserve"> lub Odbiorcy</w:t>
      </w:r>
      <w:r w:rsidRPr="003F20ED">
        <w:rPr>
          <w:rFonts w:asciiTheme="majorHAnsi" w:hAnsiTheme="majorHAnsi"/>
          <w:sz w:val="20"/>
          <w:szCs w:val="20"/>
        </w:rPr>
        <w:t>,</w:t>
      </w:r>
    </w:p>
    <w:p w:rsidR="003F20ED" w:rsidRPr="003F20ED" w:rsidRDefault="003F20ED" w:rsidP="000B4DB8">
      <w:pPr>
        <w:pStyle w:val="Tekstpodstawowywcity2"/>
        <w:widowControl w:val="0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F20ED">
        <w:rPr>
          <w:rFonts w:asciiTheme="majorHAnsi" w:hAnsiTheme="majorHAnsi"/>
          <w:sz w:val="20"/>
          <w:szCs w:val="20"/>
        </w:rPr>
        <w:t>uwzględnione na fakturze ceny za paliwo gazowe są niezgodne ze stawkami określonymi w załączniku nr 5 do Umowy i aktualnej Taryfy OSD lub zawierają dodatkowe nieuwzględnione w Umowie opłaty. W takiej sytuacji zawieszeniu ulega bieg terminu płatności za dostarczone paliwo gazowe, do czasu dostarczenia korekty faktury,</w:t>
      </w:r>
    </w:p>
    <w:p w:rsidR="003F20ED" w:rsidRPr="00370A24" w:rsidRDefault="003F20ED" w:rsidP="000B4DB8">
      <w:pPr>
        <w:pStyle w:val="Tekstpodstawowywcity2"/>
        <w:widowControl w:val="0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F20ED">
        <w:rPr>
          <w:rFonts w:asciiTheme="majorHAnsi" w:hAnsiTheme="majorHAnsi"/>
          <w:sz w:val="20"/>
          <w:szCs w:val="20"/>
        </w:rPr>
        <w:t xml:space="preserve">wykazane na fakturze zużycie paliwa gazowego rażąco odbiega od prognozowanego zużycia lub zużycia </w:t>
      </w:r>
      <w:r>
        <w:rPr>
          <w:rFonts w:asciiTheme="majorHAnsi" w:hAnsiTheme="majorHAnsi"/>
          <w:sz w:val="20"/>
          <w:szCs w:val="20"/>
          <w:lang w:val="pl-PL"/>
        </w:rPr>
        <w:br/>
      </w:r>
      <w:r w:rsidR="00370A24">
        <w:rPr>
          <w:rFonts w:asciiTheme="majorHAnsi" w:hAnsiTheme="majorHAnsi"/>
          <w:sz w:val="20"/>
          <w:szCs w:val="20"/>
        </w:rPr>
        <w:t>w analogicznych okresach</w:t>
      </w:r>
      <w:r w:rsidR="00370A24">
        <w:rPr>
          <w:rFonts w:asciiTheme="majorHAnsi" w:hAnsiTheme="majorHAnsi"/>
          <w:sz w:val="20"/>
          <w:szCs w:val="20"/>
          <w:lang w:val="pl-PL"/>
        </w:rPr>
        <w:t>,</w:t>
      </w:r>
    </w:p>
    <w:p w:rsidR="00370A24" w:rsidRPr="003F20ED" w:rsidRDefault="00370A24" w:rsidP="000B4DB8">
      <w:pPr>
        <w:pStyle w:val="Tekstpodstawowywcity2"/>
        <w:widowControl w:val="0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lang w:val="pl-PL"/>
        </w:rPr>
        <w:t>uwzględniony na fakturze okres rozliczeniowy wykracza poza okres objęty Umową.</w:t>
      </w:r>
    </w:p>
    <w:p w:rsidR="00A60C48" w:rsidRPr="00BC0BA8" w:rsidRDefault="00A60C48" w:rsidP="000B4DB8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BC0BA8">
        <w:rPr>
          <w:rFonts w:asciiTheme="majorHAnsi" w:hAnsiTheme="majorHAnsi"/>
          <w:sz w:val="20"/>
          <w:szCs w:val="20"/>
        </w:rPr>
        <w:t>Odbiorca w trakcie obowiązywania Umowy będzie kwalifikowany do właściwej grupy taryfowej na poszczególne okresy obowiązywania Umowy, zgodnie z postanowieniami Taryfy Wykonawcy i Operatora.</w:t>
      </w:r>
    </w:p>
    <w:p w:rsidR="00A60C48" w:rsidRDefault="00A60C48" w:rsidP="000B4DB8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BC0BA8">
        <w:rPr>
          <w:rFonts w:asciiTheme="majorHAnsi" w:hAnsiTheme="majorHAnsi"/>
          <w:sz w:val="20"/>
          <w:szCs w:val="20"/>
        </w:rPr>
        <w:t>Do ceny netto zostanie doliczony podatek od towarów i usług zgodnie z przepisami prawa.</w:t>
      </w:r>
    </w:p>
    <w:p w:rsidR="00F23963" w:rsidRDefault="00F23963" w:rsidP="00F23963">
      <w:pPr>
        <w:pStyle w:val="Akapitzlist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ajorHAnsi" w:hAnsiTheme="majorHAnsi"/>
          <w:sz w:val="20"/>
          <w:szCs w:val="20"/>
        </w:rPr>
      </w:pPr>
    </w:p>
    <w:p w:rsidR="00A60C48" w:rsidRPr="00F1738D" w:rsidRDefault="00A60C48" w:rsidP="00A60C4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20"/>
          <w:szCs w:val="20"/>
        </w:rPr>
      </w:pPr>
      <w:r w:rsidRPr="00BC0BA8">
        <w:rPr>
          <w:rFonts w:asciiTheme="majorHAnsi" w:hAnsiTheme="majorHAnsi" w:cs="Times New Roman"/>
          <w:b/>
          <w:bCs/>
          <w:color w:val="000000"/>
          <w:sz w:val="20"/>
          <w:szCs w:val="20"/>
        </w:rPr>
        <w:t>§ 9</w:t>
      </w:r>
    </w:p>
    <w:p w:rsidR="00A60C48" w:rsidRPr="00AC2CD3" w:rsidRDefault="00A60C48" w:rsidP="00A60C48">
      <w:pPr>
        <w:autoSpaceDE w:val="0"/>
        <w:autoSpaceDN w:val="0"/>
        <w:adjustRightInd w:val="0"/>
        <w:jc w:val="center"/>
        <w:outlineLvl w:val="0"/>
        <w:rPr>
          <w:rFonts w:asciiTheme="majorHAnsi" w:hAnsiTheme="majorHAnsi" w:cs="Times New Roman"/>
          <w:b/>
          <w:bCs/>
          <w:color w:val="000000"/>
          <w:sz w:val="20"/>
          <w:szCs w:val="20"/>
        </w:rPr>
      </w:pPr>
      <w:r w:rsidRPr="00AC2CD3">
        <w:rPr>
          <w:rFonts w:asciiTheme="majorHAnsi" w:hAnsiTheme="majorHAnsi" w:cs="Times New Roman"/>
          <w:b/>
          <w:bCs/>
          <w:color w:val="000000"/>
          <w:sz w:val="20"/>
          <w:szCs w:val="20"/>
        </w:rPr>
        <w:t>Wstrzymanie sprzedaży paliwa</w:t>
      </w:r>
    </w:p>
    <w:p w:rsidR="00A60C48" w:rsidRDefault="00A60C48" w:rsidP="000B4DB8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Theme="majorHAnsi" w:hAnsiTheme="majorHAnsi" w:cs="Times New Roman"/>
          <w:bCs/>
          <w:color w:val="000000"/>
          <w:sz w:val="20"/>
          <w:szCs w:val="20"/>
        </w:rPr>
      </w:pPr>
      <w:r w:rsidRPr="00EF602A">
        <w:rPr>
          <w:rFonts w:asciiTheme="majorHAnsi" w:hAnsiTheme="majorHAnsi" w:cs="Times New Roman"/>
          <w:bCs/>
          <w:color w:val="000000"/>
          <w:sz w:val="20"/>
          <w:szCs w:val="20"/>
        </w:rPr>
        <w:lastRenderedPageBreak/>
        <w:t>Wykonawca może wstrzymać sprzedaż paliwa</w:t>
      </w:r>
      <w:r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gazowego</w:t>
      </w:r>
      <w:r w:rsidRPr="00EF602A">
        <w:rPr>
          <w:rFonts w:asciiTheme="majorHAnsi" w:hAnsiTheme="majorHAnsi" w:cs="Times New Roman"/>
          <w:bCs/>
          <w:color w:val="000000"/>
          <w:sz w:val="20"/>
          <w:szCs w:val="20"/>
        </w:rPr>
        <w:t>, gdy Zamawiający zwleka z z</w:t>
      </w:r>
      <w:r>
        <w:rPr>
          <w:rFonts w:asciiTheme="majorHAnsi" w:hAnsiTheme="majorHAnsi" w:cs="Times New Roman"/>
          <w:bCs/>
          <w:color w:val="000000"/>
          <w:sz w:val="20"/>
          <w:szCs w:val="20"/>
        </w:rPr>
        <w:t>apłatą za pobrane paliwo gazowe</w:t>
      </w:r>
      <w:r w:rsidRPr="00EF602A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co najmniej miesiąc po upływie terminu płatności</w:t>
      </w:r>
      <w:r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faktury </w:t>
      </w:r>
      <w:r w:rsidRPr="00E701DD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określonego w § 8 ust. </w:t>
      </w:r>
      <w:r>
        <w:rPr>
          <w:rFonts w:asciiTheme="majorHAnsi" w:hAnsiTheme="majorHAnsi" w:cs="Times New Roman"/>
          <w:bCs/>
          <w:color w:val="000000"/>
          <w:sz w:val="20"/>
          <w:szCs w:val="20"/>
        </w:rPr>
        <w:t>7</w:t>
      </w:r>
      <w:r w:rsidRPr="00E701DD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Umowy, pomimo</w:t>
      </w:r>
      <w:r w:rsidRPr="00EF602A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uprzedniego bezskutecznego pisemnego wezwania do zapłaty zaległych i bieżących należności w dodatkowym </w:t>
      </w:r>
      <w:r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dwutygodniowym </w:t>
      </w:r>
      <w:r w:rsidRPr="00EF602A">
        <w:rPr>
          <w:rFonts w:asciiTheme="majorHAnsi" w:hAnsiTheme="majorHAnsi" w:cs="Times New Roman"/>
          <w:bCs/>
          <w:color w:val="000000"/>
          <w:sz w:val="20"/>
          <w:szCs w:val="20"/>
        </w:rPr>
        <w:t>terminie oraz powiadomienia Zamawiającego na piśmie o zamiarze wstrzymania sprzedaży paliwa lub wypowiedzenia Umowy.</w:t>
      </w:r>
    </w:p>
    <w:p w:rsidR="00A60C48" w:rsidRDefault="00A60C48" w:rsidP="000B4DB8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Theme="majorHAnsi" w:hAnsiTheme="majorHAnsi" w:cs="Times New Roman"/>
          <w:bCs/>
          <w:color w:val="000000"/>
          <w:sz w:val="20"/>
          <w:szCs w:val="20"/>
        </w:rPr>
      </w:pPr>
      <w:r w:rsidRPr="00E701DD">
        <w:rPr>
          <w:rFonts w:asciiTheme="majorHAnsi" w:hAnsiTheme="majorHAnsi" w:cs="Times New Roman"/>
          <w:bCs/>
          <w:color w:val="000000"/>
          <w:sz w:val="20"/>
          <w:szCs w:val="20"/>
        </w:rPr>
        <w:t>Wstrzymanie sprzedaży paliwa następuje poprzez wstrzymanie dostarczenia paliwa gazowego przez OSD na wniosek Wykonawcy.</w:t>
      </w:r>
    </w:p>
    <w:p w:rsidR="00A60C48" w:rsidRDefault="00A60C48" w:rsidP="000B4DB8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Theme="majorHAnsi" w:hAnsiTheme="majorHAnsi" w:cs="Times New Roman"/>
          <w:bCs/>
          <w:color w:val="000000"/>
          <w:sz w:val="20"/>
          <w:szCs w:val="20"/>
        </w:rPr>
      </w:pPr>
      <w:r w:rsidRPr="00E701DD">
        <w:rPr>
          <w:rFonts w:asciiTheme="majorHAnsi" w:hAnsiTheme="majorHAnsi" w:cs="Times New Roman"/>
          <w:bCs/>
          <w:color w:val="000000"/>
          <w:sz w:val="20"/>
          <w:szCs w:val="20"/>
        </w:rPr>
        <w:t>Wznowienie dostawy paliwa i świadczenia usług dystrybucji przez OSD na wniosek Wykonawcy może nastąpić po uregulowaniu zaległych należności za paliwo gazowe oraz innych należności związanych z dostarczaniem tego paliwa.</w:t>
      </w:r>
    </w:p>
    <w:p w:rsidR="00A60C48" w:rsidRPr="00BC0BA8" w:rsidRDefault="00A60C48" w:rsidP="000B4DB8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Theme="majorHAnsi" w:hAnsiTheme="majorHAnsi" w:cs="Times New Roman"/>
          <w:bCs/>
          <w:sz w:val="20"/>
          <w:szCs w:val="20"/>
        </w:rPr>
      </w:pPr>
      <w:r w:rsidRPr="00E701DD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Wykonawca nie ponosi odpowiedzialności za szkody </w:t>
      </w:r>
      <w:r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związane ze </w:t>
      </w:r>
      <w:r w:rsidRPr="00E701DD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wstrzymaniem sprzedaży paliwa wskutek </w:t>
      </w:r>
      <w:r w:rsidRPr="00982204">
        <w:rPr>
          <w:rFonts w:asciiTheme="majorHAnsi" w:hAnsiTheme="majorHAnsi" w:cs="Times New Roman"/>
          <w:bCs/>
          <w:sz w:val="20"/>
          <w:szCs w:val="20"/>
        </w:rPr>
        <w:t xml:space="preserve">naruszenia przez Zamawiającego warunków Umowy oraz obowiązujących przepisów Prawa energetycznego </w:t>
      </w:r>
      <w:r w:rsidRPr="00982204">
        <w:rPr>
          <w:rFonts w:asciiTheme="majorHAnsi" w:hAnsiTheme="majorHAnsi" w:cs="Times New Roman"/>
          <w:bCs/>
          <w:sz w:val="20"/>
          <w:szCs w:val="20"/>
        </w:rPr>
        <w:br/>
        <w:t xml:space="preserve">i Kodeksu </w:t>
      </w:r>
      <w:r w:rsidRPr="00BC0BA8">
        <w:rPr>
          <w:rFonts w:asciiTheme="majorHAnsi" w:hAnsiTheme="majorHAnsi" w:cs="Times New Roman"/>
          <w:bCs/>
          <w:sz w:val="20"/>
          <w:szCs w:val="20"/>
        </w:rPr>
        <w:t>Cywilnego.</w:t>
      </w:r>
    </w:p>
    <w:p w:rsidR="00A60C48" w:rsidRPr="00BC0BA8" w:rsidRDefault="00A60C48" w:rsidP="000B4DB8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Theme="majorHAnsi" w:hAnsiTheme="majorHAnsi" w:cs="Times New Roman"/>
          <w:bCs/>
          <w:sz w:val="20"/>
          <w:szCs w:val="20"/>
        </w:rPr>
      </w:pPr>
      <w:r w:rsidRPr="00711583">
        <w:rPr>
          <w:rFonts w:asciiTheme="majorHAnsi" w:hAnsiTheme="majorHAnsi" w:cs="Times New Roman"/>
          <w:bCs/>
          <w:sz w:val="20"/>
          <w:szCs w:val="20"/>
        </w:rPr>
        <w:t xml:space="preserve">Dostawy </w:t>
      </w:r>
      <w:r>
        <w:rPr>
          <w:rFonts w:asciiTheme="majorHAnsi" w:hAnsiTheme="majorHAnsi" w:cs="Times New Roman"/>
          <w:bCs/>
          <w:sz w:val="20"/>
          <w:szCs w:val="20"/>
        </w:rPr>
        <w:t xml:space="preserve">paliwa gazowego </w:t>
      </w:r>
      <w:r w:rsidRPr="00711583">
        <w:rPr>
          <w:rFonts w:asciiTheme="majorHAnsi" w:hAnsiTheme="majorHAnsi" w:cs="Times New Roman"/>
          <w:bCs/>
          <w:sz w:val="20"/>
          <w:szCs w:val="20"/>
        </w:rPr>
        <w:t>mogą zostać wstrzymane w sytuacji, gdy podczas kontroli stwierdzono, że nastąpił nielegalny pobór, lub w przypadku, gdy w wyniku przeprowadzonej kontroli stwierdzono, że instalacja Zamawiającego stwarza bezpośrednie zagrożenie dla życia, zdrowia lub środowiska</w:t>
      </w:r>
      <w:r>
        <w:rPr>
          <w:rFonts w:asciiTheme="majorHAnsi" w:hAnsiTheme="majorHAnsi" w:cs="Times New Roman"/>
          <w:bCs/>
          <w:sz w:val="20"/>
          <w:szCs w:val="20"/>
        </w:rPr>
        <w:t>.</w:t>
      </w:r>
    </w:p>
    <w:p w:rsidR="00A60C48" w:rsidRPr="00BC0BA8" w:rsidRDefault="00A60C48" w:rsidP="00A60C48">
      <w:pPr>
        <w:autoSpaceDE w:val="0"/>
        <w:autoSpaceDN w:val="0"/>
        <w:adjustRightInd w:val="0"/>
        <w:jc w:val="both"/>
        <w:outlineLvl w:val="0"/>
        <w:rPr>
          <w:rFonts w:asciiTheme="majorHAnsi" w:hAnsiTheme="majorHAnsi" w:cs="Times New Roman"/>
          <w:bCs/>
          <w:sz w:val="20"/>
          <w:szCs w:val="20"/>
        </w:rPr>
      </w:pPr>
    </w:p>
    <w:p w:rsidR="00A60C48" w:rsidRPr="00BC0BA8" w:rsidRDefault="00A60C48" w:rsidP="00A60C48">
      <w:pPr>
        <w:autoSpaceDE w:val="0"/>
        <w:autoSpaceDN w:val="0"/>
        <w:adjustRightInd w:val="0"/>
        <w:jc w:val="center"/>
        <w:outlineLvl w:val="0"/>
        <w:rPr>
          <w:rFonts w:asciiTheme="majorHAnsi" w:hAnsiTheme="majorHAnsi" w:cs="Times New Roman"/>
          <w:b/>
          <w:bCs/>
          <w:sz w:val="20"/>
          <w:szCs w:val="20"/>
        </w:rPr>
      </w:pPr>
      <w:r w:rsidRPr="00BC0BA8">
        <w:rPr>
          <w:rFonts w:asciiTheme="majorHAnsi" w:hAnsiTheme="majorHAnsi" w:cs="Times New Roman"/>
          <w:b/>
          <w:bCs/>
          <w:sz w:val="20"/>
          <w:szCs w:val="20"/>
        </w:rPr>
        <w:t>§ 10</w:t>
      </w:r>
    </w:p>
    <w:p w:rsidR="00A60C48" w:rsidRPr="00BC0BA8" w:rsidRDefault="00A60C48" w:rsidP="00A60C48">
      <w:pPr>
        <w:autoSpaceDE w:val="0"/>
        <w:autoSpaceDN w:val="0"/>
        <w:adjustRightInd w:val="0"/>
        <w:jc w:val="center"/>
        <w:outlineLvl w:val="0"/>
        <w:rPr>
          <w:rFonts w:asciiTheme="majorHAnsi" w:hAnsiTheme="majorHAnsi" w:cs="Times New Roman"/>
          <w:b/>
          <w:bCs/>
          <w:sz w:val="20"/>
          <w:szCs w:val="20"/>
        </w:rPr>
      </w:pPr>
      <w:r w:rsidRPr="00BC0BA8">
        <w:rPr>
          <w:rFonts w:asciiTheme="majorHAnsi" w:hAnsiTheme="majorHAnsi" w:cs="Times New Roman"/>
          <w:b/>
          <w:bCs/>
          <w:sz w:val="20"/>
          <w:szCs w:val="20"/>
        </w:rPr>
        <w:t>Kary umowne</w:t>
      </w:r>
    </w:p>
    <w:p w:rsidR="00435BCB" w:rsidRDefault="00435BCB" w:rsidP="000B4DB8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Theme="majorHAnsi" w:hAnsiTheme="majorHAnsi" w:cs="Times New Roman"/>
          <w:bCs/>
          <w:sz w:val="20"/>
          <w:szCs w:val="20"/>
        </w:rPr>
      </w:pPr>
      <w:r w:rsidRPr="00435BCB">
        <w:rPr>
          <w:rFonts w:asciiTheme="majorHAnsi" w:hAnsiTheme="majorHAnsi" w:cs="Times New Roman"/>
          <w:bCs/>
          <w:sz w:val="20"/>
          <w:szCs w:val="20"/>
        </w:rPr>
        <w:t>Strony zastrzegają kary umowne za nie wykonanie lub nienależyte wykonanie przedmiotu Umowy przez Wykonawcę, w n</w:t>
      </w:r>
      <w:r>
        <w:rPr>
          <w:rFonts w:asciiTheme="majorHAnsi" w:hAnsiTheme="majorHAnsi" w:cs="Times New Roman"/>
          <w:bCs/>
          <w:sz w:val="20"/>
          <w:szCs w:val="20"/>
        </w:rPr>
        <w:t xml:space="preserve">iżej wymienionych przypadkach i wysokościach. </w:t>
      </w:r>
    </w:p>
    <w:p w:rsidR="00435BCB" w:rsidRDefault="00435BCB" w:rsidP="00435BCB">
      <w:pPr>
        <w:pStyle w:val="Akapitzlist"/>
        <w:autoSpaceDE w:val="0"/>
        <w:autoSpaceDN w:val="0"/>
        <w:adjustRightInd w:val="0"/>
        <w:ind w:left="426"/>
        <w:jc w:val="both"/>
        <w:outlineLvl w:val="0"/>
        <w:rPr>
          <w:rFonts w:asciiTheme="majorHAnsi" w:hAnsiTheme="majorHAnsi" w:cs="Times New Roman"/>
          <w:bCs/>
          <w:sz w:val="20"/>
          <w:szCs w:val="20"/>
        </w:rPr>
      </w:pPr>
      <w:r w:rsidRPr="00435BCB">
        <w:rPr>
          <w:rFonts w:asciiTheme="majorHAnsi" w:hAnsiTheme="majorHAnsi" w:cs="Times New Roman"/>
          <w:bCs/>
          <w:sz w:val="20"/>
          <w:szCs w:val="20"/>
        </w:rPr>
        <w:t>Wykonawca zapłaci Zamawiającemu, na jego żądanie, następujące kary umowne</w:t>
      </w:r>
      <w:r>
        <w:rPr>
          <w:rFonts w:asciiTheme="majorHAnsi" w:hAnsiTheme="majorHAnsi" w:cs="Times New Roman"/>
          <w:bCs/>
          <w:sz w:val="20"/>
          <w:szCs w:val="20"/>
        </w:rPr>
        <w:t>:</w:t>
      </w:r>
    </w:p>
    <w:p w:rsidR="00D447CE" w:rsidRDefault="00435BCB" w:rsidP="00D447CE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851" w:hanging="425"/>
        <w:jc w:val="both"/>
        <w:outlineLvl w:val="0"/>
        <w:rPr>
          <w:rFonts w:asciiTheme="majorHAnsi" w:hAnsiTheme="majorHAnsi" w:cs="Times New Roman"/>
          <w:bCs/>
          <w:sz w:val="20"/>
          <w:szCs w:val="20"/>
        </w:rPr>
      </w:pPr>
      <w:r w:rsidRPr="00435BCB">
        <w:rPr>
          <w:rFonts w:asciiTheme="majorHAnsi" w:hAnsiTheme="majorHAnsi" w:cs="Times New Roman"/>
          <w:bCs/>
          <w:sz w:val="20"/>
          <w:szCs w:val="20"/>
        </w:rPr>
        <w:t xml:space="preserve">za odstąpienie od Umowy przez którąkolwiek ze Stron lub jej rozwiązanie w trybie natychmiastowym przez Zamawiającego, z przyczyn zależnych od Wykonawcy - w wysokości </w:t>
      </w:r>
      <w:r w:rsidR="00A27F12" w:rsidRPr="00435BCB">
        <w:rPr>
          <w:rFonts w:asciiTheme="majorHAnsi" w:hAnsiTheme="majorHAnsi" w:cs="Times New Roman"/>
          <w:bCs/>
          <w:sz w:val="20"/>
          <w:szCs w:val="20"/>
        </w:rPr>
        <w:t>10% maksymalnego wynagrodzenia brutto Wykonawcy, o którym mowa w § 7 ust. 1 Umowy</w:t>
      </w:r>
      <w:r w:rsidR="00D447CE">
        <w:rPr>
          <w:rFonts w:asciiTheme="majorHAnsi" w:hAnsiTheme="majorHAnsi" w:cs="Times New Roman"/>
          <w:bCs/>
          <w:sz w:val="20"/>
          <w:szCs w:val="20"/>
        </w:rPr>
        <w:t>,</w:t>
      </w:r>
    </w:p>
    <w:p w:rsidR="00A27F12" w:rsidRDefault="00C565AA" w:rsidP="00861617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851" w:hanging="425"/>
        <w:jc w:val="both"/>
        <w:outlineLvl w:val="0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w</w:t>
      </w:r>
      <w:r w:rsidR="00A27F12" w:rsidRPr="00861617">
        <w:rPr>
          <w:rFonts w:asciiTheme="majorHAnsi" w:hAnsiTheme="majorHAnsi" w:cs="Times New Roman"/>
          <w:bCs/>
          <w:sz w:val="20"/>
          <w:szCs w:val="20"/>
        </w:rPr>
        <w:t xml:space="preserve"> przypadku wystąpienia przerw w dostawach paliwa gazowego, odcięcia od dostaw paliwa gazowego, zdjęcia układu pomiarowego w wyniku braku terminowej płatności Zamawiającego, które miało miejsce w związku z niedostarczeniem lub dostarczeniem z opóźnieniem faktury, upomnienia czy wezwania do zapłaty, lub zaniechaniem/zaniedbaniem ze strony Wykonawcy obowiązku powiadomienia OSD o zmianie sprzedawcy, Wykonawca zapłaci Zamawiającemu karę umowną w wysokości 500,00 zł za każdy dzień przerwy oraz pokryje wszelkie koszty związane ze wznowieniem dostaw gazu ziemnego w odniesieniu do każdego </w:t>
      </w:r>
      <w:r w:rsidR="007A61A2" w:rsidRPr="00861617">
        <w:rPr>
          <w:rFonts w:asciiTheme="majorHAnsi" w:hAnsiTheme="majorHAnsi" w:cs="Times New Roman"/>
          <w:bCs/>
          <w:sz w:val="20"/>
          <w:szCs w:val="20"/>
        </w:rPr>
        <w:t xml:space="preserve">Miejsca </w:t>
      </w:r>
      <w:r w:rsidR="00A27F12" w:rsidRPr="00861617">
        <w:rPr>
          <w:rFonts w:asciiTheme="majorHAnsi" w:hAnsiTheme="majorHAnsi" w:cs="Times New Roman"/>
          <w:bCs/>
          <w:sz w:val="20"/>
          <w:szCs w:val="20"/>
        </w:rPr>
        <w:t>odbioru</w:t>
      </w:r>
      <w:r w:rsidR="00F36A84">
        <w:rPr>
          <w:rFonts w:asciiTheme="majorHAnsi" w:hAnsiTheme="majorHAnsi" w:cs="Times New Roman"/>
          <w:bCs/>
          <w:sz w:val="20"/>
          <w:szCs w:val="20"/>
        </w:rPr>
        <w:t>,</w:t>
      </w:r>
    </w:p>
    <w:p w:rsidR="00F36A84" w:rsidRDefault="00F36A84" w:rsidP="00861617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851" w:hanging="425"/>
        <w:jc w:val="both"/>
        <w:outlineLvl w:val="0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500,00 zł w przypadku, gdy po zgłoszeniu przez Zamawiającego dedykowany opiekun klienta nie będzie dostępny osobiście w dni robocze, w czasie do 48h – każdorazowo za taki przypadek</w:t>
      </w:r>
      <w:r>
        <w:rPr>
          <w:rStyle w:val="Odwoanieprzypisudolnego"/>
          <w:rFonts w:asciiTheme="majorHAnsi" w:hAnsiTheme="majorHAnsi" w:cs="Times New Roman"/>
          <w:bCs/>
          <w:sz w:val="20"/>
          <w:szCs w:val="20"/>
        </w:rPr>
        <w:footnoteReference w:id="1"/>
      </w:r>
      <w:r>
        <w:rPr>
          <w:rFonts w:asciiTheme="majorHAnsi" w:hAnsiTheme="majorHAnsi" w:cs="Times New Roman"/>
          <w:bCs/>
          <w:sz w:val="20"/>
          <w:szCs w:val="20"/>
        </w:rPr>
        <w:t>,</w:t>
      </w:r>
    </w:p>
    <w:p w:rsidR="00F36A84" w:rsidRPr="00861617" w:rsidRDefault="00F36A84" w:rsidP="00861617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851" w:hanging="425"/>
        <w:jc w:val="both"/>
        <w:outlineLvl w:val="0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500,00 zł w przypadku, gdy po telefonicznym bądź e-mailowym zgłoszeniu Zamawiającego w dni robocze dedykowany opiekun klienta nie będzie zareaguje w czasie do 24h – każdorazowo za taki przypadek</w:t>
      </w:r>
      <w:r>
        <w:rPr>
          <w:rStyle w:val="Odwoanieprzypisudolnego"/>
          <w:rFonts w:asciiTheme="majorHAnsi" w:hAnsiTheme="majorHAnsi" w:cs="Times New Roman"/>
          <w:bCs/>
          <w:sz w:val="20"/>
          <w:szCs w:val="20"/>
        </w:rPr>
        <w:footnoteReference w:id="2"/>
      </w:r>
      <w:r>
        <w:rPr>
          <w:rFonts w:asciiTheme="majorHAnsi" w:hAnsiTheme="majorHAnsi" w:cs="Times New Roman"/>
          <w:bCs/>
          <w:sz w:val="20"/>
          <w:szCs w:val="20"/>
        </w:rPr>
        <w:t>.</w:t>
      </w:r>
    </w:p>
    <w:p w:rsidR="007A61A2" w:rsidRDefault="007A61A2" w:rsidP="00435BCB">
      <w:pPr>
        <w:pStyle w:val="Akapitzlist"/>
        <w:numPr>
          <w:ilvl w:val="0"/>
          <w:numId w:val="10"/>
        </w:numPr>
        <w:ind w:left="426" w:hanging="426"/>
        <w:jc w:val="both"/>
        <w:outlineLvl w:val="0"/>
        <w:rPr>
          <w:rFonts w:asciiTheme="majorHAnsi" w:hAnsiTheme="majorHAnsi" w:cs="Times New Roman"/>
          <w:bCs/>
          <w:sz w:val="20"/>
          <w:szCs w:val="20"/>
        </w:rPr>
      </w:pPr>
      <w:r w:rsidRPr="007A61A2">
        <w:rPr>
          <w:rFonts w:asciiTheme="majorHAnsi" w:hAnsiTheme="majorHAnsi" w:cs="Times New Roman"/>
          <w:bCs/>
          <w:sz w:val="20"/>
          <w:szCs w:val="20"/>
        </w:rPr>
        <w:t xml:space="preserve">Zamawiający zastrzega sobie prawo dochodzenia odszkodowania uzupełniającego na zasadach ogólnych </w:t>
      </w:r>
      <w:r>
        <w:rPr>
          <w:rFonts w:asciiTheme="majorHAnsi" w:hAnsiTheme="majorHAnsi" w:cs="Times New Roman"/>
          <w:bCs/>
          <w:sz w:val="20"/>
          <w:szCs w:val="20"/>
        </w:rPr>
        <w:t>do wysokości poniesionej szkody.</w:t>
      </w:r>
    </w:p>
    <w:p w:rsidR="007A61A2" w:rsidRPr="007A61A2" w:rsidRDefault="007A61A2" w:rsidP="00435BCB">
      <w:pPr>
        <w:pStyle w:val="Akapitzlist"/>
        <w:numPr>
          <w:ilvl w:val="0"/>
          <w:numId w:val="10"/>
        </w:numPr>
        <w:ind w:left="426" w:hanging="426"/>
        <w:jc w:val="both"/>
        <w:outlineLvl w:val="0"/>
        <w:rPr>
          <w:rFonts w:asciiTheme="majorHAnsi" w:hAnsiTheme="majorHAnsi" w:cs="Times New Roman"/>
          <w:bCs/>
          <w:sz w:val="20"/>
          <w:szCs w:val="20"/>
        </w:rPr>
      </w:pPr>
      <w:r w:rsidRPr="007A61A2">
        <w:rPr>
          <w:rFonts w:asciiTheme="majorHAnsi" w:hAnsiTheme="majorHAnsi" w:cs="Times New Roman"/>
          <w:bCs/>
          <w:sz w:val="20"/>
          <w:szCs w:val="20"/>
        </w:rPr>
        <w:t xml:space="preserve">Każde naliczenie kar umownych zostanie udokumentowane wystawieniem i przesłaniem do Wykonawcy przez Zamawiającego noty obciążeniowej zawierającej w treści kalkulację kwot naliczonych kar umownych oraz termin jej zapłaty. Kary umowne będą płatne w terminie 14 dni od dnia otrzymania noty obciążeniowej. </w:t>
      </w:r>
      <w:r>
        <w:rPr>
          <w:rFonts w:asciiTheme="majorHAnsi" w:hAnsiTheme="majorHAnsi" w:cs="Times New Roman"/>
          <w:bCs/>
          <w:sz w:val="20"/>
          <w:szCs w:val="20"/>
        </w:rPr>
        <w:br/>
      </w:r>
      <w:r w:rsidRPr="007A61A2">
        <w:rPr>
          <w:rFonts w:asciiTheme="majorHAnsi" w:hAnsiTheme="majorHAnsi" w:cs="Times New Roman"/>
          <w:bCs/>
          <w:sz w:val="20"/>
          <w:szCs w:val="20"/>
        </w:rPr>
        <w:t>W razie, gdyby Wykonawca nie uczynił zadość roszczeniu Zamawiającego, Zamawiający ma prawo potrącenia kar umownych z wynagrodzenia Wykonawcy bez potrzeby uzyskania zgody Wykonawcy</w:t>
      </w:r>
      <w:r>
        <w:rPr>
          <w:rFonts w:asciiTheme="majorHAnsi" w:hAnsiTheme="majorHAnsi" w:cs="Times New Roman"/>
          <w:bCs/>
          <w:sz w:val="20"/>
          <w:szCs w:val="20"/>
        </w:rPr>
        <w:t>.</w:t>
      </w:r>
    </w:p>
    <w:p w:rsidR="00A60C48" w:rsidRPr="001F3A7A" w:rsidRDefault="00A60C48" w:rsidP="00A60C48">
      <w:pPr>
        <w:autoSpaceDE w:val="0"/>
        <w:autoSpaceDN w:val="0"/>
        <w:adjustRightInd w:val="0"/>
        <w:jc w:val="both"/>
        <w:outlineLvl w:val="0"/>
        <w:rPr>
          <w:rFonts w:asciiTheme="majorHAnsi" w:hAnsiTheme="majorHAnsi" w:cs="Times New Roman"/>
          <w:bCs/>
          <w:sz w:val="20"/>
          <w:szCs w:val="20"/>
        </w:rPr>
      </w:pPr>
    </w:p>
    <w:p w:rsidR="00A60C48" w:rsidRPr="00982204" w:rsidRDefault="00A60C48" w:rsidP="00A60C4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1F3A7A">
        <w:rPr>
          <w:rFonts w:asciiTheme="majorHAnsi" w:hAnsiTheme="majorHAnsi" w:cs="Times New Roman"/>
          <w:b/>
          <w:bCs/>
          <w:sz w:val="20"/>
          <w:szCs w:val="20"/>
        </w:rPr>
        <w:t>§ 11</w:t>
      </w:r>
    </w:p>
    <w:p w:rsidR="00A60C48" w:rsidRPr="00982204" w:rsidRDefault="00A60C48" w:rsidP="00A60C48">
      <w:pPr>
        <w:autoSpaceDE w:val="0"/>
        <w:autoSpaceDN w:val="0"/>
        <w:adjustRightInd w:val="0"/>
        <w:jc w:val="center"/>
        <w:outlineLvl w:val="0"/>
        <w:rPr>
          <w:rFonts w:asciiTheme="majorHAnsi" w:hAnsiTheme="majorHAnsi" w:cs="Times New Roman"/>
          <w:b/>
          <w:bCs/>
          <w:sz w:val="20"/>
          <w:szCs w:val="20"/>
        </w:rPr>
      </w:pPr>
      <w:r w:rsidRPr="00982204">
        <w:rPr>
          <w:rFonts w:asciiTheme="majorHAnsi" w:hAnsiTheme="majorHAnsi" w:cs="Times New Roman"/>
          <w:b/>
          <w:bCs/>
          <w:sz w:val="20"/>
          <w:szCs w:val="20"/>
        </w:rPr>
        <w:t xml:space="preserve">Odstąpienie od Umowy i </w:t>
      </w:r>
      <w:r w:rsidR="00BA1F17">
        <w:rPr>
          <w:rFonts w:asciiTheme="majorHAnsi" w:hAnsiTheme="majorHAnsi" w:cs="Times New Roman"/>
          <w:b/>
          <w:bCs/>
          <w:sz w:val="20"/>
          <w:szCs w:val="20"/>
        </w:rPr>
        <w:t xml:space="preserve">wypowiedzenie </w:t>
      </w:r>
      <w:r w:rsidRPr="00982204">
        <w:rPr>
          <w:rFonts w:asciiTheme="majorHAnsi" w:hAnsiTheme="majorHAnsi" w:cs="Times New Roman"/>
          <w:b/>
          <w:bCs/>
          <w:sz w:val="20"/>
          <w:szCs w:val="20"/>
        </w:rPr>
        <w:t>Umowy</w:t>
      </w:r>
    </w:p>
    <w:p w:rsidR="00CD305A" w:rsidRPr="003B6D37" w:rsidRDefault="00CD305A" w:rsidP="000B4DB8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Theme="majorHAnsi" w:hAnsiTheme="majorHAnsi" w:cs="Times New Roman"/>
          <w:bCs/>
          <w:sz w:val="20"/>
          <w:szCs w:val="20"/>
        </w:rPr>
      </w:pPr>
      <w:r w:rsidRPr="00CD305A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Zamawiający może odstąpić od Umowy, jeżeli </w:t>
      </w:r>
      <w:r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zachodzi co </w:t>
      </w:r>
      <w:r w:rsidRPr="003B6D37">
        <w:rPr>
          <w:rFonts w:asciiTheme="majorHAnsi" w:hAnsiTheme="majorHAnsi" w:cs="Times New Roman"/>
          <w:bCs/>
          <w:sz w:val="20"/>
          <w:szCs w:val="20"/>
        </w:rPr>
        <w:t>najmniej jedna z następujących okoliczności:</w:t>
      </w:r>
    </w:p>
    <w:p w:rsidR="00506EC8" w:rsidRPr="003B6D37" w:rsidRDefault="00506EC8" w:rsidP="00506EC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outlineLvl w:val="0"/>
        <w:rPr>
          <w:rFonts w:asciiTheme="majorHAnsi" w:hAnsiTheme="majorHAnsi" w:cs="Times New Roman"/>
          <w:bCs/>
          <w:sz w:val="20"/>
          <w:szCs w:val="20"/>
        </w:rPr>
      </w:pPr>
      <w:r w:rsidRPr="003B6D37">
        <w:rPr>
          <w:rFonts w:asciiTheme="majorHAnsi" w:hAnsiTheme="majorHAnsi" w:cs="Times New Roman"/>
          <w:bCs/>
          <w:sz w:val="20"/>
          <w:szCs w:val="20"/>
        </w:rPr>
        <w:t>Wykonawca nie rozpoczął realizacji przedmiotu Umowy</w:t>
      </w:r>
      <w:r w:rsidR="008D642C" w:rsidRPr="003B6D37">
        <w:rPr>
          <w:rFonts w:asciiTheme="majorHAnsi" w:hAnsiTheme="majorHAnsi" w:cs="Times New Roman"/>
        </w:rPr>
        <w:t xml:space="preserve"> z przyczyn leżących po stronie Wykonawcy</w:t>
      </w:r>
      <w:r w:rsidR="008D642C" w:rsidRPr="003B6D37">
        <w:rPr>
          <w:rFonts w:asciiTheme="majorHAnsi" w:hAnsiTheme="majorHAnsi" w:cs="Times New Roman"/>
          <w:bCs/>
          <w:sz w:val="20"/>
          <w:szCs w:val="20"/>
        </w:rPr>
        <w:t xml:space="preserve">. </w:t>
      </w:r>
      <w:r w:rsidRPr="003B6D37">
        <w:rPr>
          <w:rFonts w:asciiTheme="majorHAnsi" w:hAnsiTheme="majorHAnsi" w:cs="Times New Roman"/>
          <w:bCs/>
          <w:sz w:val="20"/>
          <w:szCs w:val="20"/>
        </w:rPr>
        <w:t>Zamawiający może odstąpić od Umowy w terminie 14 dni od powzięcia wiadomości o tych okolicznościach,</w:t>
      </w:r>
    </w:p>
    <w:p w:rsidR="00506EC8" w:rsidRPr="00506EC8" w:rsidRDefault="00C565AA" w:rsidP="00506EC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outlineLvl w:val="0"/>
        <w:rPr>
          <w:rFonts w:asciiTheme="majorHAnsi" w:hAnsiTheme="majorHAnsi" w:cs="Times New Roman"/>
          <w:bCs/>
          <w:color w:val="000000"/>
          <w:sz w:val="20"/>
          <w:szCs w:val="20"/>
        </w:rPr>
      </w:pPr>
      <w:r>
        <w:rPr>
          <w:rFonts w:asciiTheme="majorHAnsi" w:hAnsiTheme="majorHAnsi" w:cs="Times New Roman"/>
          <w:bCs/>
          <w:color w:val="000000"/>
          <w:sz w:val="20"/>
          <w:szCs w:val="20"/>
        </w:rPr>
        <w:t>w</w:t>
      </w:r>
      <w:r w:rsidR="00506EC8" w:rsidRPr="00506EC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Zamawiający może odstąpić od Umowy w terminie 30 dni od </w:t>
      </w:r>
      <w:r w:rsidR="0093169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dnia </w:t>
      </w:r>
      <w:r w:rsidR="00506EC8" w:rsidRPr="00506EC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powzięcia wiadomości o tych </w:t>
      </w:r>
      <w:r w:rsidR="00506EC8">
        <w:rPr>
          <w:rFonts w:asciiTheme="majorHAnsi" w:hAnsiTheme="majorHAnsi" w:cs="Times New Roman"/>
          <w:bCs/>
          <w:color w:val="000000"/>
          <w:sz w:val="20"/>
          <w:szCs w:val="20"/>
        </w:rPr>
        <w:t>okolicznościach.</w:t>
      </w:r>
      <w:r w:rsidR="00506EC8" w:rsidRPr="00506EC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W takim wypadku Wykonawca może żądać jedynie wynagrodzenia należnego mu </w:t>
      </w:r>
      <w:r w:rsidR="00506EC8">
        <w:rPr>
          <w:rFonts w:asciiTheme="majorHAnsi" w:hAnsiTheme="majorHAnsi" w:cs="Times New Roman"/>
          <w:bCs/>
          <w:color w:val="000000"/>
          <w:sz w:val="20"/>
          <w:szCs w:val="20"/>
        </w:rPr>
        <w:t>z tytułu wykonania części Umowy.</w:t>
      </w:r>
    </w:p>
    <w:p w:rsidR="00506EC8" w:rsidRPr="00506EC8" w:rsidRDefault="00506EC8" w:rsidP="00506EC8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Theme="majorHAnsi" w:hAnsiTheme="majorHAnsi" w:cs="Times New Roman"/>
          <w:bCs/>
          <w:color w:val="000000"/>
          <w:sz w:val="20"/>
          <w:szCs w:val="20"/>
        </w:rPr>
      </w:pPr>
      <w:r w:rsidRPr="00506EC8">
        <w:rPr>
          <w:rFonts w:asciiTheme="majorHAnsi" w:hAnsiTheme="majorHAnsi" w:cs="Times New Roman"/>
          <w:bCs/>
          <w:color w:val="000000"/>
          <w:sz w:val="20"/>
          <w:szCs w:val="20"/>
        </w:rPr>
        <w:t>W przypadku wystąpienia okoliczności, o których mowa w ust. 1 niniejszego paragrafu prawo złożenia oświadczenia o odstąpieniu od Umowy przysługuje Zamawiającemu ze skutkiem natychmiastowym od dnia złożenia przez Zamawiającego odpowiedniego oświadczenia.</w:t>
      </w:r>
      <w:r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</w:t>
      </w:r>
      <w:r w:rsidRPr="00506EC8">
        <w:rPr>
          <w:rFonts w:asciiTheme="majorHAnsi" w:hAnsiTheme="majorHAnsi" w:cs="Times New Roman"/>
          <w:bCs/>
          <w:color w:val="000000"/>
          <w:sz w:val="20"/>
          <w:szCs w:val="20"/>
        </w:rPr>
        <w:t>Oświadczenie o odstąpieniu od Umowy powinno mieć formę pisemną pod rygorem niew</w:t>
      </w:r>
      <w:r>
        <w:rPr>
          <w:rFonts w:asciiTheme="majorHAnsi" w:hAnsiTheme="majorHAnsi" w:cs="Times New Roman"/>
          <w:bCs/>
          <w:color w:val="000000"/>
          <w:sz w:val="20"/>
          <w:szCs w:val="20"/>
        </w:rPr>
        <w:t>ażności i zawierać uzasadnienie.</w:t>
      </w:r>
    </w:p>
    <w:p w:rsidR="00CD305A" w:rsidRDefault="00506EC8" w:rsidP="00506EC8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Theme="majorHAnsi" w:hAnsiTheme="majorHAnsi" w:cs="Times New Roman"/>
          <w:bCs/>
          <w:color w:val="000000"/>
          <w:sz w:val="20"/>
          <w:szCs w:val="20"/>
        </w:rPr>
      </w:pPr>
      <w:r w:rsidRPr="00506EC8">
        <w:rPr>
          <w:rFonts w:asciiTheme="majorHAnsi" w:hAnsiTheme="majorHAnsi" w:cs="Times New Roman"/>
          <w:bCs/>
          <w:color w:val="000000"/>
          <w:sz w:val="20"/>
          <w:szCs w:val="20"/>
        </w:rPr>
        <w:t>Zamawiający może wypowiedzieć Umowę z przyczyn leżących po stronie Wykonawcy, w szczególności gdy</w:t>
      </w:r>
      <w:r>
        <w:rPr>
          <w:rFonts w:asciiTheme="majorHAnsi" w:hAnsiTheme="majorHAnsi" w:cs="Times New Roman"/>
          <w:bCs/>
          <w:color w:val="000000"/>
          <w:sz w:val="20"/>
          <w:szCs w:val="20"/>
        </w:rPr>
        <w:t>:</w:t>
      </w:r>
    </w:p>
    <w:p w:rsidR="00506EC8" w:rsidRDefault="00506EC8" w:rsidP="00506EC8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outlineLvl w:val="0"/>
        <w:rPr>
          <w:rFonts w:asciiTheme="majorHAnsi" w:hAnsiTheme="majorHAnsi" w:cs="Times New Roman"/>
          <w:bCs/>
          <w:color w:val="000000"/>
          <w:sz w:val="20"/>
          <w:szCs w:val="20"/>
        </w:rPr>
      </w:pPr>
      <w:r w:rsidRPr="00506EC8">
        <w:rPr>
          <w:rFonts w:asciiTheme="majorHAnsi" w:hAnsiTheme="majorHAnsi" w:cs="Times New Roman"/>
          <w:bCs/>
          <w:color w:val="000000"/>
          <w:sz w:val="20"/>
          <w:szCs w:val="20"/>
        </w:rPr>
        <w:lastRenderedPageBreak/>
        <w:t>w stosunku do Wykonawcy sąd odmówi ogłoszenia upadłości z uwagi na niewystarczające aktywa na prowadzenie upadłości, jeżeli Wykonawca zawrze z wierzycielami układ powodujący zagrożenie dla realizacji Umowy lub nastąpi likwidacja przedsiębiorstwa Wykonawcy</w:t>
      </w:r>
      <w:r>
        <w:rPr>
          <w:rFonts w:asciiTheme="majorHAnsi" w:hAnsiTheme="majorHAnsi" w:cs="Times New Roman"/>
          <w:bCs/>
          <w:color w:val="000000"/>
          <w:sz w:val="20"/>
          <w:szCs w:val="20"/>
        </w:rPr>
        <w:t>,</w:t>
      </w:r>
    </w:p>
    <w:p w:rsidR="00506EC8" w:rsidRDefault="00506EC8" w:rsidP="00506EC8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outlineLvl w:val="0"/>
        <w:rPr>
          <w:rFonts w:asciiTheme="majorHAnsi" w:hAnsiTheme="majorHAnsi" w:cs="Times New Roman"/>
          <w:bCs/>
          <w:color w:val="000000"/>
          <w:sz w:val="20"/>
          <w:szCs w:val="20"/>
        </w:rPr>
      </w:pPr>
      <w:r w:rsidRPr="00506EC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Wykonawca przed zakończeniem realizacji Umowy utraci uprawnienia, koncesję, umowę dystrybucyjną, zezwolenia lub inne dokumenty niezbędne do wykonania przedmiotu zamówienia i nie przekaże Zamawiającemu dokumentów potwierdzających przywrócenie uprawnień, koncesji zapewniających nieprzerwane dostawy </w:t>
      </w:r>
      <w:r>
        <w:rPr>
          <w:rFonts w:asciiTheme="majorHAnsi" w:hAnsiTheme="majorHAnsi" w:cs="Times New Roman"/>
          <w:bCs/>
          <w:color w:val="000000"/>
          <w:sz w:val="20"/>
          <w:szCs w:val="20"/>
        </w:rPr>
        <w:t>paliwa gazowego,</w:t>
      </w:r>
    </w:p>
    <w:p w:rsidR="00CD305A" w:rsidRPr="00506EC8" w:rsidRDefault="00506EC8" w:rsidP="00506EC8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outlineLvl w:val="0"/>
        <w:rPr>
          <w:rFonts w:asciiTheme="majorHAnsi" w:hAnsiTheme="majorHAnsi" w:cs="Times New Roman"/>
          <w:bCs/>
          <w:color w:val="000000"/>
          <w:sz w:val="20"/>
          <w:szCs w:val="20"/>
        </w:rPr>
      </w:pPr>
      <w:r w:rsidRPr="00506EC8">
        <w:rPr>
          <w:rFonts w:asciiTheme="majorHAnsi" w:hAnsiTheme="majorHAnsi" w:cs="Times New Roman"/>
          <w:bCs/>
          <w:color w:val="000000"/>
          <w:sz w:val="20"/>
          <w:szCs w:val="20"/>
        </w:rPr>
        <w:t>Wykonawca realizuje przedmiot Umowy w sposób wadliwy albo sprzeczny z Umową. W takim przypadku Zamawiający wezwie Wykonawcę do należytego wykonania Umowy i wyznaczy w tym celu termin usunięcia nieprawidłowości. Po bezskutecznym upływie wyznaczonego terminu Zamawiający może wypowiedzieć Umowę w terminie 14 dni kalendarzowych, licząc od daty upływu wyznaczonego terminu usunięcia nieprawidłowości</w:t>
      </w:r>
      <w:r>
        <w:rPr>
          <w:rFonts w:asciiTheme="majorHAnsi" w:hAnsiTheme="majorHAnsi" w:cs="Times New Roman"/>
          <w:bCs/>
          <w:color w:val="000000"/>
          <w:sz w:val="20"/>
          <w:szCs w:val="20"/>
        </w:rPr>
        <w:t>.</w:t>
      </w:r>
    </w:p>
    <w:p w:rsidR="00A60C48" w:rsidRPr="00BA1F17" w:rsidRDefault="00A60C48" w:rsidP="000B4DB8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Theme="majorHAnsi" w:hAnsiTheme="majorHAnsi" w:cs="Times New Roman"/>
          <w:bCs/>
          <w:color w:val="000000"/>
          <w:sz w:val="20"/>
          <w:szCs w:val="20"/>
        </w:rPr>
      </w:pPr>
      <w:r w:rsidRPr="00BA1F17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W przypadku wystąpienia okoliczności, o których mowa w ust. 3 </w:t>
      </w:r>
      <w:r w:rsidR="00BA1F17" w:rsidRPr="00BA1F17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niniejszego paragrafu </w:t>
      </w:r>
      <w:r w:rsidRPr="00BA1F17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prawo złożenia oświadczenia o </w:t>
      </w:r>
      <w:r w:rsidR="00BA1F17" w:rsidRPr="00BA1F17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wypowiedzeniu </w:t>
      </w:r>
      <w:r w:rsidRPr="00BA1F17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Umowy przysługuje Zamawiającemu w terminie do końca daty obowiązywania </w:t>
      </w:r>
      <w:r w:rsidR="00BA1F17" w:rsidRPr="00BA1F17">
        <w:rPr>
          <w:rFonts w:asciiTheme="majorHAnsi" w:hAnsiTheme="majorHAnsi" w:cs="Times New Roman"/>
          <w:bCs/>
          <w:color w:val="000000"/>
          <w:sz w:val="20"/>
          <w:szCs w:val="20"/>
        </w:rPr>
        <w:t>U</w:t>
      </w:r>
      <w:r w:rsidRPr="00BA1F17">
        <w:rPr>
          <w:rFonts w:asciiTheme="majorHAnsi" w:hAnsiTheme="majorHAnsi" w:cs="Times New Roman"/>
          <w:bCs/>
          <w:color w:val="000000"/>
          <w:sz w:val="20"/>
          <w:szCs w:val="20"/>
        </w:rPr>
        <w:t>mowy</w:t>
      </w:r>
      <w:r w:rsidR="00BA1F17" w:rsidRPr="00BA1F17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. </w:t>
      </w:r>
      <w:r w:rsidRPr="00BA1F17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Oświadczenie o </w:t>
      </w:r>
      <w:r w:rsidR="00BA1F17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wypowiedzeniu </w:t>
      </w:r>
      <w:r w:rsidRPr="00BA1F17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Umowy </w:t>
      </w:r>
      <w:r w:rsidR="00BA1F17">
        <w:rPr>
          <w:rFonts w:asciiTheme="majorHAnsi" w:hAnsiTheme="majorHAnsi" w:cs="Times New Roman"/>
          <w:bCs/>
          <w:color w:val="000000"/>
          <w:sz w:val="20"/>
          <w:szCs w:val="20"/>
        </w:rPr>
        <w:t>powinno mieć formę pisemną</w:t>
      </w:r>
      <w:r w:rsidRPr="00BA1F17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pod rygorem nieważności</w:t>
      </w:r>
      <w:r w:rsidR="00BA1F17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</w:t>
      </w:r>
      <w:r w:rsidR="00861617">
        <w:rPr>
          <w:rFonts w:asciiTheme="majorHAnsi" w:hAnsiTheme="majorHAnsi" w:cs="Times New Roman"/>
          <w:bCs/>
          <w:color w:val="000000"/>
          <w:sz w:val="20"/>
          <w:szCs w:val="20"/>
        </w:rPr>
        <w:br/>
      </w:r>
      <w:r w:rsidR="00BA1F17">
        <w:rPr>
          <w:rFonts w:asciiTheme="majorHAnsi" w:hAnsiTheme="majorHAnsi" w:cs="Times New Roman"/>
          <w:bCs/>
          <w:color w:val="000000"/>
          <w:sz w:val="20"/>
          <w:szCs w:val="20"/>
        </w:rPr>
        <w:t>i zawierać uzasadnienie.</w:t>
      </w:r>
    </w:p>
    <w:bookmarkEnd w:id="1"/>
    <w:p w:rsidR="00A60C48" w:rsidRPr="001F3A7A" w:rsidRDefault="00A60C48" w:rsidP="00A60C48">
      <w:pPr>
        <w:autoSpaceDE w:val="0"/>
        <w:autoSpaceDN w:val="0"/>
        <w:adjustRightInd w:val="0"/>
        <w:jc w:val="both"/>
        <w:outlineLvl w:val="0"/>
        <w:rPr>
          <w:rFonts w:asciiTheme="majorHAnsi" w:hAnsiTheme="majorHAnsi" w:cs="Times New Roman"/>
          <w:bCs/>
          <w:color w:val="000000"/>
          <w:sz w:val="18"/>
          <w:szCs w:val="20"/>
        </w:rPr>
      </w:pPr>
    </w:p>
    <w:p w:rsidR="00A60C48" w:rsidRPr="001F3A7A" w:rsidRDefault="00BA1F17" w:rsidP="00A60C4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i/>
          <w:color w:val="000000"/>
          <w:sz w:val="20"/>
          <w:szCs w:val="20"/>
        </w:rPr>
      </w:pPr>
      <w:r>
        <w:rPr>
          <w:rFonts w:asciiTheme="majorHAnsi" w:hAnsiTheme="majorHAnsi" w:cs="Times New Roman"/>
          <w:b/>
          <w:i/>
          <w:color w:val="000000"/>
          <w:sz w:val="20"/>
          <w:szCs w:val="20"/>
        </w:rPr>
        <w:t>§ 12</w:t>
      </w:r>
      <w:r>
        <w:rPr>
          <w:rStyle w:val="Odwoanieprzypisudolnego"/>
          <w:rFonts w:asciiTheme="majorHAnsi" w:hAnsiTheme="majorHAnsi" w:cs="Times New Roman"/>
          <w:b/>
          <w:i/>
          <w:color w:val="000000"/>
          <w:sz w:val="20"/>
          <w:szCs w:val="20"/>
        </w:rPr>
        <w:footnoteReference w:id="3"/>
      </w:r>
    </w:p>
    <w:p w:rsidR="00A60C48" w:rsidRPr="001F3A7A" w:rsidRDefault="00A60C48" w:rsidP="00A60C48">
      <w:pPr>
        <w:pStyle w:val="Standard"/>
        <w:ind w:left="15"/>
        <w:jc w:val="center"/>
        <w:rPr>
          <w:rFonts w:asciiTheme="majorHAnsi" w:hAnsiTheme="majorHAnsi"/>
          <w:b/>
          <w:bCs/>
          <w:i/>
        </w:rPr>
      </w:pPr>
      <w:r w:rsidRPr="001F3A7A">
        <w:rPr>
          <w:rFonts w:asciiTheme="majorHAnsi" w:hAnsiTheme="majorHAnsi"/>
          <w:b/>
          <w:bCs/>
          <w:i/>
        </w:rPr>
        <w:t>Podwykonawstwo</w:t>
      </w:r>
    </w:p>
    <w:p w:rsidR="00BA1F17" w:rsidRPr="00BA1F17" w:rsidRDefault="00BA1F17" w:rsidP="00BA1F17">
      <w:pPr>
        <w:numPr>
          <w:ilvl w:val="0"/>
          <w:numId w:val="22"/>
        </w:numPr>
        <w:tabs>
          <w:tab w:val="clear" w:pos="480"/>
          <w:tab w:val="num" w:pos="426"/>
        </w:tabs>
        <w:ind w:left="426" w:hanging="425"/>
        <w:jc w:val="both"/>
        <w:rPr>
          <w:rFonts w:asciiTheme="majorHAnsi" w:hAnsiTheme="majorHAnsi" w:cs="Times New Roman"/>
          <w:i/>
          <w:sz w:val="20"/>
          <w:szCs w:val="20"/>
        </w:rPr>
      </w:pPr>
      <w:r w:rsidRPr="00BA1F17">
        <w:rPr>
          <w:rFonts w:asciiTheme="majorHAnsi" w:hAnsiTheme="majorHAnsi" w:cs="Times New Roman"/>
          <w:i/>
          <w:iCs/>
          <w:sz w:val="20"/>
          <w:szCs w:val="20"/>
        </w:rPr>
        <w:t xml:space="preserve">Wykaz podwykonawców lub innych podmiotów, na których zasoby Wykonawca powoływał się, na zasadach określonych w art. 22a ustawy PZP, w celu wykazania spełniania warunków udziału w postępowaniu, o których mowa w art. 22 ust. 1b ustawy PZP </w:t>
      </w:r>
    </w:p>
    <w:p w:rsidR="00A60C48" w:rsidRDefault="00BA1F17" w:rsidP="00A60C48">
      <w:pPr>
        <w:tabs>
          <w:tab w:val="num" w:pos="426"/>
        </w:tabs>
        <w:ind w:left="426"/>
        <w:jc w:val="both"/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>………………………..</w:t>
      </w:r>
      <w:r w:rsidR="00A60C48" w:rsidRPr="001F3A7A">
        <w:rPr>
          <w:rFonts w:asciiTheme="majorHAnsi" w:hAnsiTheme="majorHAnsi" w:cs="Times New Roman"/>
          <w:i/>
          <w:sz w:val="20"/>
          <w:szCs w:val="20"/>
        </w:rPr>
        <w:t>………….</w:t>
      </w:r>
    </w:p>
    <w:p w:rsidR="00BA1F17" w:rsidRPr="001F3A7A" w:rsidRDefault="00BA1F17" w:rsidP="00BA1F17">
      <w:pPr>
        <w:tabs>
          <w:tab w:val="num" w:pos="426"/>
        </w:tabs>
        <w:ind w:left="426"/>
        <w:jc w:val="both"/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>………………………..</w:t>
      </w:r>
      <w:r w:rsidRPr="001F3A7A">
        <w:rPr>
          <w:rFonts w:asciiTheme="majorHAnsi" w:hAnsiTheme="majorHAnsi" w:cs="Times New Roman"/>
          <w:i/>
          <w:sz w:val="20"/>
          <w:szCs w:val="20"/>
        </w:rPr>
        <w:t>………….</w:t>
      </w:r>
    </w:p>
    <w:p w:rsidR="00BA1F17" w:rsidRPr="00BA1F17" w:rsidRDefault="00BA1F17" w:rsidP="00BA1F17">
      <w:pPr>
        <w:numPr>
          <w:ilvl w:val="0"/>
          <w:numId w:val="22"/>
        </w:numPr>
        <w:jc w:val="both"/>
        <w:rPr>
          <w:rFonts w:asciiTheme="majorHAnsi" w:hAnsiTheme="majorHAnsi" w:cs="Times New Roman"/>
          <w:i/>
          <w:sz w:val="20"/>
          <w:szCs w:val="20"/>
        </w:rPr>
      </w:pPr>
      <w:r w:rsidRPr="00BA1F17">
        <w:rPr>
          <w:rFonts w:asciiTheme="majorHAnsi" w:hAnsiTheme="majorHAnsi" w:cs="Times New Roman"/>
          <w:i/>
          <w:sz w:val="20"/>
          <w:szCs w:val="20"/>
        </w:rPr>
        <w:t>Zgodnie z treścią art. 36 b ust. 2 ustawy PZP, jeżeli zmiana albo rezygnacja z podwykonawcy dotyczy podmiotu, na którego zasoby Wykonawca powoływał się, na zasadach określonych w art. 22a ust.1 ustawy PZP, w celu wykazania spełniania warunków udziału w postępowaniu, o których mowa w art. 22 ust. 1b Ustawy, Wykonawca jest obowiązany wykazać Zamawiającemu, iż proponowany inny podwykonawca lub Wykonawca samodzielnie spełnia je w stopniu nie mniejszym niż wymagany w trakcie postępowania o udzielenie zamówienia.</w:t>
      </w:r>
    </w:p>
    <w:p w:rsidR="00BA1F17" w:rsidRPr="00BA1F17" w:rsidRDefault="00BA1F17" w:rsidP="00BA1F17">
      <w:pPr>
        <w:numPr>
          <w:ilvl w:val="0"/>
          <w:numId w:val="22"/>
        </w:numPr>
        <w:jc w:val="both"/>
        <w:rPr>
          <w:rFonts w:asciiTheme="majorHAnsi" w:hAnsiTheme="majorHAnsi" w:cs="Times New Roman"/>
          <w:i/>
          <w:sz w:val="20"/>
          <w:szCs w:val="20"/>
        </w:rPr>
      </w:pPr>
      <w:r w:rsidRPr="00BA1F17">
        <w:rPr>
          <w:rFonts w:asciiTheme="majorHAnsi" w:hAnsiTheme="majorHAnsi" w:cs="Times New Roman"/>
          <w:i/>
          <w:sz w:val="20"/>
          <w:szCs w:val="20"/>
        </w:rPr>
        <w:t>W celu dokonania zmiany, o której mowa w ust. 2, Wykonawca złoży wniosek o zmianę podwykonawcy przed przystąpieniem nowego podwykonawcy do realizacji części umowy powierzonej podwykonawcy, w terminie umożliwiającym jego ocenę i zajęcie stanowiska, zgodnie z ust. 2.</w:t>
      </w:r>
    </w:p>
    <w:p w:rsidR="00BA1F17" w:rsidRPr="00BA1F17" w:rsidRDefault="00BA1F17" w:rsidP="00BA1F17">
      <w:pPr>
        <w:numPr>
          <w:ilvl w:val="0"/>
          <w:numId w:val="22"/>
        </w:numPr>
        <w:jc w:val="both"/>
        <w:rPr>
          <w:rFonts w:asciiTheme="majorHAnsi" w:hAnsiTheme="majorHAnsi" w:cs="Times New Roman"/>
          <w:i/>
          <w:sz w:val="20"/>
          <w:szCs w:val="20"/>
        </w:rPr>
      </w:pPr>
      <w:r w:rsidRPr="00BA1F17">
        <w:rPr>
          <w:rFonts w:asciiTheme="majorHAnsi" w:hAnsiTheme="majorHAnsi" w:cs="Times New Roman"/>
          <w:i/>
          <w:sz w:val="20"/>
          <w:szCs w:val="20"/>
        </w:rPr>
        <w:t>Do wniosku, o którym mowa w ust. 3, Wykonawca załączy dokumenty odpowiednio potwierdzające spełnianie warunków udziału w postępowaniu w stopniu nie mniejszym niż wymagany w trakcie tego postępowania, zgodnie z wymaganiami określonymi w Specyfikacji Istotnych Warunków Zamówienia.</w:t>
      </w:r>
    </w:p>
    <w:p w:rsidR="00A60C48" w:rsidRPr="00BA1F17" w:rsidRDefault="00A60C48" w:rsidP="00BA1F17">
      <w:pPr>
        <w:pStyle w:val="Tekstpodstawowy"/>
        <w:widowControl/>
        <w:numPr>
          <w:ilvl w:val="0"/>
          <w:numId w:val="22"/>
        </w:numPr>
        <w:tabs>
          <w:tab w:val="clear" w:pos="480"/>
          <w:tab w:val="num" w:pos="426"/>
        </w:tabs>
        <w:suppressAutoHyphens w:val="0"/>
        <w:autoSpaceDE/>
        <w:spacing w:after="0"/>
        <w:ind w:left="426" w:hanging="425"/>
        <w:jc w:val="both"/>
        <w:rPr>
          <w:rFonts w:asciiTheme="majorHAnsi" w:hAnsiTheme="majorHAnsi"/>
          <w:i/>
        </w:rPr>
      </w:pPr>
      <w:r w:rsidRPr="001F3A7A">
        <w:rPr>
          <w:rFonts w:asciiTheme="majorHAnsi" w:hAnsiTheme="majorHAnsi"/>
          <w:bCs/>
          <w:i/>
          <w:lang w:val="pl-PL"/>
        </w:rPr>
        <w:t>Powierzenie wykonania części zamówienia podwykonawcom nie zwalnia wykonawcy z odpowiedzialności za należyte wykonanie tego zamówienia</w:t>
      </w:r>
      <w:r w:rsidRPr="001F3A7A">
        <w:rPr>
          <w:rFonts w:asciiTheme="majorHAnsi" w:hAnsiTheme="majorHAnsi"/>
          <w:i/>
        </w:rPr>
        <w:t>.</w:t>
      </w:r>
    </w:p>
    <w:p w:rsidR="00BA1F17" w:rsidRDefault="00BA1F17" w:rsidP="00A60C4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20"/>
          <w:szCs w:val="20"/>
        </w:rPr>
      </w:pPr>
    </w:p>
    <w:p w:rsidR="00A60C48" w:rsidRPr="00F1738D" w:rsidRDefault="00A60C48" w:rsidP="00A60C4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20"/>
          <w:szCs w:val="20"/>
        </w:rPr>
      </w:pPr>
      <w:r>
        <w:rPr>
          <w:rFonts w:asciiTheme="majorHAnsi" w:hAnsiTheme="majorHAnsi" w:cs="Times New Roman"/>
          <w:b/>
          <w:color w:val="000000"/>
          <w:sz w:val="20"/>
          <w:szCs w:val="20"/>
        </w:rPr>
        <w:t>§ 13</w:t>
      </w:r>
    </w:p>
    <w:p w:rsidR="00A60C48" w:rsidRPr="00F1738D" w:rsidRDefault="00A60C48" w:rsidP="00A60C4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20"/>
          <w:szCs w:val="20"/>
        </w:rPr>
      </w:pPr>
      <w:r w:rsidRPr="00F1738D">
        <w:rPr>
          <w:rFonts w:asciiTheme="majorHAnsi" w:hAnsiTheme="majorHAnsi" w:cs="Times New Roman"/>
          <w:b/>
          <w:color w:val="000000"/>
          <w:sz w:val="20"/>
          <w:szCs w:val="20"/>
        </w:rPr>
        <w:t>Osoby do kontaktów</w:t>
      </w:r>
    </w:p>
    <w:p w:rsidR="009E7AC8" w:rsidRPr="00F1738D" w:rsidRDefault="009E7AC8" w:rsidP="009E7AC8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F1738D">
        <w:rPr>
          <w:rFonts w:asciiTheme="majorHAnsi" w:hAnsiTheme="majorHAnsi" w:cs="Times New Roman"/>
          <w:color w:val="000000"/>
          <w:sz w:val="20"/>
          <w:szCs w:val="20"/>
        </w:rPr>
        <w:t>W bieżących kontaktach między Wykonawcą a Zamawiającym, nadzór nad prawidłową realizacją Umowy, reprezentować będą:</w:t>
      </w:r>
    </w:p>
    <w:p w:rsidR="009E7AC8" w:rsidRPr="00982204" w:rsidRDefault="009E7AC8" w:rsidP="009E7AC8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sz w:val="20"/>
          <w:szCs w:val="20"/>
        </w:rPr>
      </w:pPr>
      <w:r w:rsidRPr="00982204">
        <w:rPr>
          <w:rFonts w:asciiTheme="majorHAnsi" w:hAnsiTheme="majorHAnsi" w:cs="Times New Roman"/>
          <w:sz w:val="20"/>
          <w:szCs w:val="20"/>
        </w:rPr>
        <w:t>ze strony Zamawiającego: …………………..</w:t>
      </w:r>
    </w:p>
    <w:p w:rsidR="009E7AC8" w:rsidRPr="00982204" w:rsidRDefault="009E7AC8" w:rsidP="009E7AC8">
      <w:pPr>
        <w:pStyle w:val="Akapitzlist"/>
        <w:autoSpaceDE w:val="0"/>
        <w:autoSpaceDN w:val="0"/>
        <w:adjustRightInd w:val="0"/>
        <w:ind w:left="786"/>
        <w:jc w:val="both"/>
        <w:rPr>
          <w:rFonts w:asciiTheme="majorHAnsi" w:hAnsiTheme="majorHAnsi" w:cs="Times New Roman"/>
          <w:sz w:val="20"/>
          <w:szCs w:val="20"/>
        </w:rPr>
      </w:pPr>
      <w:r w:rsidRPr="00982204">
        <w:rPr>
          <w:rFonts w:asciiTheme="majorHAnsi" w:hAnsiTheme="majorHAnsi" w:cs="Times New Roman"/>
          <w:sz w:val="20"/>
          <w:szCs w:val="20"/>
        </w:rPr>
        <w:t xml:space="preserve">tel. ………………….,  e-mail……………………… </w:t>
      </w:r>
    </w:p>
    <w:p w:rsidR="009E7AC8" w:rsidRPr="00982204" w:rsidRDefault="009E7AC8" w:rsidP="009E7AC8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sz w:val="20"/>
          <w:szCs w:val="20"/>
        </w:rPr>
      </w:pPr>
      <w:r w:rsidRPr="00982204">
        <w:rPr>
          <w:rFonts w:asciiTheme="majorHAnsi" w:hAnsiTheme="majorHAnsi" w:cs="Times New Roman"/>
          <w:sz w:val="20"/>
          <w:szCs w:val="20"/>
        </w:rPr>
        <w:t>ze strony Wykonawcy: ………………………..</w:t>
      </w:r>
    </w:p>
    <w:p w:rsidR="009E7AC8" w:rsidRPr="00982204" w:rsidRDefault="009E7AC8" w:rsidP="009E7AC8">
      <w:pPr>
        <w:pStyle w:val="Akapitzlist"/>
        <w:autoSpaceDE w:val="0"/>
        <w:autoSpaceDN w:val="0"/>
        <w:adjustRightInd w:val="0"/>
        <w:ind w:left="786"/>
        <w:jc w:val="both"/>
        <w:rPr>
          <w:rFonts w:asciiTheme="majorHAnsi" w:hAnsiTheme="majorHAnsi" w:cs="Times New Roman"/>
          <w:sz w:val="20"/>
          <w:szCs w:val="20"/>
        </w:rPr>
      </w:pPr>
      <w:r w:rsidRPr="00982204">
        <w:rPr>
          <w:rFonts w:asciiTheme="majorHAnsi" w:hAnsiTheme="majorHAnsi" w:cs="Times New Roman"/>
          <w:sz w:val="20"/>
          <w:szCs w:val="20"/>
        </w:rPr>
        <w:t xml:space="preserve">tel. ……….………....,  e-mail ……………………… </w:t>
      </w:r>
    </w:p>
    <w:p w:rsidR="006C1D76" w:rsidRPr="006C1D76" w:rsidRDefault="006C1D76" w:rsidP="006C1D76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Times New Roman"/>
          <w:sz w:val="20"/>
          <w:szCs w:val="20"/>
        </w:rPr>
      </w:pPr>
      <w:r w:rsidRPr="006C1D76">
        <w:rPr>
          <w:rFonts w:asciiTheme="majorHAnsi" w:hAnsiTheme="majorHAnsi" w:cs="Palatino Linotype"/>
          <w:sz w:val="20"/>
          <w:szCs w:val="20"/>
        </w:rPr>
        <w:t>Za datę i godzinę skutecznego doręczenia korespondencji za pośrednictwem poczty elektronicznej uznaje się dzień i godzinę jej wysłania przez nadawcę. W celach dowodowych nadawca winien posiadać wydruk z poczty elektronicznej potwierdzający wysłanie danej korespondencji.</w:t>
      </w:r>
      <w:r>
        <w:rPr>
          <w:rFonts w:asciiTheme="majorHAnsi" w:hAnsiTheme="majorHAnsi" w:cs="Palatino Linotype"/>
          <w:sz w:val="20"/>
          <w:szCs w:val="20"/>
        </w:rPr>
        <w:t xml:space="preserve"> </w:t>
      </w:r>
      <w:r w:rsidRPr="006C1D76">
        <w:rPr>
          <w:rFonts w:asciiTheme="majorHAnsi" w:hAnsiTheme="majorHAnsi" w:cs="Palatino Linotype"/>
          <w:sz w:val="20"/>
          <w:szCs w:val="20"/>
        </w:rPr>
        <w:t xml:space="preserve">Za datę i godzinę skutecznego doręczenia korespondencji za pośrednictwem operatora pocztowego uznaje się dzień i godzinę jej </w:t>
      </w:r>
      <w:r>
        <w:rPr>
          <w:rFonts w:asciiTheme="majorHAnsi" w:hAnsiTheme="majorHAnsi" w:cs="Palatino Linotype"/>
          <w:sz w:val="20"/>
          <w:szCs w:val="20"/>
        </w:rPr>
        <w:t>otrzymania przez adresata.</w:t>
      </w:r>
    </w:p>
    <w:p w:rsidR="00404B27" w:rsidRDefault="00404B27" w:rsidP="00404B2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Stronom </w:t>
      </w:r>
      <w:r w:rsidR="00BA1F17">
        <w:rPr>
          <w:rFonts w:asciiTheme="majorHAnsi" w:hAnsiTheme="majorHAnsi" w:cs="Times New Roman"/>
          <w:sz w:val="20"/>
          <w:szCs w:val="20"/>
        </w:rPr>
        <w:t xml:space="preserve">przysługuje uprawnienie </w:t>
      </w:r>
      <w:r w:rsidR="00086959" w:rsidRPr="00086959">
        <w:rPr>
          <w:rFonts w:asciiTheme="majorHAnsi" w:hAnsiTheme="majorHAnsi" w:cs="Times New Roman"/>
          <w:sz w:val="20"/>
          <w:szCs w:val="20"/>
        </w:rPr>
        <w:t>do wskazania innej osoby</w:t>
      </w:r>
      <w:r w:rsidR="00102106">
        <w:rPr>
          <w:rFonts w:asciiTheme="majorHAnsi" w:hAnsiTheme="majorHAnsi" w:cs="Times New Roman"/>
          <w:sz w:val="20"/>
          <w:szCs w:val="20"/>
        </w:rPr>
        <w:t xml:space="preserve">, numeru telefonu </w:t>
      </w:r>
      <w:r>
        <w:rPr>
          <w:rFonts w:asciiTheme="majorHAnsi" w:hAnsiTheme="majorHAnsi" w:cs="Times New Roman"/>
          <w:sz w:val="20"/>
          <w:szCs w:val="20"/>
        </w:rPr>
        <w:t>lub poczty e-mail odpowiedzialnej</w:t>
      </w:r>
      <w:r w:rsidR="00086959" w:rsidRPr="00086959">
        <w:rPr>
          <w:rFonts w:asciiTheme="majorHAnsi" w:hAnsiTheme="majorHAnsi" w:cs="Times New Roman"/>
          <w:sz w:val="20"/>
          <w:szCs w:val="20"/>
        </w:rPr>
        <w:t xml:space="preserve"> za nadzór nad realizacją Umowy poprzez </w:t>
      </w:r>
      <w:r>
        <w:rPr>
          <w:rFonts w:asciiTheme="majorHAnsi" w:hAnsiTheme="majorHAnsi" w:cs="Times New Roman"/>
          <w:sz w:val="20"/>
          <w:szCs w:val="20"/>
        </w:rPr>
        <w:t xml:space="preserve">niezwłoczne </w:t>
      </w:r>
      <w:r w:rsidR="00086959" w:rsidRPr="00086959">
        <w:rPr>
          <w:rFonts w:asciiTheme="majorHAnsi" w:hAnsiTheme="majorHAnsi" w:cs="Times New Roman"/>
          <w:sz w:val="20"/>
          <w:szCs w:val="20"/>
        </w:rPr>
        <w:t xml:space="preserve">przesłanie </w:t>
      </w:r>
      <w:r w:rsidR="00FF2EBB">
        <w:rPr>
          <w:rFonts w:asciiTheme="majorHAnsi" w:hAnsiTheme="majorHAnsi" w:cs="Times New Roman"/>
          <w:sz w:val="20"/>
          <w:szCs w:val="20"/>
        </w:rPr>
        <w:t xml:space="preserve">w formie pisemnej </w:t>
      </w:r>
      <w:r w:rsidR="00086959" w:rsidRPr="00086959">
        <w:rPr>
          <w:rFonts w:asciiTheme="majorHAnsi" w:hAnsiTheme="majorHAnsi" w:cs="Times New Roman"/>
          <w:sz w:val="20"/>
          <w:szCs w:val="20"/>
        </w:rPr>
        <w:t>zawiado</w:t>
      </w:r>
      <w:r>
        <w:rPr>
          <w:rFonts w:asciiTheme="majorHAnsi" w:hAnsiTheme="majorHAnsi" w:cs="Times New Roman"/>
          <w:sz w:val="20"/>
          <w:szCs w:val="20"/>
        </w:rPr>
        <w:t xml:space="preserve">mienia, </w:t>
      </w:r>
      <w:r w:rsidRPr="00404B27">
        <w:rPr>
          <w:rFonts w:asciiTheme="majorHAnsi" w:hAnsiTheme="majorHAnsi" w:cs="Palatino Linotype"/>
          <w:sz w:val="20"/>
          <w:szCs w:val="20"/>
        </w:rPr>
        <w:t xml:space="preserve">w innym przypadku </w:t>
      </w:r>
      <w:r w:rsidRPr="006C1D76">
        <w:rPr>
          <w:rFonts w:asciiTheme="majorHAnsi" w:hAnsiTheme="majorHAnsi" w:cs="Palatino Linotype"/>
          <w:sz w:val="20"/>
          <w:szCs w:val="20"/>
        </w:rPr>
        <w:t xml:space="preserve">Strona niedopełniająca tego obowiązku </w:t>
      </w:r>
      <w:r w:rsidRPr="00404B27">
        <w:rPr>
          <w:rFonts w:asciiTheme="majorHAnsi" w:hAnsiTheme="majorHAnsi" w:cs="Palatino Linotype"/>
          <w:sz w:val="20"/>
          <w:szCs w:val="20"/>
        </w:rPr>
        <w:t xml:space="preserve">przyjmuje na siebie odpowiedzialność za wszelkie negatywne skutki wynikające z braku powiadomienia </w:t>
      </w:r>
      <w:r>
        <w:rPr>
          <w:rFonts w:asciiTheme="majorHAnsi" w:hAnsiTheme="majorHAnsi" w:cs="Palatino Linotype"/>
          <w:sz w:val="20"/>
          <w:szCs w:val="20"/>
        </w:rPr>
        <w:t xml:space="preserve">drugiej ze Stron </w:t>
      </w:r>
      <w:r w:rsidR="00102106">
        <w:rPr>
          <w:rFonts w:asciiTheme="majorHAnsi" w:hAnsiTheme="majorHAnsi" w:cs="Palatino Linotype"/>
          <w:sz w:val="20"/>
          <w:szCs w:val="20"/>
        </w:rPr>
        <w:br/>
      </w:r>
      <w:r w:rsidRPr="00404B27">
        <w:rPr>
          <w:rFonts w:asciiTheme="majorHAnsi" w:hAnsiTheme="majorHAnsi" w:cs="Palatino Linotype"/>
          <w:sz w:val="20"/>
          <w:szCs w:val="20"/>
        </w:rPr>
        <w:t>o zaistniałych zmianach</w:t>
      </w:r>
      <w:r w:rsidR="00BF5B4E">
        <w:rPr>
          <w:rFonts w:asciiTheme="majorHAnsi" w:hAnsiTheme="majorHAnsi" w:cs="Times New Roman"/>
          <w:sz w:val="20"/>
          <w:szCs w:val="20"/>
        </w:rPr>
        <w:t>.</w:t>
      </w:r>
    </w:p>
    <w:p w:rsidR="008A4093" w:rsidRDefault="008A4093" w:rsidP="00404B2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Wykonawca wyznacza do współpracy z Zamawiającym w zakresie prawidłowej realizacji przedmiotu zamówienia dedykowanego opiekuna klienta: Pan/i ……………..……..</w:t>
      </w:r>
    </w:p>
    <w:p w:rsidR="008A4093" w:rsidRDefault="008A4093" w:rsidP="008A4093">
      <w:pPr>
        <w:pStyle w:val="Akapitzlist"/>
        <w:autoSpaceDE w:val="0"/>
        <w:autoSpaceDN w:val="0"/>
        <w:adjustRightInd w:val="0"/>
        <w:ind w:left="426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tel. …………………… e-mail:……………….……</w:t>
      </w:r>
    </w:p>
    <w:p w:rsidR="008A4093" w:rsidRDefault="008A4093" w:rsidP="008A4093">
      <w:pPr>
        <w:pStyle w:val="Akapitzlist"/>
        <w:autoSpaceDE w:val="0"/>
        <w:autoSpaceDN w:val="0"/>
        <w:adjustRightInd w:val="0"/>
        <w:ind w:left="426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Wyznaczony pracownik dostępny będzie osobiście, w każdej chwili z dojazdem do 48h w dni robocze na każde żądanie Zamawiającego oraz telefonicznie i za pośrednictwem poczty elektronicznej z czasem do 24h.</w:t>
      </w:r>
      <w:r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4"/>
      </w:r>
    </w:p>
    <w:p w:rsidR="00A60C48" w:rsidRPr="0060094E" w:rsidRDefault="00A60C48" w:rsidP="006C1D76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color w:val="000000"/>
          <w:sz w:val="20"/>
          <w:szCs w:val="20"/>
        </w:rPr>
      </w:pPr>
    </w:p>
    <w:p w:rsidR="00A60C48" w:rsidRPr="00F1738D" w:rsidRDefault="00A60C48" w:rsidP="00A60C4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20"/>
          <w:szCs w:val="20"/>
        </w:rPr>
      </w:pPr>
      <w:r>
        <w:rPr>
          <w:rFonts w:asciiTheme="majorHAnsi" w:hAnsiTheme="majorHAnsi" w:cs="Times New Roman"/>
          <w:b/>
          <w:bCs/>
          <w:color w:val="000000"/>
          <w:sz w:val="20"/>
          <w:szCs w:val="20"/>
        </w:rPr>
        <w:t>§ 14</w:t>
      </w:r>
    </w:p>
    <w:p w:rsidR="00A60C48" w:rsidRPr="00F1738D" w:rsidRDefault="00A60C48" w:rsidP="00A60C4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color w:val="000000"/>
          <w:sz w:val="20"/>
          <w:szCs w:val="20"/>
        </w:rPr>
      </w:pPr>
      <w:r w:rsidRPr="00F1738D">
        <w:rPr>
          <w:rFonts w:asciiTheme="majorHAnsi" w:hAnsiTheme="majorHAnsi" w:cs="Times New Roman"/>
          <w:b/>
          <w:bCs/>
          <w:color w:val="000000"/>
          <w:sz w:val="20"/>
          <w:szCs w:val="20"/>
        </w:rPr>
        <w:t>Zmiany w Umowie</w:t>
      </w:r>
    </w:p>
    <w:p w:rsidR="00A60C48" w:rsidRPr="00F1738D" w:rsidRDefault="00A60C48" w:rsidP="000B4DB8">
      <w:pPr>
        <w:pStyle w:val="Akapitzlist"/>
        <w:numPr>
          <w:ilvl w:val="0"/>
          <w:numId w:val="19"/>
        </w:numPr>
        <w:ind w:left="425" w:hanging="425"/>
        <w:jc w:val="both"/>
        <w:rPr>
          <w:rFonts w:asciiTheme="majorHAnsi" w:hAnsiTheme="majorHAnsi" w:cs="Times New Roman"/>
          <w:sz w:val="20"/>
          <w:szCs w:val="20"/>
        </w:rPr>
      </w:pPr>
      <w:r w:rsidRPr="00B6474E">
        <w:rPr>
          <w:rFonts w:asciiTheme="majorHAnsi" w:hAnsiTheme="majorHAnsi" w:cs="Times New Roman"/>
          <w:sz w:val="20"/>
          <w:szCs w:val="20"/>
        </w:rPr>
        <w:t xml:space="preserve">Wszelkie </w:t>
      </w:r>
      <w:r w:rsidRPr="00F1738D">
        <w:rPr>
          <w:rFonts w:asciiTheme="majorHAnsi" w:hAnsiTheme="majorHAnsi" w:cs="Times New Roman"/>
          <w:sz w:val="20"/>
          <w:szCs w:val="20"/>
        </w:rPr>
        <w:t xml:space="preserve">zmiany wprowadzane do </w:t>
      </w:r>
      <w:r w:rsidR="00514344">
        <w:rPr>
          <w:rFonts w:asciiTheme="majorHAnsi" w:hAnsiTheme="majorHAnsi" w:cs="Times New Roman"/>
          <w:sz w:val="20"/>
          <w:szCs w:val="20"/>
        </w:rPr>
        <w:t>U</w:t>
      </w:r>
      <w:r w:rsidRPr="00F1738D">
        <w:rPr>
          <w:rFonts w:asciiTheme="majorHAnsi" w:hAnsiTheme="majorHAnsi" w:cs="Times New Roman"/>
          <w:sz w:val="20"/>
          <w:szCs w:val="20"/>
        </w:rPr>
        <w:t>mowy wymagają obustronnej zgody wyrażonej na piśmie, w formie aneksu, pod rygorem niew</w:t>
      </w:r>
      <w:r w:rsidRPr="00F1738D">
        <w:rPr>
          <w:rFonts w:asciiTheme="majorHAnsi" w:hAnsiTheme="majorHAnsi" w:cs="Times New Roman"/>
          <w:color w:val="000000"/>
          <w:sz w:val="20"/>
          <w:szCs w:val="20"/>
        </w:rPr>
        <w:t xml:space="preserve">ażności takiej zmiany, z zastrzeżeniem art. 144 ustawy </w:t>
      </w:r>
      <w:r w:rsidR="00086959">
        <w:rPr>
          <w:rFonts w:asciiTheme="majorHAnsi" w:hAnsiTheme="majorHAnsi" w:cs="Times New Roman"/>
          <w:color w:val="000000"/>
          <w:sz w:val="20"/>
          <w:szCs w:val="20"/>
        </w:rPr>
        <w:t>PZP</w:t>
      </w:r>
      <w:r w:rsidRPr="00F1738D">
        <w:rPr>
          <w:rFonts w:asciiTheme="majorHAnsi" w:hAnsiTheme="majorHAnsi" w:cs="Times New Roman"/>
          <w:color w:val="000000"/>
          <w:sz w:val="20"/>
          <w:szCs w:val="20"/>
        </w:rPr>
        <w:t>.</w:t>
      </w:r>
    </w:p>
    <w:p w:rsidR="00A60C48" w:rsidRPr="00A7696C" w:rsidRDefault="00A60C48" w:rsidP="000B4DB8">
      <w:pPr>
        <w:pStyle w:val="Akapitzlist"/>
        <w:numPr>
          <w:ilvl w:val="0"/>
          <w:numId w:val="19"/>
        </w:numPr>
        <w:ind w:left="425" w:hanging="425"/>
        <w:jc w:val="both"/>
        <w:rPr>
          <w:rFonts w:asciiTheme="majorHAnsi" w:hAnsiTheme="majorHAnsi" w:cs="Times New Roman"/>
          <w:sz w:val="20"/>
          <w:szCs w:val="20"/>
        </w:rPr>
      </w:pPr>
      <w:r w:rsidRPr="00F1738D">
        <w:rPr>
          <w:rFonts w:asciiTheme="majorHAnsi" w:hAnsiTheme="majorHAnsi" w:cs="Times New Roman"/>
          <w:sz w:val="20"/>
          <w:szCs w:val="20"/>
        </w:rPr>
        <w:t xml:space="preserve">Zgodnie z treścią art. 144 </w:t>
      </w:r>
      <w:r w:rsidR="00931698">
        <w:rPr>
          <w:rFonts w:asciiTheme="majorHAnsi" w:hAnsiTheme="majorHAnsi" w:cs="Times New Roman"/>
          <w:sz w:val="20"/>
          <w:szCs w:val="20"/>
        </w:rPr>
        <w:t xml:space="preserve">ust. 1 pkt 1 </w:t>
      </w:r>
      <w:r w:rsidRPr="00F1738D">
        <w:rPr>
          <w:rFonts w:asciiTheme="majorHAnsi" w:hAnsiTheme="majorHAnsi" w:cs="Times New Roman"/>
          <w:sz w:val="20"/>
          <w:szCs w:val="20"/>
        </w:rPr>
        <w:t xml:space="preserve">ustawy </w:t>
      </w:r>
      <w:r w:rsidR="00086959">
        <w:rPr>
          <w:rFonts w:asciiTheme="majorHAnsi" w:hAnsiTheme="majorHAnsi" w:cs="Times New Roman"/>
          <w:sz w:val="20"/>
          <w:szCs w:val="20"/>
        </w:rPr>
        <w:t xml:space="preserve">PZP </w:t>
      </w:r>
      <w:r w:rsidRPr="00F1738D">
        <w:rPr>
          <w:rFonts w:asciiTheme="majorHAnsi" w:hAnsiTheme="majorHAnsi" w:cs="Times New Roman"/>
          <w:sz w:val="20"/>
          <w:szCs w:val="20"/>
        </w:rPr>
        <w:t xml:space="preserve">Zamawiający dopuszcza wprowadzenie </w:t>
      </w:r>
      <w:r w:rsidRPr="00A7696C">
        <w:rPr>
          <w:rFonts w:asciiTheme="majorHAnsi" w:hAnsiTheme="majorHAnsi" w:cs="Times New Roman"/>
          <w:sz w:val="20"/>
          <w:szCs w:val="20"/>
        </w:rPr>
        <w:t>zmian w treści Umowy, w zakresie:</w:t>
      </w:r>
    </w:p>
    <w:p w:rsidR="00A60C48" w:rsidRDefault="00A60C48" w:rsidP="000B4DB8">
      <w:pPr>
        <w:numPr>
          <w:ilvl w:val="0"/>
          <w:numId w:val="11"/>
        </w:numPr>
        <w:suppressAutoHyphens/>
        <w:autoSpaceDE w:val="0"/>
        <w:ind w:left="850" w:hanging="425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zmiany cen jednostkowych paliwa gazowego netto za 1 k</w:t>
      </w:r>
      <w:r w:rsidRPr="00A64C5B">
        <w:rPr>
          <w:rFonts w:asciiTheme="majorHAnsi" w:hAnsiTheme="majorHAnsi"/>
          <w:sz w:val="20"/>
          <w:szCs w:val="20"/>
        </w:rPr>
        <w:t>Wh w przypadku ustawowej zmiany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A64C5B">
        <w:rPr>
          <w:rFonts w:asciiTheme="majorHAnsi" w:hAnsiTheme="majorHAnsi"/>
          <w:sz w:val="20"/>
          <w:szCs w:val="20"/>
        </w:rPr>
        <w:t xml:space="preserve">opodatkowania </w:t>
      </w:r>
      <w:r>
        <w:rPr>
          <w:rFonts w:asciiTheme="majorHAnsi" w:hAnsiTheme="majorHAnsi"/>
          <w:sz w:val="20"/>
          <w:szCs w:val="20"/>
        </w:rPr>
        <w:t xml:space="preserve">paliwa gazowego </w:t>
      </w:r>
      <w:r w:rsidRPr="00A64C5B">
        <w:rPr>
          <w:rFonts w:asciiTheme="majorHAnsi" w:hAnsiTheme="majorHAnsi"/>
          <w:sz w:val="20"/>
          <w:szCs w:val="20"/>
        </w:rPr>
        <w:t>podatkiem akcyzowym, o kwotę wynikającą ze zmiany tej stawki</w:t>
      </w:r>
      <w:r>
        <w:rPr>
          <w:rFonts w:asciiTheme="majorHAnsi" w:hAnsiTheme="majorHAnsi"/>
          <w:sz w:val="20"/>
          <w:szCs w:val="20"/>
        </w:rPr>
        <w:t>, od dnia wejścia w życie ustawowej zmiany,</w:t>
      </w:r>
    </w:p>
    <w:p w:rsidR="00A60C48" w:rsidRPr="00AA6123" w:rsidRDefault="00A60C48" w:rsidP="000B4DB8">
      <w:pPr>
        <w:numPr>
          <w:ilvl w:val="0"/>
          <w:numId w:val="11"/>
        </w:numPr>
        <w:suppressAutoHyphens/>
        <w:autoSpaceDE w:val="0"/>
        <w:ind w:left="850" w:hanging="425"/>
        <w:jc w:val="both"/>
        <w:rPr>
          <w:rFonts w:asciiTheme="majorHAnsi" w:hAnsiTheme="majorHAnsi" w:cs="Times New Roman"/>
          <w:sz w:val="20"/>
          <w:szCs w:val="20"/>
        </w:rPr>
      </w:pPr>
      <w:r w:rsidRPr="00AA6123">
        <w:rPr>
          <w:rFonts w:asciiTheme="majorHAnsi" w:hAnsiTheme="majorHAnsi" w:cs="Times New Roman"/>
          <w:sz w:val="20"/>
          <w:szCs w:val="20"/>
        </w:rPr>
        <w:t>zmiany wynagrodzenia Wykonawcy w przypadku zmiany wysokości mi</w:t>
      </w:r>
      <w:r>
        <w:rPr>
          <w:rFonts w:asciiTheme="majorHAnsi" w:hAnsiTheme="majorHAnsi" w:cs="Times New Roman"/>
          <w:sz w:val="20"/>
          <w:szCs w:val="20"/>
        </w:rPr>
        <w:t>nimalnego wynagrodzenia za pracę</w:t>
      </w:r>
      <w:r w:rsidRPr="00AA6123">
        <w:rPr>
          <w:rFonts w:asciiTheme="majorHAnsi" w:hAnsiTheme="majorHAnsi" w:cs="Times New Roman"/>
          <w:sz w:val="20"/>
          <w:szCs w:val="20"/>
        </w:rPr>
        <w:t xml:space="preserve"> </w:t>
      </w:r>
      <w:r w:rsidRPr="0016034C">
        <w:rPr>
          <w:rFonts w:asciiTheme="majorHAnsi" w:hAnsiTheme="majorHAnsi" w:cs="Times New Roman"/>
          <w:sz w:val="20"/>
          <w:szCs w:val="20"/>
        </w:rPr>
        <w:t>albo wysokości minimalnej stawki godzinowej, ustalonych na podstawie przepisów ustawy z dnia 10 października 2002 r. o minimalnym wynagrodzeniu za pracę</w:t>
      </w:r>
      <w:r w:rsidRPr="00AA6123">
        <w:rPr>
          <w:rFonts w:asciiTheme="majorHAnsi" w:hAnsiTheme="majorHAnsi" w:cs="Times New Roman"/>
          <w:sz w:val="20"/>
          <w:szCs w:val="20"/>
        </w:rPr>
        <w:t>, jeżeli zmiany te będą miały wpływ na kos</w:t>
      </w:r>
      <w:r w:rsidR="00514344">
        <w:rPr>
          <w:rFonts w:asciiTheme="majorHAnsi" w:hAnsiTheme="majorHAnsi" w:cs="Times New Roman"/>
          <w:sz w:val="20"/>
          <w:szCs w:val="20"/>
        </w:rPr>
        <w:t>zty wykonania zamówienia przez W</w:t>
      </w:r>
      <w:r w:rsidRPr="00AA6123">
        <w:rPr>
          <w:rFonts w:asciiTheme="majorHAnsi" w:hAnsiTheme="majorHAnsi" w:cs="Times New Roman"/>
          <w:sz w:val="20"/>
          <w:szCs w:val="20"/>
        </w:rPr>
        <w:t>ykonawcę,</w:t>
      </w:r>
    </w:p>
    <w:p w:rsidR="00A60C48" w:rsidRPr="00AA6123" w:rsidRDefault="00A60C48" w:rsidP="000B4DB8">
      <w:pPr>
        <w:numPr>
          <w:ilvl w:val="0"/>
          <w:numId w:val="11"/>
        </w:numPr>
        <w:suppressAutoHyphens/>
        <w:autoSpaceDE w:val="0"/>
        <w:ind w:left="850" w:hanging="425"/>
        <w:jc w:val="both"/>
        <w:rPr>
          <w:rFonts w:asciiTheme="majorHAnsi" w:hAnsiTheme="majorHAnsi" w:cs="Times New Roman"/>
          <w:sz w:val="20"/>
          <w:szCs w:val="20"/>
        </w:rPr>
      </w:pPr>
      <w:r w:rsidRPr="00AA6123">
        <w:rPr>
          <w:rFonts w:asciiTheme="majorHAnsi" w:hAnsiTheme="majorHAnsi" w:cs="Times New Roman"/>
          <w:sz w:val="20"/>
          <w:szCs w:val="20"/>
        </w:rPr>
        <w:t>zmiany wynagrodzenia Wykonawcy w przypadku zmiany zasad podlegania ubezpieczeniom społecznym lub ubezpieczeniu zdrowotnemu lub wysokości stawki składki na ubezpieczenia społeczne lub zdrowotne, jeżeli zmiany te będą miały wpływ na kos</w:t>
      </w:r>
      <w:r w:rsidR="00086959">
        <w:rPr>
          <w:rFonts w:asciiTheme="majorHAnsi" w:hAnsiTheme="majorHAnsi" w:cs="Times New Roman"/>
          <w:sz w:val="20"/>
          <w:szCs w:val="20"/>
        </w:rPr>
        <w:t>zty wykonania zamówienia przez W</w:t>
      </w:r>
      <w:r w:rsidRPr="00AA6123">
        <w:rPr>
          <w:rFonts w:asciiTheme="majorHAnsi" w:hAnsiTheme="majorHAnsi" w:cs="Times New Roman"/>
          <w:sz w:val="20"/>
          <w:szCs w:val="20"/>
        </w:rPr>
        <w:t>ykonawcę,</w:t>
      </w:r>
    </w:p>
    <w:p w:rsidR="00A60C48" w:rsidRPr="0045384A" w:rsidRDefault="00A60C48" w:rsidP="000B4DB8">
      <w:pPr>
        <w:numPr>
          <w:ilvl w:val="0"/>
          <w:numId w:val="11"/>
        </w:numPr>
        <w:suppressAutoHyphens/>
        <w:autoSpaceDE w:val="0"/>
        <w:ind w:left="850" w:hanging="425"/>
        <w:jc w:val="both"/>
        <w:rPr>
          <w:rFonts w:asciiTheme="majorHAnsi" w:hAnsiTheme="majorHAnsi" w:cs="Times New Roman"/>
          <w:sz w:val="20"/>
          <w:szCs w:val="20"/>
        </w:rPr>
      </w:pPr>
      <w:r w:rsidRPr="00AA6123">
        <w:rPr>
          <w:rFonts w:asciiTheme="majorHAnsi" w:hAnsiTheme="majorHAnsi" w:cs="Times New Roman"/>
          <w:sz w:val="20"/>
          <w:szCs w:val="20"/>
        </w:rPr>
        <w:t xml:space="preserve">zmiany wynagrodzenia Wykonawcy wynikającej ze zmiany przepisów ustawy o podatku od towarów </w:t>
      </w:r>
      <w:r w:rsidRPr="00AA6123">
        <w:rPr>
          <w:rFonts w:asciiTheme="majorHAnsi" w:hAnsiTheme="majorHAnsi" w:cs="Times New Roman"/>
          <w:sz w:val="20"/>
          <w:szCs w:val="20"/>
        </w:rPr>
        <w:br/>
        <w:t xml:space="preserve">i usług od </w:t>
      </w:r>
      <w:r w:rsidRPr="0045384A">
        <w:rPr>
          <w:rFonts w:asciiTheme="majorHAnsi" w:hAnsiTheme="majorHAnsi" w:cs="Times New Roman"/>
          <w:sz w:val="20"/>
          <w:szCs w:val="20"/>
        </w:rPr>
        <w:t xml:space="preserve">dnia wejścia w życie </w:t>
      </w:r>
      <w:r w:rsidRPr="0045384A">
        <w:rPr>
          <w:rFonts w:asciiTheme="majorHAnsi" w:hAnsiTheme="majorHAnsi"/>
          <w:sz w:val="20"/>
          <w:szCs w:val="20"/>
        </w:rPr>
        <w:t>ustawowej zmiany,</w:t>
      </w:r>
    </w:p>
    <w:p w:rsidR="00A60C48" w:rsidRPr="0045384A" w:rsidRDefault="00A60C48" w:rsidP="000B4DB8">
      <w:pPr>
        <w:numPr>
          <w:ilvl w:val="0"/>
          <w:numId w:val="11"/>
        </w:numPr>
        <w:suppressAutoHyphens/>
        <w:autoSpaceDE w:val="0"/>
        <w:ind w:left="850" w:hanging="425"/>
        <w:jc w:val="both"/>
        <w:rPr>
          <w:rFonts w:asciiTheme="majorHAnsi" w:hAnsiTheme="majorHAnsi" w:cs="Times New Roman"/>
          <w:sz w:val="20"/>
          <w:szCs w:val="20"/>
        </w:rPr>
      </w:pPr>
      <w:r w:rsidRPr="0045384A">
        <w:rPr>
          <w:rFonts w:asciiTheme="majorHAnsi" w:hAnsiTheme="majorHAnsi" w:cs="Times New Roman"/>
          <w:sz w:val="20"/>
          <w:szCs w:val="20"/>
        </w:rPr>
        <w:t>zmiany mocy umownej, w przypadku innego zapotrzebowania na moc, jeżeli OSD wyraził zgodę na taką zmianę,</w:t>
      </w:r>
    </w:p>
    <w:p w:rsidR="00A60C48" w:rsidRDefault="00A60C48" w:rsidP="000B4DB8">
      <w:pPr>
        <w:numPr>
          <w:ilvl w:val="0"/>
          <w:numId w:val="11"/>
        </w:numPr>
        <w:suppressAutoHyphens/>
        <w:autoSpaceDE w:val="0"/>
        <w:ind w:left="850" w:hanging="425"/>
        <w:jc w:val="both"/>
        <w:rPr>
          <w:rFonts w:asciiTheme="majorHAnsi" w:hAnsiTheme="majorHAnsi" w:cs="Times New Roman"/>
          <w:sz w:val="20"/>
          <w:szCs w:val="20"/>
        </w:rPr>
      </w:pPr>
      <w:r w:rsidRPr="0045384A">
        <w:rPr>
          <w:rFonts w:asciiTheme="majorHAnsi" w:hAnsiTheme="majorHAnsi" w:cs="Times New Roman"/>
          <w:sz w:val="20"/>
          <w:szCs w:val="20"/>
        </w:rPr>
        <w:t>zmiany grupy taryfowej dla Miejsca odbioru, jeżeli dane Miejsce odbioru zostanie zakwalifikowane do innej grupy taryfowej zgodnie z z</w:t>
      </w:r>
      <w:r>
        <w:rPr>
          <w:rFonts w:asciiTheme="majorHAnsi" w:hAnsiTheme="majorHAnsi" w:cs="Times New Roman"/>
          <w:sz w:val="20"/>
          <w:szCs w:val="20"/>
        </w:rPr>
        <w:t xml:space="preserve">asadami opisanymi w Taryfie OSD. Zmiany będą </w:t>
      </w:r>
      <w:r w:rsidRPr="002137EE">
        <w:rPr>
          <w:rFonts w:asciiTheme="majorHAnsi" w:hAnsiTheme="majorHAnsi" w:cs="Times New Roman"/>
          <w:sz w:val="20"/>
          <w:szCs w:val="20"/>
        </w:rPr>
        <w:t>odbywały się na następujących zasadach:</w:t>
      </w:r>
    </w:p>
    <w:p w:rsidR="00A60C48" w:rsidRDefault="00A60C48" w:rsidP="00A60C48">
      <w:pPr>
        <w:suppressAutoHyphens/>
        <w:autoSpaceDE w:val="0"/>
        <w:ind w:left="85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- j</w:t>
      </w:r>
      <w:r w:rsidRPr="002137EE">
        <w:rPr>
          <w:rFonts w:asciiTheme="majorHAnsi" w:hAnsiTheme="majorHAnsi" w:cs="Times New Roman"/>
          <w:sz w:val="20"/>
          <w:szCs w:val="20"/>
        </w:rPr>
        <w:t>eżeli grupa taryfowa zostanie zmieniona na grupę taryfową, która była wyceniona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2137EE">
        <w:rPr>
          <w:rFonts w:asciiTheme="majorHAnsi" w:hAnsiTheme="majorHAnsi" w:cs="Times New Roman"/>
          <w:sz w:val="20"/>
          <w:szCs w:val="20"/>
        </w:rPr>
        <w:t xml:space="preserve">w </w:t>
      </w:r>
      <w:r>
        <w:rPr>
          <w:rFonts w:asciiTheme="majorHAnsi" w:hAnsiTheme="majorHAnsi" w:cs="Times New Roman"/>
          <w:sz w:val="20"/>
          <w:szCs w:val="20"/>
        </w:rPr>
        <w:t>f</w:t>
      </w:r>
      <w:r w:rsidRPr="002137EE">
        <w:rPr>
          <w:rFonts w:asciiTheme="majorHAnsi" w:hAnsiTheme="majorHAnsi" w:cs="Times New Roman"/>
          <w:sz w:val="20"/>
          <w:szCs w:val="20"/>
        </w:rPr>
        <w:t xml:space="preserve">ormularzu </w:t>
      </w:r>
      <w:r>
        <w:rPr>
          <w:rFonts w:asciiTheme="majorHAnsi" w:hAnsiTheme="majorHAnsi" w:cs="Times New Roman"/>
          <w:sz w:val="20"/>
          <w:szCs w:val="20"/>
        </w:rPr>
        <w:t xml:space="preserve">cenowym Wykonawcy </w:t>
      </w:r>
      <w:r w:rsidRPr="002137EE">
        <w:rPr>
          <w:rFonts w:asciiTheme="majorHAnsi" w:hAnsiTheme="majorHAnsi" w:cs="Times New Roman"/>
          <w:sz w:val="20"/>
          <w:szCs w:val="20"/>
        </w:rPr>
        <w:t>zastosowana zostanie cena jednostkowa za gaz bez akcyzy lub cena jednostkowa za gaz z akcyzą przewidziane dla nowej (zmienionej) grupy taryfowej. Opłaty za usługi dystrybucji zostaną naliczone zgodnie z</w:t>
      </w:r>
      <w:r>
        <w:rPr>
          <w:rFonts w:asciiTheme="majorHAnsi" w:hAnsiTheme="majorHAnsi" w:cs="Times New Roman"/>
          <w:sz w:val="20"/>
          <w:szCs w:val="20"/>
        </w:rPr>
        <w:t xml:space="preserve"> nową, zmienioną grupą taryfową</w:t>
      </w:r>
    </w:p>
    <w:p w:rsidR="00A60C48" w:rsidRPr="002137EE" w:rsidRDefault="00A60C48" w:rsidP="00A60C48">
      <w:pPr>
        <w:suppressAutoHyphens/>
        <w:autoSpaceDE w:val="0"/>
        <w:ind w:left="850"/>
        <w:jc w:val="both"/>
        <w:rPr>
          <w:rFonts w:asciiTheme="majorHAnsi" w:hAnsiTheme="majorHAnsi" w:cs="Times New Roman"/>
          <w:sz w:val="20"/>
          <w:szCs w:val="20"/>
        </w:rPr>
      </w:pPr>
      <w:r w:rsidRPr="002137EE">
        <w:rPr>
          <w:rFonts w:asciiTheme="majorHAnsi" w:hAnsiTheme="majorHAnsi" w:cs="Times New Roman"/>
          <w:sz w:val="20"/>
          <w:szCs w:val="20"/>
        </w:rPr>
        <w:t xml:space="preserve">- </w:t>
      </w:r>
      <w:r>
        <w:rPr>
          <w:rFonts w:asciiTheme="majorHAnsi" w:hAnsiTheme="majorHAnsi" w:cs="Times New Roman"/>
          <w:sz w:val="20"/>
          <w:szCs w:val="20"/>
        </w:rPr>
        <w:t>j</w:t>
      </w:r>
      <w:r w:rsidRPr="002137EE">
        <w:rPr>
          <w:rFonts w:asciiTheme="majorHAnsi" w:hAnsiTheme="majorHAnsi" w:cs="Times New Roman"/>
          <w:iCs/>
          <w:sz w:val="20"/>
          <w:szCs w:val="20"/>
        </w:rPr>
        <w:t xml:space="preserve">eżeli grupa taryfowa zostanie zmieniona na grupę taryfową, która nie była wyceniona w </w:t>
      </w:r>
      <w:r>
        <w:rPr>
          <w:rFonts w:asciiTheme="majorHAnsi" w:hAnsiTheme="majorHAnsi" w:cs="Times New Roman"/>
          <w:iCs/>
          <w:sz w:val="20"/>
          <w:szCs w:val="20"/>
        </w:rPr>
        <w:t>f</w:t>
      </w:r>
      <w:r w:rsidRPr="002137EE">
        <w:rPr>
          <w:rFonts w:asciiTheme="majorHAnsi" w:hAnsiTheme="majorHAnsi" w:cs="Times New Roman"/>
          <w:iCs/>
          <w:sz w:val="20"/>
          <w:szCs w:val="20"/>
        </w:rPr>
        <w:t xml:space="preserve">ormularzu </w:t>
      </w:r>
      <w:r>
        <w:rPr>
          <w:rFonts w:asciiTheme="majorHAnsi" w:hAnsiTheme="majorHAnsi" w:cs="Times New Roman"/>
          <w:iCs/>
          <w:sz w:val="20"/>
          <w:szCs w:val="20"/>
        </w:rPr>
        <w:t>cenowym Wykonawcy</w:t>
      </w:r>
      <w:r w:rsidRPr="002137EE">
        <w:rPr>
          <w:rFonts w:asciiTheme="majorHAnsi" w:hAnsiTheme="majorHAnsi" w:cs="Times New Roman"/>
          <w:iCs/>
          <w:sz w:val="20"/>
          <w:szCs w:val="20"/>
        </w:rPr>
        <w:t>, zastosowana zostanie cena jednostkowa za gaz bez akcyzy lub cena jednostkowa za gaz z akcyzą</w:t>
      </w:r>
      <w:r>
        <w:rPr>
          <w:rFonts w:asciiTheme="majorHAnsi" w:hAnsiTheme="majorHAnsi" w:cs="Times New Roman"/>
          <w:iCs/>
          <w:sz w:val="20"/>
          <w:szCs w:val="20"/>
        </w:rPr>
        <w:t xml:space="preserve"> dla dotychczasowej grupy taryfowej</w:t>
      </w:r>
      <w:r w:rsidRPr="002137EE">
        <w:rPr>
          <w:rFonts w:asciiTheme="majorHAnsi" w:hAnsiTheme="majorHAnsi" w:cs="Times New Roman"/>
          <w:iCs/>
          <w:sz w:val="20"/>
          <w:szCs w:val="20"/>
        </w:rPr>
        <w:t>. Opłaty za usługi dystrybucji zostaną naliczone zgodnie z nową, zmienioną grupą taryfową.</w:t>
      </w:r>
    </w:p>
    <w:p w:rsidR="00A60C48" w:rsidRPr="0045384A" w:rsidRDefault="00A60C48" w:rsidP="000B4DB8">
      <w:pPr>
        <w:numPr>
          <w:ilvl w:val="0"/>
          <w:numId w:val="11"/>
        </w:numPr>
        <w:suppressAutoHyphens/>
        <w:autoSpaceDE w:val="0"/>
        <w:ind w:left="850" w:hanging="425"/>
        <w:jc w:val="both"/>
        <w:rPr>
          <w:rFonts w:asciiTheme="majorHAnsi" w:hAnsiTheme="majorHAnsi" w:cs="Times New Roman"/>
          <w:sz w:val="20"/>
          <w:szCs w:val="20"/>
        </w:rPr>
      </w:pPr>
      <w:r w:rsidRPr="0045384A">
        <w:rPr>
          <w:rFonts w:asciiTheme="majorHAnsi" w:hAnsiTheme="majorHAnsi" w:cs="Times New Roman"/>
          <w:sz w:val="20"/>
          <w:szCs w:val="20"/>
        </w:rPr>
        <w:t xml:space="preserve">zmiany ilości paliwa gazowego określonego w </w:t>
      </w:r>
      <w:r w:rsidRPr="0045384A">
        <w:rPr>
          <w:rFonts w:asciiTheme="majorHAnsi" w:hAnsiTheme="majorHAnsi" w:cs="Times New Roman"/>
          <w:bCs/>
          <w:sz w:val="20"/>
          <w:szCs w:val="20"/>
        </w:rPr>
        <w:t xml:space="preserve">§ 2 ust 3 Umowy, w przypadku </w:t>
      </w:r>
      <w:r w:rsidR="00086959">
        <w:rPr>
          <w:rFonts w:asciiTheme="majorHAnsi" w:hAnsiTheme="majorHAnsi" w:cs="Times New Roman"/>
          <w:bCs/>
          <w:sz w:val="20"/>
          <w:szCs w:val="20"/>
        </w:rPr>
        <w:t xml:space="preserve">zmniejszenia lub </w:t>
      </w:r>
      <w:r w:rsidRPr="0045384A">
        <w:rPr>
          <w:rFonts w:asciiTheme="majorHAnsi" w:hAnsiTheme="majorHAnsi" w:cs="Times New Roman"/>
          <w:bCs/>
          <w:sz w:val="20"/>
          <w:szCs w:val="20"/>
        </w:rPr>
        <w:t>zwiększenia zapotrzebowania,</w:t>
      </w:r>
    </w:p>
    <w:p w:rsidR="00A60C48" w:rsidRPr="0045384A" w:rsidRDefault="00A60C48" w:rsidP="000B4DB8">
      <w:pPr>
        <w:numPr>
          <w:ilvl w:val="0"/>
          <w:numId w:val="11"/>
        </w:numPr>
        <w:suppressAutoHyphens/>
        <w:autoSpaceDE w:val="0"/>
        <w:ind w:left="850" w:hanging="425"/>
        <w:jc w:val="both"/>
        <w:rPr>
          <w:rFonts w:asciiTheme="majorHAnsi" w:hAnsiTheme="majorHAnsi" w:cs="Times New Roman"/>
          <w:sz w:val="20"/>
          <w:szCs w:val="20"/>
        </w:rPr>
      </w:pPr>
      <w:r w:rsidRPr="0045384A">
        <w:rPr>
          <w:rFonts w:asciiTheme="majorHAnsi" w:hAnsiTheme="majorHAnsi" w:cs="Times New Roman"/>
          <w:sz w:val="20"/>
          <w:szCs w:val="20"/>
        </w:rPr>
        <w:t xml:space="preserve">zmiany liczby Miejsc odbioru w stosunku do całkowitej liczby Miejsc odbioru wskazanych w załączniku nr1 do Umowy, przy czym zmiana ilości Miejsc odbioru wynikać może np. dobudowy nowych Miejsc odbioru, dodania Miejsc odbioru, zmiany stanu prawnego Miejsc odbioru: przekazania, sprzedaży, wynajmu obiektu innemu </w:t>
      </w:r>
      <w:r w:rsidR="00086959">
        <w:rPr>
          <w:rFonts w:asciiTheme="majorHAnsi" w:hAnsiTheme="majorHAnsi" w:cs="Times New Roman"/>
          <w:sz w:val="20"/>
          <w:szCs w:val="20"/>
        </w:rPr>
        <w:t>właścicielowi</w:t>
      </w:r>
      <w:r w:rsidRPr="0045384A">
        <w:rPr>
          <w:rFonts w:asciiTheme="majorHAnsi" w:hAnsiTheme="majorHAnsi" w:cs="Times New Roman"/>
          <w:sz w:val="20"/>
          <w:szCs w:val="20"/>
        </w:rPr>
        <w:t xml:space="preserve">, zamknięcia lub likwidacji Miejsc odbioru, zaistnienia przeszkód prawnych i formalnych uniemożliwiających przeprowadzenie procedury zmiany sprzedawcy, w tym </w:t>
      </w:r>
      <w:r>
        <w:rPr>
          <w:rFonts w:asciiTheme="majorHAnsi" w:hAnsiTheme="majorHAnsi" w:cs="Times New Roman"/>
          <w:sz w:val="20"/>
          <w:szCs w:val="20"/>
        </w:rPr>
        <w:br/>
      </w:r>
      <w:r w:rsidRPr="0045384A">
        <w:rPr>
          <w:rFonts w:asciiTheme="majorHAnsi" w:hAnsiTheme="majorHAnsi" w:cs="Times New Roman"/>
          <w:sz w:val="20"/>
          <w:szCs w:val="20"/>
        </w:rPr>
        <w:t>w przypadku zaistnienia przeszkód uniemożliwiających rozwiązanie dotychczas obowiązujących umów,</w:t>
      </w:r>
    </w:p>
    <w:p w:rsidR="00A60C48" w:rsidRPr="0045384A" w:rsidRDefault="00A60C48" w:rsidP="000B4DB8">
      <w:pPr>
        <w:numPr>
          <w:ilvl w:val="0"/>
          <w:numId w:val="11"/>
        </w:numPr>
        <w:suppressAutoHyphens/>
        <w:autoSpaceDE w:val="0"/>
        <w:ind w:left="850" w:hanging="425"/>
        <w:jc w:val="both"/>
        <w:rPr>
          <w:rFonts w:asciiTheme="majorHAnsi" w:hAnsiTheme="majorHAnsi" w:cs="Times New Roman"/>
          <w:sz w:val="20"/>
          <w:szCs w:val="20"/>
        </w:rPr>
      </w:pPr>
      <w:r w:rsidRPr="0045384A">
        <w:rPr>
          <w:rFonts w:asciiTheme="majorHAnsi" w:hAnsiTheme="majorHAnsi" w:cs="Times New Roman"/>
          <w:sz w:val="20"/>
          <w:szCs w:val="20"/>
        </w:rPr>
        <w:t>zmiany terminu rozpoczęcia dostaw paliwa gazowego do poszczególnych Miejsc odbioru, jeżeli zmiana ta wynika z okoliczności niezależnych od Stron, w szczególności z przedłużającej się procedury zmiany sprzedawcy, przedłużający się proces rozwiązania dotychczasowych umów kompleksowych,</w:t>
      </w:r>
    </w:p>
    <w:p w:rsidR="00A60C48" w:rsidRPr="0045384A" w:rsidRDefault="00A60C48" w:rsidP="000B4DB8">
      <w:pPr>
        <w:numPr>
          <w:ilvl w:val="0"/>
          <w:numId w:val="11"/>
        </w:numPr>
        <w:suppressAutoHyphens/>
        <w:autoSpaceDE w:val="0"/>
        <w:ind w:left="850" w:hanging="425"/>
        <w:jc w:val="both"/>
        <w:rPr>
          <w:rFonts w:asciiTheme="majorHAnsi" w:hAnsiTheme="majorHAnsi" w:cs="Times New Roman"/>
          <w:sz w:val="20"/>
          <w:szCs w:val="20"/>
        </w:rPr>
      </w:pPr>
      <w:r w:rsidRPr="0045384A">
        <w:rPr>
          <w:rFonts w:asciiTheme="majorHAnsi" w:hAnsiTheme="majorHAnsi" w:cs="Times New Roman"/>
          <w:sz w:val="20"/>
          <w:szCs w:val="20"/>
        </w:rPr>
        <w:t xml:space="preserve">zmiany łącznego wynagrodzenia brutto Wykonawcy określonego w </w:t>
      </w:r>
      <w:r w:rsidRPr="0045384A">
        <w:rPr>
          <w:rFonts w:asciiTheme="majorHAnsi" w:hAnsiTheme="majorHAnsi" w:cs="Times New Roman"/>
          <w:bCs/>
          <w:sz w:val="20"/>
          <w:szCs w:val="20"/>
        </w:rPr>
        <w:t xml:space="preserve">§ 7 ust 1 Umowy, o ile zajdą okoliczności (łącznie lub oddzielnie) opisane </w:t>
      </w:r>
      <w:r w:rsidRPr="0045384A">
        <w:rPr>
          <w:rFonts w:asciiTheme="majorHAnsi" w:hAnsiTheme="majorHAnsi" w:cs="Times New Roman"/>
          <w:sz w:val="20"/>
          <w:szCs w:val="20"/>
        </w:rPr>
        <w:t xml:space="preserve">w ust. 2 lit. a) - </w:t>
      </w:r>
      <w:r w:rsidR="00086959">
        <w:rPr>
          <w:rFonts w:asciiTheme="majorHAnsi" w:hAnsiTheme="majorHAnsi" w:cs="Times New Roman"/>
          <w:sz w:val="20"/>
          <w:szCs w:val="20"/>
        </w:rPr>
        <w:t>i</w:t>
      </w:r>
      <w:r w:rsidRPr="0045384A">
        <w:rPr>
          <w:rFonts w:asciiTheme="majorHAnsi" w:hAnsiTheme="majorHAnsi" w:cs="Times New Roman"/>
          <w:sz w:val="20"/>
          <w:szCs w:val="20"/>
        </w:rPr>
        <w:t xml:space="preserve">) </w:t>
      </w:r>
      <w:r w:rsidR="00F64086">
        <w:rPr>
          <w:rFonts w:asciiTheme="majorHAnsi" w:hAnsiTheme="majorHAnsi" w:cs="Times New Roman"/>
          <w:sz w:val="20"/>
          <w:szCs w:val="20"/>
        </w:rPr>
        <w:t xml:space="preserve">niniejszego paragrafu </w:t>
      </w:r>
      <w:r w:rsidRPr="0045384A">
        <w:rPr>
          <w:rFonts w:asciiTheme="majorHAnsi" w:hAnsiTheme="majorHAnsi" w:cs="Times New Roman"/>
          <w:sz w:val="20"/>
          <w:szCs w:val="20"/>
        </w:rPr>
        <w:t>oraz w przypadku zmiany Taryfy OSD,</w:t>
      </w:r>
    </w:p>
    <w:p w:rsidR="00A60C48" w:rsidRPr="00BF5B4E" w:rsidRDefault="00A60C48" w:rsidP="000B4DB8">
      <w:pPr>
        <w:numPr>
          <w:ilvl w:val="0"/>
          <w:numId w:val="11"/>
        </w:numPr>
        <w:suppressAutoHyphens/>
        <w:autoSpaceDE w:val="0"/>
        <w:ind w:left="850" w:hanging="425"/>
        <w:jc w:val="both"/>
        <w:rPr>
          <w:rFonts w:asciiTheme="majorHAnsi" w:hAnsiTheme="majorHAnsi" w:cs="Times New Roman"/>
          <w:sz w:val="20"/>
          <w:szCs w:val="20"/>
        </w:rPr>
      </w:pPr>
      <w:r w:rsidRPr="0045384A">
        <w:rPr>
          <w:rFonts w:asciiTheme="majorHAnsi" w:hAnsiTheme="majorHAnsi" w:cs="Times New Roman"/>
          <w:bCs/>
          <w:sz w:val="20"/>
          <w:szCs w:val="20"/>
        </w:rPr>
        <w:t>oznaczenia danych dotyczących Zamawiającego</w:t>
      </w:r>
      <w:r>
        <w:rPr>
          <w:rFonts w:asciiTheme="majorHAnsi" w:hAnsiTheme="majorHAnsi" w:cs="Times New Roman"/>
          <w:bCs/>
          <w:sz w:val="20"/>
          <w:szCs w:val="20"/>
        </w:rPr>
        <w:t>/Odbiorcy</w:t>
      </w:r>
      <w:r w:rsidRPr="0045384A">
        <w:rPr>
          <w:rFonts w:asciiTheme="majorHAnsi" w:hAnsiTheme="majorHAnsi" w:cs="Times New Roman"/>
          <w:bCs/>
          <w:sz w:val="20"/>
          <w:szCs w:val="20"/>
        </w:rPr>
        <w:t xml:space="preserve"> i/lub Wykonawcy,</w:t>
      </w:r>
    </w:p>
    <w:p w:rsidR="00A60C48" w:rsidRPr="0045384A" w:rsidRDefault="00A60C48" w:rsidP="000B4DB8">
      <w:pPr>
        <w:numPr>
          <w:ilvl w:val="0"/>
          <w:numId w:val="11"/>
        </w:numPr>
        <w:suppressAutoHyphens/>
        <w:autoSpaceDE w:val="0"/>
        <w:ind w:left="850" w:hanging="425"/>
        <w:jc w:val="both"/>
        <w:rPr>
          <w:rFonts w:asciiTheme="majorHAnsi" w:hAnsiTheme="majorHAnsi" w:cs="Times New Roman"/>
          <w:sz w:val="20"/>
          <w:szCs w:val="20"/>
        </w:rPr>
      </w:pPr>
      <w:r w:rsidRPr="006D12EA">
        <w:rPr>
          <w:rFonts w:asciiTheme="majorHAnsi" w:hAnsiTheme="majorHAnsi" w:cs="Times New Roman"/>
          <w:i/>
          <w:sz w:val="20"/>
          <w:szCs w:val="20"/>
        </w:rPr>
        <w:t>zmiany podwykonawców, którzy zostali wskazani w ofercie Wykonawcy, o których mowa w §12 ust. 1 Umowy</w:t>
      </w:r>
      <w:r w:rsidR="00025D5C">
        <w:rPr>
          <w:rStyle w:val="Odwoanieprzypisudolnego"/>
          <w:rFonts w:asciiTheme="majorHAnsi" w:hAnsiTheme="majorHAnsi" w:cs="Times New Roman"/>
          <w:i/>
          <w:sz w:val="20"/>
          <w:szCs w:val="20"/>
        </w:rPr>
        <w:footnoteReference w:id="5"/>
      </w:r>
      <w:r w:rsidRPr="0045384A">
        <w:rPr>
          <w:rFonts w:asciiTheme="majorHAnsi" w:hAnsiTheme="majorHAnsi" w:cs="Times New Roman"/>
          <w:sz w:val="20"/>
          <w:szCs w:val="20"/>
        </w:rPr>
        <w:t>.</w:t>
      </w:r>
    </w:p>
    <w:p w:rsidR="00A60C48" w:rsidRPr="00F64086" w:rsidRDefault="00A60C48" w:rsidP="000B4DB8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64086">
        <w:rPr>
          <w:rFonts w:asciiTheme="majorHAnsi" w:hAnsiTheme="majorHAnsi" w:cs="Times New Roman"/>
          <w:sz w:val="20"/>
          <w:szCs w:val="20"/>
        </w:rPr>
        <w:t xml:space="preserve">Wykonawca może </w:t>
      </w:r>
      <w:r w:rsidR="00F64086" w:rsidRPr="00F64086">
        <w:rPr>
          <w:rFonts w:asciiTheme="majorHAnsi" w:hAnsiTheme="majorHAnsi" w:cs="Times New Roman"/>
          <w:sz w:val="20"/>
          <w:szCs w:val="20"/>
        </w:rPr>
        <w:t>zwrócić się do Zamawiającego z pisemnym</w:t>
      </w:r>
      <w:r w:rsidRPr="00F64086">
        <w:rPr>
          <w:rFonts w:asciiTheme="majorHAnsi" w:hAnsiTheme="majorHAnsi" w:cs="Times New Roman"/>
          <w:sz w:val="20"/>
          <w:szCs w:val="20"/>
        </w:rPr>
        <w:t xml:space="preserve"> wniosek o </w:t>
      </w:r>
      <w:r w:rsidR="00F64086" w:rsidRPr="00F64086">
        <w:rPr>
          <w:rFonts w:asciiTheme="majorHAnsi" w:hAnsiTheme="majorHAnsi" w:cs="Times New Roman"/>
          <w:sz w:val="20"/>
          <w:szCs w:val="20"/>
        </w:rPr>
        <w:t xml:space="preserve">przeprowadzenie negocjacji </w:t>
      </w:r>
      <w:r w:rsidR="00F64086" w:rsidRPr="00F64086">
        <w:rPr>
          <w:rFonts w:asciiTheme="majorHAnsi" w:hAnsiTheme="majorHAnsi" w:cs="Times New Roman"/>
          <w:sz w:val="20"/>
          <w:szCs w:val="20"/>
        </w:rPr>
        <w:br/>
        <w:t>w sprawie dokonania</w:t>
      </w:r>
      <w:r w:rsidRPr="00F64086">
        <w:rPr>
          <w:rFonts w:asciiTheme="majorHAnsi" w:hAnsiTheme="majorHAnsi" w:cs="Times New Roman"/>
          <w:sz w:val="20"/>
          <w:szCs w:val="20"/>
        </w:rPr>
        <w:t xml:space="preserve"> zmian, o których mowa w </w:t>
      </w:r>
      <w:r w:rsidRPr="00F64086">
        <w:rPr>
          <w:rFonts w:asciiTheme="majorHAnsi" w:hAnsiTheme="majorHAnsi" w:cs="Times New Roman"/>
          <w:bCs/>
          <w:sz w:val="20"/>
          <w:szCs w:val="20"/>
        </w:rPr>
        <w:t xml:space="preserve">ust. 2 lit. </w:t>
      </w:r>
      <w:r w:rsidR="00086959" w:rsidRPr="00F64086">
        <w:rPr>
          <w:rFonts w:asciiTheme="majorHAnsi" w:hAnsiTheme="majorHAnsi" w:cs="Times New Roman"/>
          <w:bCs/>
          <w:sz w:val="20"/>
          <w:szCs w:val="20"/>
        </w:rPr>
        <w:t>b</w:t>
      </w:r>
      <w:r w:rsidRPr="00F64086">
        <w:rPr>
          <w:rFonts w:asciiTheme="majorHAnsi" w:hAnsiTheme="majorHAnsi" w:cs="Times New Roman"/>
          <w:bCs/>
          <w:sz w:val="20"/>
          <w:szCs w:val="20"/>
        </w:rPr>
        <w:t xml:space="preserve">) i </w:t>
      </w:r>
      <w:r w:rsidR="00086959" w:rsidRPr="00F64086">
        <w:rPr>
          <w:rFonts w:asciiTheme="majorHAnsi" w:hAnsiTheme="majorHAnsi" w:cs="Times New Roman"/>
          <w:bCs/>
          <w:sz w:val="20"/>
          <w:szCs w:val="20"/>
        </w:rPr>
        <w:t>c</w:t>
      </w:r>
      <w:r w:rsidRPr="00F64086">
        <w:rPr>
          <w:rFonts w:asciiTheme="majorHAnsi" w:hAnsiTheme="majorHAnsi" w:cs="Times New Roman"/>
          <w:bCs/>
          <w:sz w:val="20"/>
          <w:szCs w:val="20"/>
        </w:rPr>
        <w:t xml:space="preserve">) </w:t>
      </w:r>
      <w:r w:rsidR="00F64086" w:rsidRPr="00F64086">
        <w:rPr>
          <w:rFonts w:asciiTheme="majorHAnsi" w:hAnsiTheme="majorHAnsi" w:cs="Times New Roman"/>
          <w:sz w:val="20"/>
          <w:szCs w:val="20"/>
        </w:rPr>
        <w:t xml:space="preserve">niniejszego paragrafu, w terminie od dnia opublikowania przepisów dokonujących zmian, </w:t>
      </w:r>
      <w:r w:rsidRPr="00F64086">
        <w:rPr>
          <w:rFonts w:asciiTheme="majorHAnsi" w:hAnsiTheme="majorHAnsi" w:cs="Times New Roman"/>
          <w:sz w:val="20"/>
          <w:szCs w:val="20"/>
        </w:rPr>
        <w:t xml:space="preserve">o których mowa </w:t>
      </w:r>
      <w:r w:rsidR="00F64086" w:rsidRPr="00F64086">
        <w:rPr>
          <w:rFonts w:asciiTheme="majorHAnsi" w:hAnsiTheme="majorHAnsi" w:cs="Times New Roman"/>
          <w:bCs/>
          <w:sz w:val="20"/>
          <w:szCs w:val="20"/>
        </w:rPr>
        <w:t xml:space="preserve">w </w:t>
      </w:r>
      <w:r w:rsidRPr="00F64086">
        <w:rPr>
          <w:rFonts w:asciiTheme="majorHAnsi" w:hAnsiTheme="majorHAnsi" w:cs="Times New Roman"/>
          <w:bCs/>
          <w:sz w:val="20"/>
          <w:szCs w:val="20"/>
        </w:rPr>
        <w:t>ust</w:t>
      </w:r>
      <w:r w:rsidR="00086959" w:rsidRPr="00F64086">
        <w:rPr>
          <w:rFonts w:asciiTheme="majorHAnsi" w:hAnsiTheme="majorHAnsi" w:cs="Times New Roman"/>
          <w:bCs/>
          <w:sz w:val="20"/>
          <w:szCs w:val="20"/>
        </w:rPr>
        <w:t>. 2 lit. b</w:t>
      </w:r>
      <w:r w:rsidRPr="00F64086">
        <w:rPr>
          <w:rFonts w:asciiTheme="majorHAnsi" w:hAnsiTheme="majorHAnsi" w:cs="Times New Roman"/>
          <w:bCs/>
          <w:sz w:val="20"/>
          <w:szCs w:val="20"/>
        </w:rPr>
        <w:t xml:space="preserve">) i </w:t>
      </w:r>
      <w:r w:rsidR="00086959" w:rsidRPr="00F64086">
        <w:rPr>
          <w:rFonts w:asciiTheme="majorHAnsi" w:hAnsiTheme="majorHAnsi" w:cs="Times New Roman"/>
          <w:bCs/>
          <w:sz w:val="20"/>
          <w:szCs w:val="20"/>
        </w:rPr>
        <w:t>c</w:t>
      </w:r>
      <w:r w:rsidRPr="00F64086">
        <w:rPr>
          <w:rFonts w:asciiTheme="majorHAnsi" w:hAnsiTheme="majorHAnsi" w:cs="Times New Roman"/>
          <w:bCs/>
          <w:sz w:val="20"/>
          <w:szCs w:val="20"/>
        </w:rPr>
        <w:t>)</w:t>
      </w:r>
      <w:r w:rsidR="00F64086" w:rsidRPr="00F64086">
        <w:rPr>
          <w:rFonts w:asciiTheme="majorHAnsi" w:hAnsiTheme="majorHAnsi" w:cs="Times New Roman"/>
          <w:bCs/>
          <w:sz w:val="20"/>
          <w:szCs w:val="20"/>
        </w:rPr>
        <w:t xml:space="preserve"> niniejszego paragrafu do 30 </w:t>
      </w:r>
      <w:r w:rsidR="00F64086">
        <w:rPr>
          <w:rFonts w:asciiTheme="majorHAnsi" w:hAnsiTheme="majorHAnsi" w:cs="Times New Roman"/>
          <w:bCs/>
          <w:sz w:val="20"/>
          <w:szCs w:val="20"/>
        </w:rPr>
        <w:t>dni od dnia ich wejścia w życie</w:t>
      </w:r>
      <w:r w:rsidRPr="00F64086">
        <w:rPr>
          <w:rFonts w:asciiTheme="majorHAnsi" w:hAnsiTheme="majorHAnsi" w:cs="Times New Roman"/>
          <w:bCs/>
          <w:sz w:val="20"/>
          <w:szCs w:val="20"/>
        </w:rPr>
        <w:t xml:space="preserve">. Wniosek powinien zawierać propozycję zmiany </w:t>
      </w:r>
      <w:r w:rsidR="00086959" w:rsidRPr="00F64086">
        <w:rPr>
          <w:rFonts w:asciiTheme="majorHAnsi" w:hAnsiTheme="majorHAnsi" w:cs="Times New Roman"/>
          <w:bCs/>
          <w:sz w:val="20"/>
          <w:szCs w:val="20"/>
        </w:rPr>
        <w:t>U</w:t>
      </w:r>
      <w:r w:rsidRPr="00F64086">
        <w:rPr>
          <w:rFonts w:asciiTheme="majorHAnsi" w:hAnsiTheme="majorHAnsi" w:cs="Times New Roman"/>
          <w:bCs/>
          <w:sz w:val="20"/>
          <w:szCs w:val="20"/>
        </w:rPr>
        <w:t>mowy w zakresie wysokości wynagrodzenia wraz z jej uzasadnieniem oraz dokumenty niezbędne do oceny przez Zamawiającego, czy zmiany, o k</w:t>
      </w:r>
      <w:r w:rsidR="00086959" w:rsidRPr="00F64086">
        <w:rPr>
          <w:rFonts w:asciiTheme="majorHAnsi" w:hAnsiTheme="majorHAnsi" w:cs="Times New Roman"/>
          <w:bCs/>
          <w:sz w:val="20"/>
          <w:szCs w:val="20"/>
        </w:rPr>
        <w:t xml:space="preserve">tórych mowa </w:t>
      </w:r>
      <w:r w:rsidR="00F64086">
        <w:rPr>
          <w:rFonts w:asciiTheme="majorHAnsi" w:hAnsiTheme="majorHAnsi" w:cs="Times New Roman"/>
          <w:bCs/>
          <w:sz w:val="20"/>
          <w:szCs w:val="20"/>
        </w:rPr>
        <w:t xml:space="preserve">w </w:t>
      </w:r>
      <w:r w:rsidR="00086959" w:rsidRPr="00F64086">
        <w:rPr>
          <w:rFonts w:asciiTheme="majorHAnsi" w:hAnsiTheme="majorHAnsi" w:cs="Times New Roman"/>
          <w:bCs/>
          <w:sz w:val="20"/>
          <w:szCs w:val="20"/>
        </w:rPr>
        <w:t>ust. 2 lit. b</w:t>
      </w:r>
      <w:r w:rsidRPr="00F64086">
        <w:rPr>
          <w:rFonts w:asciiTheme="majorHAnsi" w:hAnsiTheme="majorHAnsi" w:cs="Times New Roman"/>
          <w:bCs/>
          <w:sz w:val="20"/>
          <w:szCs w:val="20"/>
        </w:rPr>
        <w:t>) i</w:t>
      </w:r>
      <w:r w:rsidR="00086959" w:rsidRPr="00F64086">
        <w:rPr>
          <w:rFonts w:asciiTheme="majorHAnsi" w:hAnsiTheme="majorHAnsi" w:cs="Times New Roman"/>
          <w:bCs/>
          <w:sz w:val="20"/>
          <w:szCs w:val="20"/>
        </w:rPr>
        <w:t xml:space="preserve"> c</w:t>
      </w:r>
      <w:r w:rsidRPr="00F64086">
        <w:rPr>
          <w:rFonts w:asciiTheme="majorHAnsi" w:hAnsiTheme="majorHAnsi" w:cs="Times New Roman"/>
          <w:bCs/>
          <w:sz w:val="20"/>
          <w:szCs w:val="20"/>
        </w:rPr>
        <w:t>)</w:t>
      </w:r>
      <w:r w:rsidR="00F64086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="00F64086" w:rsidRPr="00F64086">
        <w:rPr>
          <w:rFonts w:asciiTheme="majorHAnsi" w:hAnsiTheme="majorHAnsi" w:cs="Times New Roman"/>
          <w:sz w:val="20"/>
          <w:szCs w:val="20"/>
        </w:rPr>
        <w:t>niniejszego paragrafu</w:t>
      </w:r>
      <w:r w:rsidRPr="00F64086">
        <w:rPr>
          <w:rFonts w:asciiTheme="majorHAnsi" w:hAnsiTheme="majorHAnsi" w:cs="Times New Roman"/>
          <w:bCs/>
          <w:sz w:val="20"/>
          <w:szCs w:val="20"/>
        </w:rPr>
        <w:t xml:space="preserve">, mają lub będą miały wpływ na koszty wykonania </w:t>
      </w:r>
      <w:r w:rsidR="00086959" w:rsidRPr="00F64086">
        <w:rPr>
          <w:rFonts w:asciiTheme="majorHAnsi" w:hAnsiTheme="majorHAnsi" w:cs="Times New Roman"/>
          <w:bCs/>
          <w:sz w:val="20"/>
          <w:szCs w:val="20"/>
        </w:rPr>
        <w:t>U</w:t>
      </w:r>
      <w:r w:rsidRPr="00F64086">
        <w:rPr>
          <w:rFonts w:asciiTheme="majorHAnsi" w:hAnsiTheme="majorHAnsi" w:cs="Times New Roman"/>
          <w:bCs/>
          <w:sz w:val="20"/>
          <w:szCs w:val="20"/>
        </w:rPr>
        <w:t xml:space="preserve">mowy przez Wykonawcę oraz w jakim stopniu zmiany tych kosztów uzasadniają zmianę wysokości wynagrodzenia Wykonawcy określonego w </w:t>
      </w:r>
      <w:r w:rsidR="00086959" w:rsidRPr="00F64086">
        <w:rPr>
          <w:rFonts w:asciiTheme="majorHAnsi" w:hAnsiTheme="majorHAnsi" w:cs="Times New Roman"/>
          <w:bCs/>
          <w:sz w:val="20"/>
          <w:szCs w:val="20"/>
        </w:rPr>
        <w:t>U</w:t>
      </w:r>
      <w:r w:rsidRPr="00F64086">
        <w:rPr>
          <w:rFonts w:asciiTheme="majorHAnsi" w:hAnsiTheme="majorHAnsi" w:cs="Times New Roman"/>
          <w:bCs/>
          <w:sz w:val="20"/>
          <w:szCs w:val="20"/>
        </w:rPr>
        <w:t>mowie, w szczególności:</w:t>
      </w:r>
    </w:p>
    <w:p w:rsidR="00A60C48" w:rsidRPr="00AA6123" w:rsidRDefault="00A60C48" w:rsidP="000B4DB8">
      <w:pPr>
        <w:numPr>
          <w:ilvl w:val="0"/>
          <w:numId w:val="24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AA6123">
        <w:rPr>
          <w:rFonts w:asciiTheme="majorHAnsi" w:hAnsiTheme="majorHAnsi" w:cs="Times New Roman"/>
          <w:sz w:val="20"/>
          <w:szCs w:val="20"/>
        </w:rPr>
        <w:t>przyjęte przez Wykonawcę zasady kalkulacji wysokości kosztów w</w:t>
      </w:r>
      <w:r w:rsidR="00514344">
        <w:rPr>
          <w:rFonts w:asciiTheme="majorHAnsi" w:hAnsiTheme="majorHAnsi" w:cs="Times New Roman"/>
          <w:sz w:val="20"/>
          <w:szCs w:val="20"/>
        </w:rPr>
        <w:t>ykonania U</w:t>
      </w:r>
      <w:r w:rsidRPr="00AA6123">
        <w:rPr>
          <w:rFonts w:asciiTheme="majorHAnsi" w:hAnsiTheme="majorHAnsi" w:cs="Times New Roman"/>
          <w:sz w:val="20"/>
          <w:szCs w:val="20"/>
        </w:rPr>
        <w:t xml:space="preserve">mowy oraz założenia, co do wysokości dotychczasowych cen oraz przyszłych kosztów wykonania </w:t>
      </w:r>
      <w:r w:rsidR="00514344">
        <w:rPr>
          <w:rFonts w:asciiTheme="majorHAnsi" w:hAnsiTheme="majorHAnsi" w:cs="Times New Roman"/>
          <w:sz w:val="20"/>
          <w:szCs w:val="20"/>
        </w:rPr>
        <w:t>U</w:t>
      </w:r>
      <w:r w:rsidRPr="00AA6123">
        <w:rPr>
          <w:rFonts w:asciiTheme="majorHAnsi" w:hAnsiTheme="majorHAnsi" w:cs="Times New Roman"/>
          <w:sz w:val="20"/>
          <w:szCs w:val="20"/>
        </w:rPr>
        <w:t>mowy, wraz z dokumentami potwierdzającymi prawidłowość przyjętych założeń – takimi jak umowy o pracę lub dokumenty potwierdzające zgłoszenie pracowników do ubezpieczeń,</w:t>
      </w:r>
    </w:p>
    <w:p w:rsidR="00A60C48" w:rsidRPr="00F64086" w:rsidRDefault="00A60C48" w:rsidP="000B4DB8">
      <w:pPr>
        <w:numPr>
          <w:ilvl w:val="0"/>
          <w:numId w:val="24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64086">
        <w:rPr>
          <w:rFonts w:asciiTheme="majorHAnsi" w:hAnsiTheme="majorHAnsi" w:cs="Times New Roman"/>
          <w:sz w:val="20"/>
          <w:szCs w:val="20"/>
        </w:rPr>
        <w:lastRenderedPageBreak/>
        <w:t>wykazanie wpływu zmian, o których mowa w</w:t>
      </w:r>
      <w:r w:rsidRPr="00F64086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="00F64086" w:rsidRPr="00F64086">
        <w:rPr>
          <w:rFonts w:asciiTheme="majorHAnsi" w:hAnsiTheme="majorHAnsi" w:cs="Times New Roman"/>
          <w:bCs/>
          <w:sz w:val="20"/>
          <w:szCs w:val="20"/>
        </w:rPr>
        <w:t>ust. 2 lit. b) i c</w:t>
      </w:r>
      <w:r w:rsidRPr="00F64086">
        <w:rPr>
          <w:rFonts w:asciiTheme="majorHAnsi" w:hAnsiTheme="majorHAnsi" w:cs="Times New Roman"/>
          <w:bCs/>
          <w:sz w:val="20"/>
          <w:szCs w:val="20"/>
        </w:rPr>
        <w:t>)</w:t>
      </w:r>
      <w:r w:rsidR="00F64086" w:rsidRPr="00F64086">
        <w:rPr>
          <w:rFonts w:asciiTheme="majorHAnsi" w:hAnsiTheme="majorHAnsi" w:cs="Times New Roman"/>
          <w:bCs/>
          <w:sz w:val="20"/>
          <w:szCs w:val="20"/>
        </w:rPr>
        <w:t xml:space="preserve"> niniejszego paragrafu </w:t>
      </w:r>
      <w:r w:rsidRPr="00F64086">
        <w:rPr>
          <w:rFonts w:asciiTheme="majorHAnsi" w:hAnsiTheme="majorHAnsi" w:cs="Times New Roman"/>
          <w:bCs/>
          <w:sz w:val="20"/>
          <w:szCs w:val="20"/>
        </w:rPr>
        <w:t xml:space="preserve">na wysokość kosztów wykonania </w:t>
      </w:r>
      <w:r w:rsidR="00F64086">
        <w:rPr>
          <w:rFonts w:asciiTheme="majorHAnsi" w:hAnsiTheme="majorHAnsi" w:cs="Times New Roman"/>
          <w:bCs/>
          <w:sz w:val="20"/>
          <w:szCs w:val="20"/>
        </w:rPr>
        <w:t>U</w:t>
      </w:r>
      <w:r w:rsidRPr="00F64086">
        <w:rPr>
          <w:rFonts w:asciiTheme="majorHAnsi" w:hAnsiTheme="majorHAnsi" w:cs="Times New Roman"/>
          <w:bCs/>
          <w:sz w:val="20"/>
          <w:szCs w:val="20"/>
        </w:rPr>
        <w:t>mowy przez Wykonawcę,</w:t>
      </w:r>
    </w:p>
    <w:p w:rsidR="00A60C48" w:rsidRDefault="00A60C48" w:rsidP="000B4DB8">
      <w:pPr>
        <w:numPr>
          <w:ilvl w:val="0"/>
          <w:numId w:val="24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AA6123">
        <w:rPr>
          <w:rFonts w:asciiTheme="majorHAnsi" w:hAnsiTheme="majorHAnsi" w:cs="Times New Roman"/>
          <w:bCs/>
          <w:sz w:val="20"/>
          <w:szCs w:val="20"/>
        </w:rPr>
        <w:t xml:space="preserve">szczegółową kalkulację proponowanej zmienionej wysokości wynagrodzenia Wykonawcy oraz wykazanie adekwatności propozycji zmiany do wysokości kosztów </w:t>
      </w:r>
      <w:r w:rsidR="00F64086">
        <w:rPr>
          <w:rFonts w:asciiTheme="majorHAnsi" w:hAnsiTheme="majorHAnsi" w:cs="Times New Roman"/>
          <w:bCs/>
          <w:sz w:val="20"/>
          <w:szCs w:val="20"/>
        </w:rPr>
        <w:t xml:space="preserve">wykonania </w:t>
      </w:r>
      <w:r w:rsidR="00514344">
        <w:rPr>
          <w:rFonts w:asciiTheme="majorHAnsi" w:hAnsiTheme="majorHAnsi" w:cs="Times New Roman"/>
          <w:bCs/>
          <w:sz w:val="20"/>
          <w:szCs w:val="20"/>
        </w:rPr>
        <w:t>U</w:t>
      </w:r>
      <w:r w:rsidR="00F64086">
        <w:rPr>
          <w:rFonts w:asciiTheme="majorHAnsi" w:hAnsiTheme="majorHAnsi" w:cs="Times New Roman"/>
          <w:bCs/>
          <w:sz w:val="20"/>
          <w:szCs w:val="20"/>
        </w:rPr>
        <w:t>mowy przez Wykonawcę,</w:t>
      </w:r>
    </w:p>
    <w:p w:rsidR="00F64086" w:rsidRPr="00AA6123" w:rsidRDefault="00F64086" w:rsidP="00F64086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64086">
        <w:rPr>
          <w:rFonts w:asciiTheme="majorHAnsi" w:hAnsiTheme="majorHAnsi" w:cs="Times New Roman"/>
          <w:bCs/>
          <w:sz w:val="20"/>
          <w:szCs w:val="20"/>
        </w:rPr>
        <w:t>wykazanie, że wnioskowana zmiana Umowy będzie skutkować odpowiednią zmianą wynagrodzenia</w:t>
      </w:r>
      <w:r>
        <w:rPr>
          <w:rFonts w:asciiTheme="majorHAnsi" w:hAnsiTheme="majorHAnsi" w:cs="Times New Roman"/>
          <w:bCs/>
          <w:sz w:val="20"/>
          <w:szCs w:val="20"/>
        </w:rPr>
        <w:t>.</w:t>
      </w:r>
    </w:p>
    <w:p w:rsidR="00F64086" w:rsidRPr="00F64086" w:rsidRDefault="00F64086" w:rsidP="00F64086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64086">
        <w:rPr>
          <w:rFonts w:asciiTheme="majorHAnsi" w:hAnsiTheme="majorHAnsi" w:cs="Times New Roman"/>
          <w:bCs/>
          <w:sz w:val="20"/>
          <w:szCs w:val="20"/>
        </w:rPr>
        <w:t xml:space="preserve">W przypadku złożenia przez Wykonawcę wniosku, o którym mowa w ust. 3 niniejszego paragrafu, Strony będą prowadziły negocjacje z uwzględnieniem postanowień, o których mowa w ust. 4-6 niniejszego paragrafu. </w:t>
      </w:r>
      <w:r>
        <w:rPr>
          <w:rFonts w:asciiTheme="majorHAnsi" w:hAnsiTheme="majorHAnsi" w:cs="Times New Roman"/>
          <w:bCs/>
          <w:sz w:val="20"/>
          <w:szCs w:val="20"/>
        </w:rPr>
        <w:br/>
      </w:r>
      <w:r w:rsidRPr="00F64086">
        <w:rPr>
          <w:rFonts w:asciiTheme="majorHAnsi" w:hAnsiTheme="majorHAnsi" w:cs="Times New Roman"/>
          <w:bCs/>
          <w:sz w:val="20"/>
          <w:szCs w:val="20"/>
        </w:rPr>
        <w:t>W terminie jednego miesiąca od otrzymania wniosku od Wykonawcy, Zamawiający może zwrócić się do Wykonawcy o jego uzupełnienie, poprzez przekazanie dodatkowych wyjaśnień, informacji lub dokumentów (oryginałów do wglądu lub kopii potwierdzonych za zgodność z oryginałem)</w:t>
      </w:r>
      <w:r>
        <w:rPr>
          <w:rFonts w:asciiTheme="majorHAnsi" w:hAnsiTheme="majorHAnsi" w:cs="Times New Roman"/>
          <w:bCs/>
          <w:sz w:val="20"/>
          <w:szCs w:val="20"/>
        </w:rPr>
        <w:t>.</w:t>
      </w:r>
    </w:p>
    <w:p w:rsidR="00A60C48" w:rsidRPr="00AA6123" w:rsidRDefault="00A60C48" w:rsidP="000B4DB8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AA6123">
        <w:rPr>
          <w:rFonts w:asciiTheme="majorHAnsi" w:hAnsiTheme="majorHAnsi" w:cs="Times New Roman"/>
          <w:sz w:val="20"/>
          <w:szCs w:val="20"/>
        </w:rPr>
        <w:t>Zamawiający zajmie pisemnie stanowisko wobec wniosku Wykonawcy w terminie jednego miesiąca od dnia otrzymania kompletnego - w jego ocenie – wniosku. Za dzień przekazania stanowiska uznaje się dzień jego wysłania na adres właściwy dla doręczeń pism dla Wykonawcy.</w:t>
      </w:r>
    </w:p>
    <w:p w:rsidR="00A60C48" w:rsidRPr="003950F1" w:rsidRDefault="00A60C48" w:rsidP="000B4DB8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AA6123">
        <w:rPr>
          <w:rFonts w:asciiTheme="majorHAnsi" w:hAnsiTheme="majorHAnsi" w:cs="Times New Roman"/>
          <w:sz w:val="20"/>
          <w:szCs w:val="20"/>
        </w:rPr>
        <w:t xml:space="preserve">W przypadku uwzględnienia wniosku Wykonawcy przez Zamawiającego, Strony podejmą działania w celu uzgodnienia </w:t>
      </w:r>
      <w:r w:rsidRPr="003950F1">
        <w:rPr>
          <w:rFonts w:asciiTheme="majorHAnsi" w:hAnsiTheme="majorHAnsi" w:cs="Times New Roman"/>
          <w:sz w:val="20"/>
          <w:szCs w:val="20"/>
        </w:rPr>
        <w:t xml:space="preserve">treści aneksu do </w:t>
      </w:r>
      <w:r w:rsidR="00514344">
        <w:rPr>
          <w:rFonts w:asciiTheme="majorHAnsi" w:hAnsiTheme="majorHAnsi" w:cs="Times New Roman"/>
          <w:sz w:val="20"/>
          <w:szCs w:val="20"/>
        </w:rPr>
        <w:t>U</w:t>
      </w:r>
      <w:r w:rsidRPr="003950F1">
        <w:rPr>
          <w:rFonts w:asciiTheme="majorHAnsi" w:hAnsiTheme="majorHAnsi" w:cs="Times New Roman"/>
          <w:sz w:val="20"/>
          <w:szCs w:val="20"/>
        </w:rPr>
        <w:t xml:space="preserve">mowy oraz jego podpisania. Zmiana wysokości wynagrodzenia Wykonawcy dotyczyć będzie tylko tej części przedmiotu </w:t>
      </w:r>
      <w:r w:rsidR="00F64086">
        <w:rPr>
          <w:rFonts w:asciiTheme="majorHAnsi" w:hAnsiTheme="majorHAnsi" w:cs="Times New Roman"/>
          <w:sz w:val="20"/>
          <w:szCs w:val="20"/>
        </w:rPr>
        <w:t>U</w:t>
      </w:r>
      <w:r w:rsidRPr="003950F1">
        <w:rPr>
          <w:rFonts w:asciiTheme="majorHAnsi" w:hAnsiTheme="majorHAnsi" w:cs="Times New Roman"/>
          <w:sz w:val="20"/>
          <w:szCs w:val="20"/>
        </w:rPr>
        <w:t>mowy, jaka pozostała do zrealizowania po dniu zawarcia aneksu.</w:t>
      </w:r>
    </w:p>
    <w:p w:rsidR="00A60C48" w:rsidRDefault="00A60C48" w:rsidP="000B4DB8">
      <w:pPr>
        <w:pStyle w:val="Akapitzlist"/>
        <w:numPr>
          <w:ilvl w:val="0"/>
          <w:numId w:val="19"/>
        </w:numPr>
        <w:suppressAutoHyphens/>
        <w:autoSpaceDE w:val="0"/>
        <w:ind w:left="426" w:hanging="426"/>
        <w:jc w:val="both"/>
        <w:rPr>
          <w:rFonts w:asciiTheme="majorHAnsi" w:hAnsiTheme="majorHAnsi" w:cs="Times New Roman"/>
          <w:sz w:val="20"/>
          <w:szCs w:val="20"/>
        </w:rPr>
      </w:pPr>
      <w:r w:rsidRPr="00B95EE9">
        <w:rPr>
          <w:rFonts w:asciiTheme="majorHAnsi" w:hAnsiTheme="majorHAnsi" w:cs="Times New Roman"/>
          <w:sz w:val="20"/>
          <w:szCs w:val="20"/>
        </w:rPr>
        <w:t xml:space="preserve">Zamawiający ma prawo do zwiększenia ilości </w:t>
      </w:r>
      <w:r>
        <w:rPr>
          <w:rFonts w:asciiTheme="majorHAnsi" w:hAnsiTheme="majorHAnsi" w:cs="Times New Roman"/>
          <w:sz w:val="20"/>
          <w:szCs w:val="20"/>
        </w:rPr>
        <w:t>Miejsc odbioru</w:t>
      </w:r>
      <w:r w:rsidRPr="00B95EE9">
        <w:rPr>
          <w:rFonts w:asciiTheme="majorHAnsi" w:hAnsiTheme="majorHAnsi" w:cs="Times New Roman"/>
          <w:sz w:val="20"/>
          <w:szCs w:val="20"/>
        </w:rPr>
        <w:t xml:space="preserve">, o których mowa w załączniku nr 1 do Umowy. Rozliczenie dodatkowych </w:t>
      </w:r>
      <w:r>
        <w:rPr>
          <w:rFonts w:asciiTheme="majorHAnsi" w:hAnsiTheme="majorHAnsi" w:cs="Times New Roman"/>
          <w:sz w:val="20"/>
          <w:szCs w:val="20"/>
        </w:rPr>
        <w:t>Miejsc odbioru</w:t>
      </w:r>
      <w:r w:rsidRPr="00B95EE9">
        <w:rPr>
          <w:rFonts w:asciiTheme="majorHAnsi" w:hAnsiTheme="majorHAnsi" w:cs="Times New Roman"/>
          <w:sz w:val="20"/>
          <w:szCs w:val="20"/>
        </w:rPr>
        <w:t xml:space="preserve"> będzie się odbywać według </w:t>
      </w:r>
      <w:r>
        <w:rPr>
          <w:rFonts w:asciiTheme="majorHAnsi" w:hAnsiTheme="majorHAnsi" w:cs="Times New Roman"/>
          <w:sz w:val="20"/>
          <w:szCs w:val="20"/>
        </w:rPr>
        <w:t xml:space="preserve">cen jednostkowych </w:t>
      </w:r>
      <w:r w:rsidRPr="00B95EE9">
        <w:rPr>
          <w:rFonts w:asciiTheme="majorHAnsi" w:hAnsiTheme="majorHAnsi" w:cs="Times New Roman"/>
          <w:sz w:val="20"/>
          <w:szCs w:val="20"/>
        </w:rPr>
        <w:t xml:space="preserve">określonych </w:t>
      </w:r>
      <w:r>
        <w:rPr>
          <w:rFonts w:asciiTheme="majorHAnsi" w:hAnsiTheme="majorHAnsi" w:cs="Times New Roman"/>
          <w:sz w:val="20"/>
          <w:szCs w:val="20"/>
        </w:rPr>
        <w:br/>
      </w:r>
      <w:r w:rsidRPr="00B95EE9">
        <w:rPr>
          <w:rFonts w:asciiTheme="majorHAnsi" w:hAnsiTheme="majorHAnsi" w:cs="Times New Roman"/>
          <w:sz w:val="20"/>
          <w:szCs w:val="20"/>
        </w:rPr>
        <w:t xml:space="preserve">w załączniku nr </w:t>
      </w:r>
      <w:r>
        <w:rPr>
          <w:rFonts w:asciiTheme="majorHAnsi" w:hAnsiTheme="majorHAnsi" w:cs="Times New Roman"/>
          <w:sz w:val="20"/>
          <w:szCs w:val="20"/>
        </w:rPr>
        <w:t>5</w:t>
      </w:r>
      <w:r w:rsidR="0039002A">
        <w:rPr>
          <w:rFonts w:asciiTheme="majorHAnsi" w:hAnsiTheme="majorHAnsi" w:cs="Times New Roman"/>
          <w:sz w:val="20"/>
          <w:szCs w:val="20"/>
        </w:rPr>
        <w:t xml:space="preserve"> do </w:t>
      </w:r>
      <w:r w:rsidRPr="00B95EE9">
        <w:rPr>
          <w:rFonts w:asciiTheme="majorHAnsi" w:hAnsiTheme="majorHAnsi" w:cs="Times New Roman"/>
          <w:sz w:val="20"/>
          <w:szCs w:val="20"/>
        </w:rPr>
        <w:t>U</w:t>
      </w:r>
      <w:r>
        <w:rPr>
          <w:rFonts w:asciiTheme="majorHAnsi" w:hAnsiTheme="majorHAnsi" w:cs="Times New Roman"/>
          <w:sz w:val="20"/>
          <w:szCs w:val="20"/>
        </w:rPr>
        <w:t>mowy i Taryfy OSD.</w:t>
      </w:r>
    </w:p>
    <w:p w:rsidR="00A60C48" w:rsidRDefault="00A60C48" w:rsidP="000B4DB8">
      <w:pPr>
        <w:pStyle w:val="Akapitzlist"/>
        <w:numPr>
          <w:ilvl w:val="0"/>
          <w:numId w:val="19"/>
        </w:numPr>
        <w:suppressAutoHyphens/>
        <w:autoSpaceDE w:val="0"/>
        <w:ind w:left="426" w:hanging="426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Niezależnie od okoliczności opisanych w ust. 2 niniejszego paragrafu, </w:t>
      </w:r>
      <w:r w:rsidRPr="001F3A7A">
        <w:rPr>
          <w:rFonts w:asciiTheme="majorHAnsi" w:hAnsiTheme="majorHAnsi" w:cs="Times New Roman"/>
          <w:sz w:val="20"/>
          <w:szCs w:val="20"/>
        </w:rPr>
        <w:t xml:space="preserve">Zamawiający dopuszcza </w:t>
      </w:r>
      <w:r>
        <w:rPr>
          <w:rFonts w:asciiTheme="majorHAnsi" w:hAnsiTheme="majorHAnsi" w:cs="Times New Roman"/>
          <w:sz w:val="20"/>
          <w:szCs w:val="20"/>
        </w:rPr>
        <w:t xml:space="preserve">(zgodnie </w:t>
      </w:r>
      <w:r w:rsidR="00276B55">
        <w:rPr>
          <w:rFonts w:asciiTheme="majorHAnsi" w:hAnsiTheme="majorHAnsi" w:cs="Times New Roman"/>
          <w:sz w:val="20"/>
          <w:szCs w:val="20"/>
        </w:rPr>
        <w:br/>
      </w:r>
      <w:r>
        <w:rPr>
          <w:rFonts w:asciiTheme="majorHAnsi" w:hAnsiTheme="majorHAnsi" w:cs="Times New Roman"/>
          <w:sz w:val="20"/>
          <w:szCs w:val="20"/>
        </w:rPr>
        <w:t xml:space="preserve">z treścią art. 144 ust. 1 pkt 6 ustawy PZP) </w:t>
      </w:r>
      <w:r w:rsidRPr="001F3A7A">
        <w:rPr>
          <w:rFonts w:asciiTheme="majorHAnsi" w:hAnsiTheme="majorHAnsi" w:cs="Times New Roman"/>
          <w:sz w:val="20"/>
          <w:szCs w:val="20"/>
        </w:rPr>
        <w:t>wprowadzenie zmian, jeżeli łączna wartość zmian jest mniejsza niż kwoty określone w przepisach wydanych na podstawie art. 11 ust. 8 ustawy PZP i jest mniejsza od 10% wartości zamówienia określonego w § 7 ust. 1 Umowy.</w:t>
      </w:r>
    </w:p>
    <w:p w:rsidR="00A60C48" w:rsidRPr="001F3A7A" w:rsidRDefault="00A60C48" w:rsidP="000B4DB8">
      <w:pPr>
        <w:pStyle w:val="Akapitzlist"/>
        <w:numPr>
          <w:ilvl w:val="0"/>
          <w:numId w:val="19"/>
        </w:numPr>
        <w:suppressAutoHyphens/>
        <w:autoSpaceDE w:val="0"/>
        <w:ind w:left="426" w:hanging="426"/>
        <w:jc w:val="both"/>
        <w:rPr>
          <w:rFonts w:asciiTheme="majorHAnsi" w:hAnsiTheme="majorHAnsi" w:cs="Times New Roman"/>
          <w:sz w:val="20"/>
          <w:szCs w:val="20"/>
        </w:rPr>
      </w:pPr>
      <w:r w:rsidRPr="001F3A7A">
        <w:rPr>
          <w:rFonts w:asciiTheme="majorHAnsi" w:hAnsiTheme="majorHAnsi" w:cs="Times New Roman"/>
          <w:sz w:val="20"/>
          <w:szCs w:val="20"/>
        </w:rPr>
        <w:t xml:space="preserve">Strony dopuszczają </w:t>
      </w:r>
      <w:r w:rsidR="0039002A">
        <w:rPr>
          <w:rFonts w:asciiTheme="majorHAnsi" w:hAnsiTheme="majorHAnsi" w:cs="Times New Roman"/>
          <w:sz w:val="20"/>
          <w:szCs w:val="20"/>
        </w:rPr>
        <w:t xml:space="preserve">za obopólną zgoda </w:t>
      </w:r>
      <w:r w:rsidRPr="001F3A7A">
        <w:rPr>
          <w:rFonts w:asciiTheme="majorHAnsi" w:hAnsiTheme="majorHAnsi" w:cs="Times New Roman"/>
          <w:sz w:val="20"/>
          <w:szCs w:val="20"/>
        </w:rPr>
        <w:t xml:space="preserve">możliwość dokonania cesji praw i obowiązków wynikających </w:t>
      </w:r>
      <w:r w:rsidR="0039002A">
        <w:rPr>
          <w:rFonts w:asciiTheme="majorHAnsi" w:hAnsiTheme="majorHAnsi" w:cs="Times New Roman"/>
          <w:sz w:val="20"/>
          <w:szCs w:val="20"/>
        </w:rPr>
        <w:br/>
      </w:r>
      <w:r w:rsidRPr="001F3A7A">
        <w:rPr>
          <w:rFonts w:asciiTheme="majorHAnsi" w:hAnsiTheme="majorHAnsi" w:cs="Times New Roman"/>
          <w:sz w:val="20"/>
          <w:szCs w:val="20"/>
        </w:rPr>
        <w:t xml:space="preserve">z </w:t>
      </w:r>
      <w:r w:rsidR="0039002A">
        <w:rPr>
          <w:rFonts w:asciiTheme="majorHAnsi" w:hAnsiTheme="majorHAnsi" w:cs="Times New Roman"/>
          <w:sz w:val="20"/>
          <w:szCs w:val="20"/>
        </w:rPr>
        <w:t>U</w:t>
      </w:r>
      <w:r w:rsidRPr="001F3A7A">
        <w:rPr>
          <w:rFonts w:asciiTheme="majorHAnsi" w:hAnsiTheme="majorHAnsi" w:cs="Times New Roman"/>
          <w:sz w:val="20"/>
          <w:szCs w:val="20"/>
        </w:rPr>
        <w:t xml:space="preserve">mowy na inny podmiot niż Zamawiający w przypadku zmiany właściciela lub posiadacza obiektu, do którego dostarczane jest paliwo gazowe na podstawie Umowy. W takim przypadku cesja nastąpi zgodnie </w:t>
      </w:r>
      <w:r w:rsidR="0039002A">
        <w:rPr>
          <w:rFonts w:asciiTheme="majorHAnsi" w:hAnsiTheme="majorHAnsi" w:cs="Times New Roman"/>
          <w:sz w:val="20"/>
          <w:szCs w:val="20"/>
        </w:rPr>
        <w:br/>
      </w:r>
      <w:r w:rsidRPr="001F3A7A">
        <w:rPr>
          <w:rFonts w:asciiTheme="majorHAnsi" w:hAnsiTheme="majorHAnsi" w:cs="Times New Roman"/>
          <w:sz w:val="20"/>
          <w:szCs w:val="20"/>
        </w:rPr>
        <w:t>z przepisami Kodeksu Cywilnego.</w:t>
      </w:r>
    </w:p>
    <w:p w:rsidR="00A60C48" w:rsidRDefault="00A60C48" w:rsidP="000B4DB8">
      <w:pPr>
        <w:pStyle w:val="Akapitzlist"/>
        <w:numPr>
          <w:ilvl w:val="0"/>
          <w:numId w:val="19"/>
        </w:numPr>
        <w:suppressAutoHyphens/>
        <w:autoSpaceDE w:val="0"/>
        <w:ind w:left="426" w:hanging="426"/>
        <w:jc w:val="both"/>
        <w:rPr>
          <w:rFonts w:asciiTheme="majorHAnsi" w:hAnsiTheme="majorHAnsi" w:cs="Times New Roman"/>
          <w:sz w:val="20"/>
          <w:szCs w:val="20"/>
        </w:rPr>
      </w:pPr>
      <w:r w:rsidRPr="006D12EA">
        <w:rPr>
          <w:rFonts w:asciiTheme="majorHAnsi" w:hAnsiTheme="majorHAnsi" w:cs="Times New Roman"/>
          <w:sz w:val="20"/>
          <w:szCs w:val="20"/>
        </w:rPr>
        <w:t xml:space="preserve">Zmiana treści </w:t>
      </w:r>
      <w:r>
        <w:rPr>
          <w:rFonts w:asciiTheme="majorHAnsi" w:hAnsiTheme="majorHAnsi" w:cs="Times New Roman"/>
          <w:sz w:val="20"/>
          <w:szCs w:val="20"/>
        </w:rPr>
        <w:t xml:space="preserve">Umowy </w:t>
      </w:r>
      <w:r w:rsidRPr="006D12EA">
        <w:rPr>
          <w:rFonts w:asciiTheme="majorHAnsi" w:hAnsiTheme="majorHAnsi" w:cs="Times New Roman"/>
          <w:sz w:val="20"/>
          <w:szCs w:val="20"/>
        </w:rPr>
        <w:t xml:space="preserve">o charakterze informacyjno-instrukcyjnym, niezbędnych dla sprawnej realizacji przedmiotu Umowy, w szczególności dotyczących zmiany osób upoważnionych do kontaktów, wraz </w:t>
      </w:r>
      <w:r>
        <w:rPr>
          <w:rFonts w:asciiTheme="majorHAnsi" w:hAnsiTheme="majorHAnsi" w:cs="Times New Roman"/>
          <w:sz w:val="20"/>
          <w:szCs w:val="20"/>
        </w:rPr>
        <w:br/>
      </w:r>
      <w:r w:rsidRPr="006D12EA">
        <w:rPr>
          <w:rFonts w:asciiTheme="majorHAnsi" w:hAnsiTheme="majorHAnsi" w:cs="Times New Roman"/>
          <w:sz w:val="20"/>
          <w:szCs w:val="20"/>
        </w:rPr>
        <w:t>z numerami telefonów, faksów, adresów poczty elektronicznej, nie wymaga dla swej skuteczności podpisania aneksu do Umowy. Dla skuteczności takich zmian wystarczające jest pisemne, w tym za pośrednictwem poczty elektronicznej lub faksu, powiadomienie drugiej Strony z zachowaniem odpowiednich terminów</w:t>
      </w:r>
      <w:r>
        <w:rPr>
          <w:rFonts w:asciiTheme="majorHAnsi" w:hAnsiTheme="majorHAnsi" w:cs="Times New Roman"/>
          <w:sz w:val="20"/>
          <w:szCs w:val="20"/>
        </w:rPr>
        <w:t>.</w:t>
      </w:r>
    </w:p>
    <w:p w:rsidR="009E7AC8" w:rsidRDefault="009E7AC8" w:rsidP="009E7AC8">
      <w:pPr>
        <w:suppressAutoHyphens/>
        <w:autoSpaceDE w:val="0"/>
        <w:jc w:val="both"/>
        <w:rPr>
          <w:rFonts w:asciiTheme="majorHAnsi" w:hAnsiTheme="majorHAnsi" w:cs="Times New Roman"/>
          <w:sz w:val="20"/>
          <w:szCs w:val="20"/>
        </w:rPr>
      </w:pPr>
    </w:p>
    <w:p w:rsidR="009E7AC8" w:rsidRDefault="009E7AC8" w:rsidP="009E7AC8">
      <w:pPr>
        <w:suppressAutoHyphens/>
        <w:autoSpaceDE w:val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9E7AC8">
        <w:rPr>
          <w:rFonts w:asciiTheme="majorHAnsi" w:hAnsiTheme="majorHAnsi" w:cs="Times New Roman"/>
          <w:b/>
          <w:bCs/>
          <w:sz w:val="20"/>
          <w:szCs w:val="20"/>
        </w:rPr>
        <w:t>§ 1</w:t>
      </w:r>
      <w:r>
        <w:rPr>
          <w:rFonts w:asciiTheme="majorHAnsi" w:hAnsiTheme="majorHAnsi" w:cs="Times New Roman"/>
          <w:b/>
          <w:bCs/>
          <w:sz w:val="20"/>
          <w:szCs w:val="20"/>
        </w:rPr>
        <w:t>5</w:t>
      </w:r>
    </w:p>
    <w:p w:rsidR="009E7AC8" w:rsidRPr="009E7AC8" w:rsidRDefault="009E7AC8" w:rsidP="009E7AC8">
      <w:pPr>
        <w:suppressAutoHyphens/>
        <w:autoSpaceDE w:val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>O</w:t>
      </w:r>
      <w:r w:rsidRPr="009E7AC8">
        <w:rPr>
          <w:rFonts w:asciiTheme="majorHAnsi" w:hAnsiTheme="majorHAnsi" w:cs="Times New Roman"/>
          <w:b/>
          <w:bCs/>
          <w:sz w:val="20"/>
          <w:szCs w:val="20"/>
        </w:rPr>
        <w:t>chrona danych osobowych</w:t>
      </w:r>
    </w:p>
    <w:p w:rsidR="009E7AC8" w:rsidRDefault="009E7AC8" w:rsidP="009E7AC8">
      <w:pPr>
        <w:pStyle w:val="Akapitzlist"/>
        <w:numPr>
          <w:ilvl w:val="3"/>
          <w:numId w:val="49"/>
        </w:numPr>
        <w:suppressAutoHyphens/>
        <w:autoSpaceDE w:val="0"/>
        <w:ind w:left="426" w:hanging="426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9E7AC8">
        <w:rPr>
          <w:rFonts w:asciiTheme="majorHAnsi" w:hAnsiTheme="majorHAnsi" w:cs="Times New Roman"/>
          <w:bCs/>
          <w:sz w:val="20"/>
          <w:szCs w:val="20"/>
        </w:rPr>
        <w:t xml:space="preserve">Wykonawca zobowiązany jest wypełnić obowiązek informacyjny przewidziany w art. 13 lub art. 14 RODO wobec osób fizycznych, od których dane osobowe bezpośrednio lub pośrednio pozyskał w celu ubiegania się </w:t>
      </w:r>
      <w:r>
        <w:rPr>
          <w:rFonts w:asciiTheme="majorHAnsi" w:hAnsiTheme="majorHAnsi" w:cs="Times New Roman"/>
          <w:bCs/>
          <w:sz w:val="20"/>
          <w:szCs w:val="20"/>
        </w:rPr>
        <w:br/>
      </w:r>
      <w:r w:rsidRPr="009E7AC8">
        <w:rPr>
          <w:rFonts w:asciiTheme="majorHAnsi" w:hAnsiTheme="majorHAnsi" w:cs="Times New Roman"/>
          <w:bCs/>
          <w:sz w:val="20"/>
          <w:szCs w:val="20"/>
        </w:rPr>
        <w:t>o udzielenie zamówienia publicznego w niniejszym postępowaniu, a także w trakcie realizacji umowy.</w:t>
      </w:r>
    </w:p>
    <w:p w:rsidR="009E7AC8" w:rsidRDefault="009E7AC8" w:rsidP="009E7AC8">
      <w:pPr>
        <w:pStyle w:val="Akapitzlist"/>
        <w:numPr>
          <w:ilvl w:val="3"/>
          <w:numId w:val="49"/>
        </w:numPr>
        <w:suppressAutoHyphens/>
        <w:autoSpaceDE w:val="0"/>
        <w:ind w:left="426" w:hanging="426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9E7AC8">
        <w:rPr>
          <w:rFonts w:asciiTheme="majorHAnsi" w:hAnsiTheme="majorHAnsi" w:cs="Times New Roman"/>
          <w:bCs/>
          <w:sz w:val="20"/>
          <w:szCs w:val="20"/>
        </w:rPr>
        <w:t xml:space="preserve">Wykonawca i Zamawiający zobowiązuje się zapewnić przetwarzanie danych osobowych zgodnie </w:t>
      </w:r>
      <w:r>
        <w:rPr>
          <w:rFonts w:asciiTheme="majorHAnsi" w:hAnsiTheme="majorHAnsi" w:cs="Times New Roman"/>
          <w:bCs/>
          <w:sz w:val="20"/>
          <w:szCs w:val="20"/>
        </w:rPr>
        <w:br/>
      </w:r>
      <w:r w:rsidRPr="009E7AC8">
        <w:rPr>
          <w:rFonts w:asciiTheme="majorHAnsi" w:hAnsiTheme="majorHAnsi" w:cs="Times New Roman"/>
          <w:bCs/>
          <w:sz w:val="20"/>
          <w:szCs w:val="20"/>
        </w:rPr>
        <w:t>z powszechnie obowiązującymi przepisami, w szczególności z  przepisami RODO oraz ustawy z dnia 10 maja 2018 r. o ochronie danych osobowych</w:t>
      </w:r>
      <w:r>
        <w:rPr>
          <w:rFonts w:asciiTheme="majorHAnsi" w:hAnsiTheme="majorHAnsi" w:cs="Times New Roman"/>
          <w:bCs/>
          <w:sz w:val="20"/>
          <w:szCs w:val="20"/>
        </w:rPr>
        <w:t>.</w:t>
      </w:r>
    </w:p>
    <w:p w:rsidR="009E7AC8" w:rsidRPr="009E7AC8" w:rsidRDefault="009E7AC8" w:rsidP="009E7AC8">
      <w:pPr>
        <w:pStyle w:val="Akapitzlist"/>
        <w:numPr>
          <w:ilvl w:val="3"/>
          <w:numId w:val="49"/>
        </w:numPr>
        <w:suppressAutoHyphens/>
        <w:autoSpaceDE w:val="0"/>
        <w:ind w:left="426" w:hanging="426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9E7AC8">
        <w:rPr>
          <w:rFonts w:asciiTheme="majorHAnsi" w:hAnsiTheme="majorHAnsi" w:cs="Times New Roman"/>
          <w:bCs/>
          <w:sz w:val="20"/>
          <w:szCs w:val="20"/>
        </w:rPr>
        <w:t>Wykonawca zapewni w okresie obowiązywania niniejszej umowy pełną ochronę danych osobowych oraz zgodność ze wszelkimi obecnymi i przyszłymi przepisami prawa dotyczącymi ochrony danych osobowych.</w:t>
      </w:r>
    </w:p>
    <w:p w:rsidR="009E7AC8" w:rsidRPr="009E7AC8" w:rsidRDefault="009E7AC8" w:rsidP="009E7AC8">
      <w:pPr>
        <w:suppressAutoHyphens/>
        <w:autoSpaceDE w:val="0"/>
        <w:jc w:val="both"/>
        <w:rPr>
          <w:rFonts w:asciiTheme="majorHAnsi" w:hAnsiTheme="majorHAnsi" w:cs="Times New Roman"/>
          <w:sz w:val="20"/>
          <w:szCs w:val="20"/>
        </w:rPr>
      </w:pPr>
    </w:p>
    <w:p w:rsidR="00A60C48" w:rsidRPr="00F1738D" w:rsidRDefault="009E7AC8" w:rsidP="00A60C48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bCs/>
          <w:color w:val="000000"/>
          <w:sz w:val="20"/>
          <w:szCs w:val="20"/>
        </w:rPr>
        <w:t>§ 16</w:t>
      </w:r>
    </w:p>
    <w:p w:rsidR="00A60C48" w:rsidRPr="00F3433C" w:rsidRDefault="00A60C48" w:rsidP="00A60C48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F3433C">
        <w:rPr>
          <w:rFonts w:asciiTheme="majorHAnsi" w:hAnsiTheme="majorHAnsi" w:cs="Times New Roman"/>
          <w:b/>
          <w:sz w:val="20"/>
          <w:szCs w:val="20"/>
        </w:rPr>
        <w:t>Postanowienia końcowe</w:t>
      </w:r>
    </w:p>
    <w:p w:rsidR="00A60C48" w:rsidRPr="00F3433C" w:rsidRDefault="00A60C48" w:rsidP="000B4DB8">
      <w:pPr>
        <w:pStyle w:val="Tekstpodstawowywcity2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F3433C">
        <w:rPr>
          <w:rFonts w:asciiTheme="majorHAnsi" w:hAnsiTheme="majorHAnsi"/>
          <w:sz w:val="20"/>
          <w:szCs w:val="20"/>
        </w:rPr>
        <w:t>W sprawach nieuregulowanych Umową stosuje się aktualnie obowiązujące przepisy prawa, w tym przepisy ustawy z dnia 10 kwietnia 1997 r. Prawo Energetyczne (</w:t>
      </w:r>
      <w:r w:rsidR="00F3433C" w:rsidRPr="00F3433C">
        <w:rPr>
          <w:rFonts w:asciiTheme="majorHAnsi" w:hAnsiTheme="majorHAnsi"/>
          <w:sz w:val="20"/>
          <w:szCs w:val="20"/>
          <w:lang w:val="pl-PL"/>
        </w:rPr>
        <w:t>tekst jedn. Dz. U. z 2018 r., poz. 755</w:t>
      </w:r>
      <w:r w:rsidRPr="00F3433C">
        <w:rPr>
          <w:rFonts w:asciiTheme="majorHAnsi" w:hAnsiTheme="majorHAnsi"/>
          <w:sz w:val="20"/>
          <w:szCs w:val="20"/>
        </w:rPr>
        <w:t>) i ustawy z dnia 29 stycznia 2004 r. Prawo Zamówień Publicznych (</w:t>
      </w:r>
      <w:r w:rsidRPr="00F3433C">
        <w:rPr>
          <w:rFonts w:asciiTheme="majorHAnsi" w:hAnsiTheme="majorHAnsi"/>
          <w:sz w:val="20"/>
          <w:szCs w:val="20"/>
          <w:lang w:val="pl-PL"/>
        </w:rPr>
        <w:t>tekst jedn. Dz. U. z 2017 r., poz. 1579</w:t>
      </w:r>
      <w:r w:rsidR="00276B55">
        <w:rPr>
          <w:rFonts w:asciiTheme="majorHAnsi" w:hAnsiTheme="majorHAnsi"/>
          <w:sz w:val="20"/>
          <w:szCs w:val="20"/>
          <w:lang w:val="pl-PL"/>
        </w:rPr>
        <w:t xml:space="preserve"> z późn. zm.</w:t>
      </w:r>
      <w:r w:rsidRPr="00F3433C">
        <w:rPr>
          <w:rFonts w:asciiTheme="majorHAnsi" w:hAnsiTheme="majorHAnsi"/>
          <w:sz w:val="20"/>
          <w:szCs w:val="20"/>
        </w:rPr>
        <w:t xml:space="preserve">) wraz </w:t>
      </w:r>
      <w:r w:rsidR="00276B55">
        <w:rPr>
          <w:rFonts w:asciiTheme="majorHAnsi" w:hAnsiTheme="majorHAnsi"/>
          <w:sz w:val="20"/>
          <w:szCs w:val="20"/>
          <w:lang w:val="pl-PL"/>
        </w:rPr>
        <w:br/>
      </w:r>
      <w:r w:rsidRPr="00F3433C">
        <w:rPr>
          <w:rFonts w:asciiTheme="majorHAnsi" w:hAnsiTheme="majorHAnsi"/>
          <w:sz w:val="20"/>
          <w:szCs w:val="20"/>
        </w:rPr>
        <w:t>z wszystkimi aktami wykonawczymi do ww. ustaw oraz ustawy z dnia 23 kwietnia 1964 r. Kodeks cywilny (</w:t>
      </w:r>
      <w:r w:rsidRPr="00F3433C">
        <w:rPr>
          <w:rFonts w:asciiTheme="majorHAnsi" w:hAnsiTheme="majorHAnsi"/>
          <w:sz w:val="20"/>
          <w:szCs w:val="20"/>
          <w:lang w:val="pl-PL"/>
        </w:rPr>
        <w:t>tekst jedn. Dz. U. z 201</w:t>
      </w:r>
      <w:r w:rsidR="00031C29">
        <w:rPr>
          <w:rFonts w:asciiTheme="majorHAnsi" w:hAnsiTheme="majorHAnsi"/>
          <w:sz w:val="20"/>
          <w:szCs w:val="20"/>
          <w:lang w:val="pl-PL"/>
        </w:rPr>
        <w:t>8</w:t>
      </w:r>
      <w:r w:rsidRPr="00F3433C">
        <w:rPr>
          <w:rFonts w:asciiTheme="majorHAnsi" w:hAnsiTheme="majorHAnsi"/>
          <w:sz w:val="20"/>
          <w:szCs w:val="20"/>
          <w:lang w:val="pl-PL"/>
        </w:rPr>
        <w:t xml:space="preserve"> r., poz. </w:t>
      </w:r>
      <w:r w:rsidR="00031C29">
        <w:rPr>
          <w:rFonts w:asciiTheme="majorHAnsi" w:hAnsiTheme="majorHAnsi"/>
          <w:sz w:val="20"/>
          <w:szCs w:val="20"/>
          <w:lang w:val="pl-PL"/>
        </w:rPr>
        <w:t>102</w:t>
      </w:r>
      <w:r w:rsidR="000052AC">
        <w:rPr>
          <w:rFonts w:asciiTheme="majorHAnsi" w:hAnsiTheme="majorHAnsi"/>
          <w:sz w:val="20"/>
          <w:szCs w:val="20"/>
          <w:lang w:val="pl-PL"/>
        </w:rPr>
        <w:t>5</w:t>
      </w:r>
      <w:r w:rsidR="00276B55">
        <w:rPr>
          <w:rFonts w:asciiTheme="majorHAnsi" w:hAnsiTheme="majorHAnsi"/>
          <w:sz w:val="20"/>
          <w:szCs w:val="20"/>
          <w:lang w:val="pl-PL"/>
        </w:rPr>
        <w:t xml:space="preserve"> z późn. zm.</w:t>
      </w:r>
      <w:r w:rsidRPr="00F3433C">
        <w:rPr>
          <w:rFonts w:asciiTheme="majorHAnsi" w:hAnsiTheme="majorHAnsi"/>
          <w:sz w:val="20"/>
          <w:szCs w:val="20"/>
        </w:rPr>
        <w:t>)</w:t>
      </w:r>
      <w:r w:rsidRPr="00F3433C">
        <w:rPr>
          <w:rFonts w:asciiTheme="majorHAnsi" w:hAnsiTheme="majorHAnsi"/>
          <w:sz w:val="20"/>
          <w:szCs w:val="20"/>
          <w:lang w:val="pl-PL"/>
        </w:rPr>
        <w:t>.</w:t>
      </w:r>
    </w:p>
    <w:p w:rsidR="00A60C48" w:rsidRPr="00F3433C" w:rsidRDefault="00A60C48" w:rsidP="000B4DB8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F3433C">
        <w:rPr>
          <w:rFonts w:asciiTheme="majorHAnsi" w:hAnsiTheme="majorHAnsi" w:cs="Times New Roman"/>
          <w:color w:val="000000"/>
          <w:sz w:val="20"/>
          <w:szCs w:val="20"/>
        </w:rPr>
        <w:t>Jeżeli powstaną spory dotyczące wykonania przedmiotu Umowy, Zamawiający i Wykonawca dołożą wszelkich starań, aby rozwiązać je pomiędzy sobą.</w:t>
      </w:r>
    </w:p>
    <w:p w:rsidR="00A60C48" w:rsidRPr="00F3433C" w:rsidRDefault="00A60C48" w:rsidP="000B4DB8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F3433C">
        <w:rPr>
          <w:rFonts w:asciiTheme="majorHAnsi" w:hAnsiTheme="majorHAnsi" w:cs="Times New Roman"/>
          <w:sz w:val="20"/>
          <w:szCs w:val="20"/>
        </w:rPr>
        <w:t xml:space="preserve">Ewentualne spory wynikające z treści Umowy, </w:t>
      </w:r>
      <w:r w:rsidRPr="00F3433C">
        <w:rPr>
          <w:rFonts w:asciiTheme="majorHAnsi" w:hAnsiTheme="majorHAnsi" w:cs="Times New Roman"/>
          <w:color w:val="000000"/>
          <w:sz w:val="20"/>
          <w:szCs w:val="20"/>
        </w:rPr>
        <w:t>których Strony nie rozwiążą w sposób, o którym mowa powyżej</w:t>
      </w:r>
      <w:r w:rsidRPr="00F3433C">
        <w:rPr>
          <w:rFonts w:asciiTheme="majorHAnsi" w:hAnsiTheme="majorHAnsi" w:cs="Times New Roman"/>
          <w:sz w:val="20"/>
          <w:szCs w:val="20"/>
        </w:rPr>
        <w:t xml:space="preserve"> rozstrzygać będzie Sąd właściwy z uwagi na siedzibę Zamawiającego, chyba że sprawy sporne wynikające z Umowy będą należeć do kompetencji Prezesa Urzędu Regulacji Energetyki.</w:t>
      </w:r>
    </w:p>
    <w:p w:rsidR="00A60C48" w:rsidRPr="00F1738D" w:rsidRDefault="00A60C48" w:rsidP="000B4DB8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F1738D">
        <w:rPr>
          <w:rFonts w:asciiTheme="majorHAnsi" w:hAnsiTheme="majorHAnsi" w:cs="Times New Roman"/>
          <w:color w:val="000000"/>
          <w:sz w:val="20"/>
          <w:szCs w:val="20"/>
        </w:rPr>
        <w:t xml:space="preserve">Umowę sporządzono w </w:t>
      </w:r>
      <w:r w:rsidR="00F3433C">
        <w:rPr>
          <w:rFonts w:asciiTheme="majorHAnsi" w:hAnsiTheme="majorHAnsi" w:cs="Times New Roman"/>
          <w:color w:val="000000"/>
          <w:sz w:val="20"/>
          <w:szCs w:val="20"/>
        </w:rPr>
        <w:t>…..</w:t>
      </w:r>
      <w:r w:rsidRPr="00F1738D">
        <w:rPr>
          <w:rFonts w:asciiTheme="majorHAnsi" w:hAnsiTheme="majorHAnsi" w:cs="Times New Roman"/>
          <w:color w:val="000000"/>
          <w:sz w:val="20"/>
          <w:szCs w:val="20"/>
        </w:rPr>
        <w:t xml:space="preserve"> jednobrzmiących egzemplarzach, </w:t>
      </w:r>
      <w:r w:rsidR="00F3433C">
        <w:rPr>
          <w:rFonts w:asciiTheme="majorHAnsi" w:hAnsiTheme="majorHAnsi" w:cs="Times New Roman"/>
          <w:color w:val="000000"/>
          <w:sz w:val="20"/>
          <w:szCs w:val="20"/>
        </w:rPr>
        <w:t>…..</w:t>
      </w:r>
      <w:r w:rsidR="00F3433C" w:rsidRPr="00F3433C">
        <w:rPr>
          <w:rFonts w:asciiTheme="majorHAnsi" w:hAnsiTheme="majorHAnsi" w:cs="Times New Roman"/>
          <w:color w:val="000000"/>
          <w:sz w:val="20"/>
          <w:szCs w:val="20"/>
        </w:rPr>
        <w:t xml:space="preserve"> dla Wykonawcy, </w:t>
      </w:r>
      <w:r w:rsidR="00F3433C">
        <w:rPr>
          <w:rFonts w:asciiTheme="majorHAnsi" w:hAnsiTheme="majorHAnsi" w:cs="Times New Roman"/>
          <w:color w:val="000000"/>
          <w:sz w:val="20"/>
          <w:szCs w:val="20"/>
        </w:rPr>
        <w:t xml:space="preserve">….. </w:t>
      </w:r>
      <w:r w:rsidR="00F3433C" w:rsidRPr="00F3433C">
        <w:rPr>
          <w:rFonts w:asciiTheme="majorHAnsi" w:hAnsiTheme="majorHAnsi" w:cs="Times New Roman"/>
          <w:color w:val="000000"/>
          <w:sz w:val="20"/>
          <w:szCs w:val="20"/>
        </w:rPr>
        <w:t>dla Zamawiającego</w:t>
      </w:r>
      <w:r w:rsidRPr="00F1738D">
        <w:rPr>
          <w:rFonts w:asciiTheme="majorHAnsi" w:hAnsiTheme="majorHAnsi" w:cs="Times New Roman"/>
          <w:color w:val="000000"/>
          <w:sz w:val="20"/>
          <w:szCs w:val="20"/>
        </w:rPr>
        <w:t>.</w:t>
      </w:r>
    </w:p>
    <w:p w:rsidR="00A60C48" w:rsidRPr="00F1738D" w:rsidRDefault="00A60C48" w:rsidP="000B4DB8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F1738D">
        <w:rPr>
          <w:rFonts w:asciiTheme="majorHAnsi" w:hAnsiTheme="majorHAnsi" w:cs="Times New Roman"/>
          <w:sz w:val="20"/>
          <w:szCs w:val="20"/>
        </w:rPr>
        <w:t>Integralną częścią Umowy są następujące załączniki:</w:t>
      </w:r>
    </w:p>
    <w:p w:rsidR="00A60C48" w:rsidRDefault="00A60C48" w:rsidP="000B4DB8">
      <w:pPr>
        <w:pStyle w:val="Akapitzlist"/>
        <w:numPr>
          <w:ilvl w:val="0"/>
          <w:numId w:val="20"/>
        </w:numPr>
        <w:tabs>
          <w:tab w:val="left" w:pos="851"/>
        </w:tabs>
        <w:suppressAutoHyphens/>
        <w:overflowPunct w:val="0"/>
        <w:autoSpaceDE w:val="0"/>
        <w:jc w:val="both"/>
        <w:textAlignment w:val="baseline"/>
        <w:rPr>
          <w:rFonts w:asciiTheme="majorHAnsi" w:hAnsiTheme="majorHAnsi" w:cs="Times New Roman"/>
          <w:sz w:val="20"/>
          <w:szCs w:val="20"/>
        </w:rPr>
      </w:pPr>
      <w:r w:rsidRPr="00F1738D">
        <w:rPr>
          <w:rFonts w:asciiTheme="majorHAnsi" w:hAnsiTheme="majorHAnsi" w:cs="Times New Roman"/>
          <w:sz w:val="20"/>
          <w:szCs w:val="20"/>
        </w:rPr>
        <w:t xml:space="preserve">Załącznik nr 1 - </w:t>
      </w:r>
      <w:r>
        <w:rPr>
          <w:rFonts w:asciiTheme="majorHAnsi" w:hAnsiTheme="majorHAnsi" w:cs="Times New Roman"/>
          <w:sz w:val="20"/>
          <w:szCs w:val="20"/>
        </w:rPr>
        <w:t>W</w:t>
      </w:r>
      <w:r w:rsidRPr="00F1738D">
        <w:rPr>
          <w:rFonts w:asciiTheme="majorHAnsi" w:hAnsiTheme="majorHAnsi" w:cs="Times New Roman"/>
          <w:sz w:val="20"/>
          <w:szCs w:val="20"/>
        </w:rPr>
        <w:t xml:space="preserve">ykaz </w:t>
      </w:r>
      <w:r>
        <w:rPr>
          <w:rFonts w:asciiTheme="majorHAnsi" w:hAnsiTheme="majorHAnsi" w:cs="Times New Roman"/>
          <w:sz w:val="20"/>
          <w:szCs w:val="20"/>
        </w:rPr>
        <w:t>Miejsc odbioru (zamówienie ilości paliwa gazowego i mocy umownej)</w:t>
      </w:r>
      <w:r w:rsidR="00473D48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6"/>
      </w:r>
    </w:p>
    <w:p w:rsidR="00A60C48" w:rsidRPr="00FB65F2" w:rsidRDefault="00A60C48" w:rsidP="000B4DB8">
      <w:pPr>
        <w:pStyle w:val="Tekstpodstawowy"/>
        <w:numPr>
          <w:ilvl w:val="0"/>
          <w:numId w:val="20"/>
        </w:numPr>
        <w:spacing w:after="0"/>
        <w:jc w:val="both"/>
        <w:rPr>
          <w:rFonts w:asciiTheme="majorHAnsi" w:hAnsiTheme="majorHAnsi"/>
          <w:color w:val="000000"/>
        </w:rPr>
      </w:pPr>
      <w:r w:rsidRPr="00F1738D">
        <w:rPr>
          <w:rFonts w:asciiTheme="majorHAnsi" w:hAnsiTheme="majorHAnsi"/>
          <w:color w:val="000000"/>
        </w:rPr>
        <w:t xml:space="preserve">Załącznik nr </w:t>
      </w:r>
      <w:r>
        <w:rPr>
          <w:rFonts w:asciiTheme="majorHAnsi" w:hAnsiTheme="majorHAnsi"/>
          <w:color w:val="000000"/>
          <w:lang w:val="pl-PL"/>
        </w:rPr>
        <w:t>2</w:t>
      </w:r>
      <w:r w:rsidRPr="00F1738D">
        <w:rPr>
          <w:rFonts w:asciiTheme="majorHAnsi" w:hAnsiTheme="majorHAnsi"/>
          <w:color w:val="000000"/>
        </w:rPr>
        <w:t xml:space="preserve"> – </w:t>
      </w:r>
      <w:r>
        <w:rPr>
          <w:rFonts w:asciiTheme="majorHAnsi" w:hAnsiTheme="majorHAnsi"/>
          <w:lang w:val="pl-PL"/>
        </w:rPr>
        <w:t>Pełnomocnictwo</w:t>
      </w:r>
    </w:p>
    <w:p w:rsidR="00A60C48" w:rsidRPr="00FB65F2" w:rsidRDefault="00A60C48" w:rsidP="000B4DB8">
      <w:pPr>
        <w:pStyle w:val="Tekstpodstawowy"/>
        <w:numPr>
          <w:ilvl w:val="0"/>
          <w:numId w:val="20"/>
        </w:numPr>
        <w:spacing w:after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Załącznik nr </w:t>
      </w:r>
      <w:r>
        <w:rPr>
          <w:rFonts w:asciiTheme="majorHAnsi" w:hAnsiTheme="majorHAnsi"/>
          <w:color w:val="000000"/>
          <w:lang w:val="pl-PL"/>
        </w:rPr>
        <w:t>3</w:t>
      </w:r>
      <w:r w:rsidRPr="00F1738D">
        <w:rPr>
          <w:rFonts w:asciiTheme="majorHAnsi" w:hAnsiTheme="majorHAnsi"/>
          <w:color w:val="000000"/>
        </w:rPr>
        <w:t xml:space="preserve"> – </w:t>
      </w:r>
      <w:r>
        <w:rPr>
          <w:rFonts w:asciiTheme="majorHAnsi" w:hAnsiTheme="majorHAnsi"/>
          <w:lang w:val="pl-PL"/>
        </w:rPr>
        <w:t>Ogólne Warunki Umowy (Regulaminy)</w:t>
      </w:r>
    </w:p>
    <w:p w:rsidR="00BF5B4E" w:rsidRPr="00BF5B4E" w:rsidRDefault="00A60C48" w:rsidP="00BF5B4E">
      <w:pPr>
        <w:pStyle w:val="Tekstpodstawowy"/>
        <w:numPr>
          <w:ilvl w:val="0"/>
          <w:numId w:val="20"/>
        </w:numPr>
        <w:spacing w:after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lastRenderedPageBreak/>
        <w:t xml:space="preserve">Załącznik nr </w:t>
      </w:r>
      <w:r>
        <w:rPr>
          <w:rFonts w:asciiTheme="majorHAnsi" w:hAnsiTheme="majorHAnsi"/>
          <w:color w:val="000000"/>
          <w:lang w:val="pl-PL"/>
        </w:rPr>
        <w:t>4</w:t>
      </w:r>
      <w:r w:rsidRPr="00F1738D">
        <w:rPr>
          <w:rFonts w:asciiTheme="majorHAnsi" w:hAnsiTheme="majorHAnsi"/>
          <w:color w:val="000000"/>
        </w:rPr>
        <w:t xml:space="preserve"> – </w:t>
      </w:r>
      <w:r w:rsidRPr="003B1973">
        <w:rPr>
          <w:rFonts w:asciiTheme="majorHAnsi" w:hAnsiTheme="majorHAnsi"/>
          <w:lang w:val="pl-PL"/>
        </w:rPr>
        <w:t xml:space="preserve">Oświadczenie odbiorcy o przeznaczeniu paliwa gazowego w danym </w:t>
      </w:r>
      <w:r>
        <w:rPr>
          <w:rFonts w:asciiTheme="majorHAnsi" w:hAnsiTheme="majorHAnsi"/>
        </w:rPr>
        <w:t>Miejsc</w:t>
      </w:r>
      <w:r>
        <w:rPr>
          <w:rFonts w:asciiTheme="majorHAnsi" w:hAnsiTheme="majorHAnsi"/>
          <w:lang w:val="pl-PL"/>
        </w:rPr>
        <w:t>u</w:t>
      </w:r>
      <w:r>
        <w:rPr>
          <w:rFonts w:asciiTheme="majorHAnsi" w:hAnsiTheme="majorHAnsi"/>
        </w:rPr>
        <w:t xml:space="preserve"> odbioru</w:t>
      </w:r>
      <w:r w:rsidRPr="003B1973">
        <w:rPr>
          <w:rFonts w:asciiTheme="majorHAnsi" w:hAnsiTheme="majorHAnsi"/>
          <w:lang w:val="pl-PL"/>
        </w:rPr>
        <w:t xml:space="preserve"> na potrzeby naliczenia podatku akcyzowego</w:t>
      </w:r>
    </w:p>
    <w:p w:rsidR="00BF5B4E" w:rsidRPr="00BF5B4E" w:rsidRDefault="00A60C48" w:rsidP="00BF5B4E">
      <w:pPr>
        <w:pStyle w:val="Tekstpodstawowy"/>
        <w:numPr>
          <w:ilvl w:val="0"/>
          <w:numId w:val="20"/>
        </w:numPr>
        <w:spacing w:after="0"/>
        <w:jc w:val="both"/>
        <w:rPr>
          <w:rFonts w:asciiTheme="majorHAnsi" w:hAnsiTheme="majorHAnsi"/>
          <w:color w:val="000000"/>
        </w:rPr>
      </w:pPr>
      <w:r w:rsidRPr="00BF5B4E">
        <w:rPr>
          <w:rFonts w:asciiTheme="majorHAnsi" w:hAnsiTheme="majorHAnsi"/>
          <w:color w:val="000000"/>
        </w:rPr>
        <w:t xml:space="preserve">Załącznik nr </w:t>
      </w:r>
      <w:r w:rsidRPr="00BF5B4E">
        <w:rPr>
          <w:rFonts w:asciiTheme="majorHAnsi" w:hAnsiTheme="majorHAnsi"/>
          <w:color w:val="000000"/>
          <w:lang w:val="pl-PL"/>
        </w:rPr>
        <w:t>5</w:t>
      </w:r>
      <w:r w:rsidRPr="00BF5B4E">
        <w:rPr>
          <w:rFonts w:asciiTheme="majorHAnsi" w:hAnsiTheme="majorHAnsi"/>
          <w:color w:val="000000"/>
        </w:rPr>
        <w:t xml:space="preserve"> – </w:t>
      </w:r>
      <w:r w:rsidR="00BF5B4E" w:rsidRPr="00BF5B4E">
        <w:rPr>
          <w:rFonts w:asciiTheme="majorHAnsi" w:hAnsiTheme="majorHAnsi"/>
          <w:lang w:val="pl-PL"/>
        </w:rPr>
        <w:t>Indywidualny system cen</w:t>
      </w:r>
    </w:p>
    <w:p w:rsidR="00C565AA" w:rsidRDefault="00C565AA" w:rsidP="00A60C48">
      <w:pPr>
        <w:pStyle w:val="Tekstpodstawowy"/>
        <w:spacing w:after="0"/>
        <w:ind w:left="1080"/>
        <w:jc w:val="both"/>
        <w:rPr>
          <w:rFonts w:asciiTheme="majorHAnsi" w:hAnsiTheme="majorHAnsi"/>
          <w:color w:val="000000"/>
          <w:sz w:val="12"/>
          <w:lang w:val="pl-PL"/>
        </w:rPr>
      </w:pPr>
    </w:p>
    <w:p w:rsidR="00036108" w:rsidRDefault="00036108" w:rsidP="00A60C48">
      <w:pPr>
        <w:pStyle w:val="Tekstpodstawowy"/>
        <w:spacing w:after="0"/>
        <w:ind w:left="1080"/>
        <w:jc w:val="both"/>
        <w:rPr>
          <w:rFonts w:asciiTheme="majorHAnsi" w:hAnsiTheme="majorHAnsi"/>
          <w:color w:val="000000"/>
          <w:sz w:val="12"/>
          <w:lang w:val="pl-PL"/>
        </w:rPr>
      </w:pPr>
    </w:p>
    <w:p w:rsidR="00036108" w:rsidRPr="00F3433C" w:rsidRDefault="00036108" w:rsidP="00A60C48">
      <w:pPr>
        <w:pStyle w:val="Tekstpodstawowy"/>
        <w:spacing w:after="0"/>
        <w:ind w:left="1080"/>
        <w:jc w:val="both"/>
        <w:rPr>
          <w:rFonts w:asciiTheme="majorHAnsi" w:hAnsiTheme="majorHAnsi"/>
          <w:color w:val="000000"/>
          <w:sz w:val="12"/>
          <w:lang w:val="pl-PL"/>
        </w:rPr>
      </w:pPr>
    </w:p>
    <w:p w:rsidR="00A60C48" w:rsidRDefault="00A60C48" w:rsidP="00A60C48">
      <w:pPr>
        <w:autoSpaceDE w:val="0"/>
        <w:autoSpaceDN w:val="0"/>
        <w:adjustRightInd w:val="0"/>
        <w:ind w:left="708" w:firstLine="708"/>
        <w:jc w:val="both"/>
        <w:rPr>
          <w:rFonts w:asciiTheme="majorHAnsi" w:hAnsiTheme="majorHAnsi" w:cs="Times New Roman"/>
          <w:sz w:val="20"/>
          <w:szCs w:val="20"/>
        </w:rPr>
      </w:pPr>
      <w:r w:rsidRPr="00F1738D">
        <w:rPr>
          <w:rFonts w:asciiTheme="majorHAnsi" w:hAnsiTheme="majorHAnsi" w:cs="Times New Roman"/>
          <w:bCs/>
          <w:sz w:val="20"/>
          <w:szCs w:val="20"/>
        </w:rPr>
        <w:t xml:space="preserve">ZAMAWIAJĄCY: </w:t>
      </w:r>
      <w:r w:rsidRPr="00F1738D">
        <w:rPr>
          <w:rFonts w:asciiTheme="majorHAnsi" w:hAnsiTheme="majorHAnsi" w:cs="Times New Roman"/>
          <w:bCs/>
          <w:sz w:val="20"/>
          <w:szCs w:val="20"/>
        </w:rPr>
        <w:tab/>
      </w:r>
      <w:r w:rsidRPr="00F1738D">
        <w:rPr>
          <w:rFonts w:asciiTheme="majorHAnsi" w:hAnsiTheme="majorHAnsi" w:cs="Times New Roman"/>
          <w:bCs/>
          <w:sz w:val="20"/>
          <w:szCs w:val="20"/>
        </w:rPr>
        <w:tab/>
      </w:r>
      <w:r w:rsidRPr="00F1738D">
        <w:rPr>
          <w:rFonts w:asciiTheme="majorHAnsi" w:hAnsiTheme="majorHAnsi" w:cs="Times New Roman"/>
          <w:bCs/>
          <w:sz w:val="20"/>
          <w:szCs w:val="20"/>
        </w:rPr>
        <w:tab/>
      </w:r>
      <w:r w:rsidRPr="00F1738D">
        <w:rPr>
          <w:rFonts w:asciiTheme="majorHAnsi" w:hAnsiTheme="majorHAnsi" w:cs="Times New Roman"/>
          <w:bCs/>
          <w:sz w:val="20"/>
          <w:szCs w:val="20"/>
        </w:rPr>
        <w:tab/>
      </w:r>
      <w:r w:rsidRPr="00F1738D">
        <w:rPr>
          <w:rFonts w:asciiTheme="majorHAnsi" w:hAnsiTheme="majorHAnsi" w:cs="Times New Roman"/>
          <w:bCs/>
          <w:sz w:val="20"/>
          <w:szCs w:val="20"/>
        </w:rPr>
        <w:tab/>
      </w:r>
      <w:r w:rsidRPr="00F1738D">
        <w:rPr>
          <w:rFonts w:asciiTheme="majorHAnsi" w:hAnsiTheme="majorHAnsi" w:cs="Times New Roman"/>
          <w:bCs/>
          <w:sz w:val="20"/>
          <w:szCs w:val="20"/>
        </w:rPr>
        <w:tab/>
      </w:r>
      <w:r w:rsidRPr="00F1738D">
        <w:rPr>
          <w:rFonts w:asciiTheme="majorHAnsi" w:hAnsiTheme="majorHAnsi" w:cs="Times New Roman"/>
          <w:bCs/>
          <w:sz w:val="20"/>
          <w:szCs w:val="20"/>
        </w:rPr>
        <w:tab/>
      </w:r>
      <w:r w:rsidRPr="00F1738D">
        <w:rPr>
          <w:rFonts w:asciiTheme="majorHAnsi" w:hAnsiTheme="majorHAnsi" w:cs="Times New Roman"/>
          <w:bCs/>
          <w:sz w:val="20"/>
          <w:szCs w:val="20"/>
        </w:rPr>
        <w:tab/>
        <w:t>WYKONAWCA:</w:t>
      </w:r>
    </w:p>
    <w:p w:rsidR="00A60C48" w:rsidRPr="00F1738D" w:rsidRDefault="00A60C48" w:rsidP="00A60C48">
      <w:pPr>
        <w:rPr>
          <w:rFonts w:asciiTheme="majorHAnsi" w:hAnsiTheme="majorHAnsi" w:cs="Times New Roman"/>
          <w:sz w:val="20"/>
          <w:szCs w:val="20"/>
        </w:rPr>
        <w:sectPr w:rsidR="00A60C48" w:rsidRPr="00F1738D" w:rsidSect="00025D5C">
          <w:footerReference w:type="default" r:id="rId8"/>
          <w:pgSz w:w="11906" w:h="16838"/>
          <w:pgMar w:top="993" w:right="991" w:bottom="851" w:left="993" w:header="708" w:footer="666" w:gutter="0"/>
          <w:cols w:space="708"/>
          <w:docGrid w:linePitch="360"/>
        </w:sectPr>
      </w:pPr>
    </w:p>
    <w:p w:rsidR="00A60C48" w:rsidRDefault="00A60C48" w:rsidP="00A60C48">
      <w:pPr>
        <w:jc w:val="right"/>
        <w:rPr>
          <w:rFonts w:asciiTheme="majorHAnsi" w:hAnsiTheme="majorHAnsi" w:cs="Times New Roman"/>
          <w:sz w:val="20"/>
          <w:szCs w:val="20"/>
        </w:rPr>
      </w:pPr>
      <w:r w:rsidRPr="00F1738D">
        <w:rPr>
          <w:rFonts w:asciiTheme="majorHAnsi" w:hAnsiTheme="majorHAnsi" w:cs="Times New Roman"/>
          <w:sz w:val="20"/>
          <w:szCs w:val="20"/>
        </w:rPr>
        <w:lastRenderedPageBreak/>
        <w:t>Załącznik nr 1 do Umowy</w:t>
      </w:r>
    </w:p>
    <w:p w:rsidR="00A60C48" w:rsidRDefault="00A60C48" w:rsidP="00A60C48">
      <w:pPr>
        <w:jc w:val="right"/>
        <w:rPr>
          <w:rFonts w:asciiTheme="majorHAnsi" w:hAnsiTheme="majorHAnsi" w:cs="Times New Roman"/>
          <w:sz w:val="20"/>
          <w:szCs w:val="20"/>
        </w:rPr>
      </w:pPr>
    </w:p>
    <w:p w:rsidR="00A60C48" w:rsidRPr="00BC6D62" w:rsidRDefault="00A60C48" w:rsidP="00A60C48">
      <w:pPr>
        <w:jc w:val="center"/>
        <w:rPr>
          <w:rFonts w:asciiTheme="majorHAnsi" w:hAnsiTheme="majorHAnsi"/>
          <w:b/>
          <w:sz w:val="18"/>
          <w:szCs w:val="18"/>
        </w:rPr>
      </w:pPr>
      <w:r w:rsidRPr="00BC6D62">
        <w:rPr>
          <w:rFonts w:asciiTheme="majorHAnsi" w:hAnsiTheme="majorHAnsi"/>
          <w:b/>
          <w:sz w:val="18"/>
          <w:szCs w:val="18"/>
        </w:rPr>
        <w:t xml:space="preserve">Wykaz miejsc odbioru paliwa gazowego (zamówienie </w:t>
      </w:r>
      <w:r w:rsidRPr="00BC6D62">
        <w:rPr>
          <w:rFonts w:asciiTheme="majorHAnsi" w:hAnsiTheme="majorHAnsi" w:cs="Times New Roman"/>
          <w:b/>
          <w:sz w:val="18"/>
          <w:szCs w:val="18"/>
        </w:rPr>
        <w:t>ilości paliwa gazowego i mocy umownej)</w:t>
      </w:r>
    </w:p>
    <w:p w:rsidR="00A60C48" w:rsidRDefault="00A60C48" w:rsidP="00A60C48"/>
    <w:p w:rsidR="00A60C48" w:rsidRDefault="00A60C48" w:rsidP="00A60C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279"/>
        <w:gridCol w:w="1332"/>
        <w:gridCol w:w="1287"/>
        <w:gridCol w:w="1024"/>
        <w:gridCol w:w="1091"/>
        <w:gridCol w:w="1102"/>
        <w:gridCol w:w="889"/>
        <w:gridCol w:w="991"/>
        <w:gridCol w:w="991"/>
      </w:tblGrid>
      <w:tr w:rsidR="005E5A10" w:rsidRPr="00EF4DF6" w:rsidTr="006B7CB5">
        <w:trPr>
          <w:trHeight w:val="360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5E5A10" w:rsidRPr="00EF4DF6" w:rsidRDefault="005E5A10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t>Lp.</w:t>
            </w:r>
          </w:p>
        </w:tc>
        <w:tc>
          <w:tcPr>
            <w:tcW w:w="2279" w:type="dxa"/>
            <w:vMerge w:val="restart"/>
            <w:vAlign w:val="center"/>
          </w:tcPr>
          <w:p w:rsidR="005E5A10" w:rsidRPr="00EF4DF6" w:rsidRDefault="005E5A10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t>Adres Miejsca odbioru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5E5A10" w:rsidRPr="00EF4DF6" w:rsidRDefault="005E5A10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t>ID Miejsca odbioru</w:t>
            </w:r>
          </w:p>
        </w:tc>
        <w:tc>
          <w:tcPr>
            <w:tcW w:w="1287" w:type="dxa"/>
            <w:vMerge w:val="restart"/>
            <w:vAlign w:val="center"/>
          </w:tcPr>
          <w:p w:rsidR="005E5A10" w:rsidRPr="00EF4DF6" w:rsidRDefault="005E5A10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t>Nazwa OSD</w:t>
            </w:r>
          </w:p>
        </w:tc>
        <w:tc>
          <w:tcPr>
            <w:tcW w:w="1024" w:type="dxa"/>
            <w:vMerge w:val="restart"/>
            <w:vAlign w:val="center"/>
          </w:tcPr>
          <w:p w:rsidR="005E5A10" w:rsidRPr="00EF4DF6" w:rsidRDefault="005E5A10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t>Grupa taryfowa OSD</w:t>
            </w:r>
          </w:p>
        </w:tc>
        <w:tc>
          <w:tcPr>
            <w:tcW w:w="1091" w:type="dxa"/>
            <w:vMerge w:val="restart"/>
            <w:vAlign w:val="center"/>
          </w:tcPr>
          <w:p w:rsidR="005E5A10" w:rsidRPr="00EF4DF6" w:rsidRDefault="005E5A10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t>Grupa taryfowa Wykonawcy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5E5A10" w:rsidRPr="00EF4DF6" w:rsidRDefault="005E5A10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t>Ilość kontraktowa [kWh]</w:t>
            </w:r>
          </w:p>
        </w:tc>
        <w:tc>
          <w:tcPr>
            <w:tcW w:w="889" w:type="dxa"/>
            <w:vMerge w:val="restart"/>
            <w:vAlign w:val="center"/>
          </w:tcPr>
          <w:p w:rsidR="005E5A10" w:rsidRPr="00EF4DF6" w:rsidRDefault="005E5A10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t>Moc umowna [kWh/h]</w:t>
            </w:r>
          </w:p>
        </w:tc>
        <w:tc>
          <w:tcPr>
            <w:tcW w:w="1982" w:type="dxa"/>
            <w:gridSpan w:val="2"/>
            <w:vAlign w:val="center"/>
          </w:tcPr>
          <w:p w:rsidR="005E5A10" w:rsidRPr="00EF4DF6" w:rsidRDefault="005E5A10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t>Okres dostaw</w:t>
            </w:r>
          </w:p>
        </w:tc>
      </w:tr>
      <w:tr w:rsidR="005E5A10" w:rsidRPr="00EF4DF6" w:rsidTr="006B7CB5">
        <w:trPr>
          <w:trHeight w:val="360"/>
        </w:trPr>
        <w:tc>
          <w:tcPr>
            <w:tcW w:w="437" w:type="dxa"/>
            <w:vMerge/>
            <w:shd w:val="clear" w:color="auto" w:fill="auto"/>
            <w:vAlign w:val="center"/>
          </w:tcPr>
          <w:p w:rsidR="005E5A10" w:rsidRPr="00EF4DF6" w:rsidRDefault="005E5A10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79" w:type="dxa"/>
            <w:vMerge/>
            <w:vAlign w:val="center"/>
          </w:tcPr>
          <w:p w:rsidR="005E5A10" w:rsidRPr="00EF4DF6" w:rsidRDefault="005E5A10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5E5A10" w:rsidRPr="00EF4DF6" w:rsidRDefault="005E5A10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7" w:type="dxa"/>
            <w:vMerge/>
            <w:vAlign w:val="center"/>
          </w:tcPr>
          <w:p w:rsidR="005E5A10" w:rsidRPr="00EF4DF6" w:rsidRDefault="005E5A10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:rsidR="005E5A10" w:rsidRPr="00EF4DF6" w:rsidRDefault="005E5A10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91" w:type="dxa"/>
            <w:vMerge/>
            <w:vAlign w:val="center"/>
          </w:tcPr>
          <w:p w:rsidR="005E5A10" w:rsidRPr="00EF4DF6" w:rsidRDefault="005E5A10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5E5A10" w:rsidRPr="00EF4DF6" w:rsidRDefault="005E5A10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5E5A10" w:rsidRPr="00EF4DF6" w:rsidRDefault="005E5A10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5E5A10" w:rsidRPr="00EF4DF6" w:rsidRDefault="005E5A10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t>od</w:t>
            </w:r>
          </w:p>
        </w:tc>
        <w:tc>
          <w:tcPr>
            <w:tcW w:w="991" w:type="dxa"/>
            <w:vAlign w:val="center"/>
          </w:tcPr>
          <w:p w:rsidR="005E5A10" w:rsidRPr="00EF4DF6" w:rsidRDefault="005E5A10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t>do</w:t>
            </w:r>
          </w:p>
        </w:tc>
      </w:tr>
      <w:tr w:rsidR="005E5A10" w:rsidRPr="00EF4DF6" w:rsidTr="006B7CB5">
        <w:trPr>
          <w:trHeight w:val="454"/>
        </w:trPr>
        <w:tc>
          <w:tcPr>
            <w:tcW w:w="437" w:type="dxa"/>
            <w:shd w:val="clear" w:color="auto" w:fill="auto"/>
            <w:vAlign w:val="center"/>
          </w:tcPr>
          <w:p w:rsidR="005E5A10" w:rsidRPr="00EF4DF6" w:rsidRDefault="005E5A10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2279" w:type="dxa"/>
            <w:vAlign w:val="center"/>
          </w:tcPr>
          <w:p w:rsidR="005E5A10" w:rsidRPr="00EF4DF6" w:rsidRDefault="005E5A10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5E5A10" w:rsidRPr="00EF4DF6" w:rsidRDefault="005E5A10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:rsidR="005E5A10" w:rsidRPr="00EF4DF6" w:rsidRDefault="005E5A10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:rsidR="005E5A10" w:rsidRPr="00EF4DF6" w:rsidRDefault="005E5A10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5E5A10" w:rsidRPr="00EF4DF6" w:rsidRDefault="005E5A10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5E5A10" w:rsidRPr="00EF4DF6" w:rsidRDefault="005E5A10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9" w:type="dxa"/>
            <w:vAlign w:val="center"/>
          </w:tcPr>
          <w:p w:rsidR="005E5A10" w:rsidRPr="00EF4DF6" w:rsidRDefault="005E5A10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5E5A10" w:rsidRPr="00EF4DF6" w:rsidRDefault="005E5A10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E5A10" w:rsidRPr="00EF4DF6" w:rsidRDefault="005E5A10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E5A10" w:rsidRPr="00EF4DF6" w:rsidTr="006B7CB5">
        <w:trPr>
          <w:trHeight w:val="454"/>
        </w:trPr>
        <w:tc>
          <w:tcPr>
            <w:tcW w:w="437" w:type="dxa"/>
            <w:shd w:val="clear" w:color="auto" w:fill="auto"/>
            <w:vAlign w:val="center"/>
          </w:tcPr>
          <w:p w:rsidR="005E5A10" w:rsidRPr="00EF4DF6" w:rsidRDefault="005E5A10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2279" w:type="dxa"/>
            <w:vAlign w:val="center"/>
          </w:tcPr>
          <w:p w:rsidR="005E5A10" w:rsidRPr="00EF4DF6" w:rsidRDefault="005E5A10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5E5A10" w:rsidRPr="00EF4DF6" w:rsidRDefault="005E5A10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:rsidR="005E5A10" w:rsidRPr="00EF4DF6" w:rsidRDefault="005E5A10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:rsidR="005E5A10" w:rsidRPr="00EF4DF6" w:rsidRDefault="005E5A10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5E5A10" w:rsidRPr="00EF4DF6" w:rsidRDefault="005E5A10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5E5A10" w:rsidRPr="00EF4DF6" w:rsidRDefault="005E5A10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9" w:type="dxa"/>
            <w:vAlign w:val="center"/>
          </w:tcPr>
          <w:p w:rsidR="005E5A10" w:rsidRPr="00EF4DF6" w:rsidRDefault="005E5A10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5E5A10" w:rsidRPr="00EF4DF6" w:rsidRDefault="005E5A10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E5A10" w:rsidRPr="00EF4DF6" w:rsidRDefault="005E5A10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A60C48" w:rsidRDefault="00A60C48" w:rsidP="00A60C48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</w:p>
    <w:p w:rsidR="00A60C48" w:rsidRPr="003B65F4" w:rsidRDefault="00A60C48" w:rsidP="00A60C48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</w:p>
    <w:tbl>
      <w:tblPr>
        <w:tblW w:w="12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831"/>
        <w:gridCol w:w="833"/>
        <w:gridCol w:w="768"/>
        <w:gridCol w:w="829"/>
        <w:gridCol w:w="881"/>
        <w:gridCol w:w="765"/>
        <w:gridCol w:w="865"/>
        <w:gridCol w:w="796"/>
        <w:gridCol w:w="846"/>
        <w:gridCol w:w="885"/>
        <w:gridCol w:w="1097"/>
        <w:gridCol w:w="844"/>
        <w:gridCol w:w="873"/>
      </w:tblGrid>
      <w:tr w:rsidR="00A60C48" w:rsidRPr="00EF4DF6" w:rsidTr="006B7CB5">
        <w:trPr>
          <w:trHeight w:val="597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t>Lp.</w:t>
            </w:r>
          </w:p>
        </w:tc>
        <w:tc>
          <w:tcPr>
            <w:tcW w:w="1831" w:type="dxa"/>
            <w:vMerge w:val="restart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t>ID Miejsca odbioru</w:t>
            </w:r>
          </w:p>
        </w:tc>
        <w:tc>
          <w:tcPr>
            <w:tcW w:w="10282" w:type="dxa"/>
            <w:gridSpan w:val="12"/>
            <w:vAlign w:val="center"/>
          </w:tcPr>
          <w:p w:rsidR="00A60C48" w:rsidRPr="00EF4DF6" w:rsidRDefault="00A60C48" w:rsidP="0010210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t>Przewidywane zużycie paliwa gazowego w 201</w:t>
            </w:r>
            <w:r w:rsidR="00102106">
              <w:rPr>
                <w:rFonts w:asciiTheme="majorHAnsi" w:hAnsiTheme="majorHAnsi"/>
                <w:sz w:val="16"/>
                <w:szCs w:val="16"/>
              </w:rPr>
              <w:t>9</w:t>
            </w:r>
            <w:r w:rsidRPr="00EF4DF6">
              <w:rPr>
                <w:rFonts w:asciiTheme="majorHAnsi" w:hAnsiTheme="majorHAnsi"/>
                <w:sz w:val="16"/>
                <w:szCs w:val="16"/>
              </w:rPr>
              <w:t xml:space="preserve"> roku</w:t>
            </w:r>
            <w:r w:rsidRPr="00EF4DF6">
              <w:rPr>
                <w:rFonts w:asciiTheme="majorHAnsi" w:hAnsiTheme="majorHAnsi"/>
                <w:sz w:val="16"/>
                <w:szCs w:val="16"/>
              </w:rPr>
              <w:br/>
              <w:t>[kWh]</w:t>
            </w:r>
          </w:p>
        </w:tc>
      </w:tr>
      <w:tr w:rsidR="00A60C48" w:rsidRPr="00EF4DF6" w:rsidTr="006B7CB5">
        <w:trPr>
          <w:trHeight w:val="424"/>
        </w:trPr>
        <w:tc>
          <w:tcPr>
            <w:tcW w:w="437" w:type="dxa"/>
            <w:vMerge/>
            <w:shd w:val="clear" w:color="auto" w:fill="auto"/>
            <w:vAlign w:val="center"/>
          </w:tcPr>
          <w:p w:rsidR="00A60C48" w:rsidRPr="00EF4DF6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31" w:type="dxa"/>
            <w:vMerge/>
            <w:vAlign w:val="center"/>
          </w:tcPr>
          <w:p w:rsidR="00A60C48" w:rsidRPr="00EF4DF6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:rsidR="00A60C48" w:rsidRPr="00EF4DF6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t>styczeń</w:t>
            </w:r>
          </w:p>
        </w:tc>
        <w:tc>
          <w:tcPr>
            <w:tcW w:w="768" w:type="dxa"/>
            <w:vAlign w:val="center"/>
          </w:tcPr>
          <w:p w:rsidR="00A60C48" w:rsidRPr="00EF4DF6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t>luty</w:t>
            </w:r>
          </w:p>
        </w:tc>
        <w:tc>
          <w:tcPr>
            <w:tcW w:w="829" w:type="dxa"/>
            <w:vAlign w:val="center"/>
          </w:tcPr>
          <w:p w:rsidR="00A60C48" w:rsidRPr="00EF4DF6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t>marzec</w:t>
            </w:r>
          </w:p>
        </w:tc>
        <w:tc>
          <w:tcPr>
            <w:tcW w:w="881" w:type="dxa"/>
            <w:vAlign w:val="center"/>
          </w:tcPr>
          <w:p w:rsidR="00A60C48" w:rsidRPr="00EF4DF6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t>kwiecień</w:t>
            </w:r>
          </w:p>
        </w:tc>
        <w:tc>
          <w:tcPr>
            <w:tcW w:w="765" w:type="dxa"/>
            <w:vAlign w:val="center"/>
          </w:tcPr>
          <w:p w:rsidR="00A60C48" w:rsidRPr="00EF4DF6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t>maj</w:t>
            </w:r>
          </w:p>
        </w:tc>
        <w:tc>
          <w:tcPr>
            <w:tcW w:w="865" w:type="dxa"/>
            <w:vAlign w:val="center"/>
          </w:tcPr>
          <w:p w:rsidR="00A60C48" w:rsidRPr="00EF4DF6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t>czerwiec</w:t>
            </w:r>
          </w:p>
        </w:tc>
        <w:tc>
          <w:tcPr>
            <w:tcW w:w="796" w:type="dxa"/>
            <w:vAlign w:val="center"/>
          </w:tcPr>
          <w:p w:rsidR="00A60C48" w:rsidRPr="00EF4DF6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t>lipiec</w:t>
            </w:r>
          </w:p>
        </w:tc>
        <w:tc>
          <w:tcPr>
            <w:tcW w:w="846" w:type="dxa"/>
            <w:vAlign w:val="center"/>
          </w:tcPr>
          <w:p w:rsidR="00A60C48" w:rsidRPr="00EF4DF6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t>sierpień</w:t>
            </w:r>
          </w:p>
        </w:tc>
        <w:tc>
          <w:tcPr>
            <w:tcW w:w="885" w:type="dxa"/>
            <w:vAlign w:val="center"/>
          </w:tcPr>
          <w:p w:rsidR="00A60C48" w:rsidRPr="00EF4DF6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t>wrzesień</w:t>
            </w:r>
          </w:p>
        </w:tc>
        <w:tc>
          <w:tcPr>
            <w:tcW w:w="1097" w:type="dxa"/>
            <w:vAlign w:val="center"/>
          </w:tcPr>
          <w:p w:rsidR="00A60C48" w:rsidRPr="00EF4DF6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t>październik</w:t>
            </w:r>
          </w:p>
        </w:tc>
        <w:tc>
          <w:tcPr>
            <w:tcW w:w="844" w:type="dxa"/>
            <w:vAlign w:val="center"/>
          </w:tcPr>
          <w:p w:rsidR="00A60C48" w:rsidRPr="00EF4DF6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t>listopad</w:t>
            </w:r>
          </w:p>
        </w:tc>
        <w:tc>
          <w:tcPr>
            <w:tcW w:w="873" w:type="dxa"/>
            <w:vAlign w:val="center"/>
          </w:tcPr>
          <w:p w:rsidR="00A60C48" w:rsidRPr="00EF4DF6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t>grudzień</w:t>
            </w:r>
          </w:p>
        </w:tc>
      </w:tr>
      <w:tr w:rsidR="00A60C48" w:rsidRPr="00EF4DF6" w:rsidTr="006B7CB5">
        <w:trPr>
          <w:trHeight w:val="454"/>
        </w:trPr>
        <w:tc>
          <w:tcPr>
            <w:tcW w:w="437" w:type="dxa"/>
            <w:shd w:val="clear" w:color="auto" w:fill="auto"/>
            <w:vAlign w:val="center"/>
          </w:tcPr>
          <w:p w:rsidR="00A60C48" w:rsidRPr="00EF4DF6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831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5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97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73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60C48" w:rsidRPr="00EF4DF6" w:rsidTr="006B7CB5">
        <w:trPr>
          <w:trHeight w:val="454"/>
        </w:trPr>
        <w:tc>
          <w:tcPr>
            <w:tcW w:w="437" w:type="dxa"/>
            <w:shd w:val="clear" w:color="auto" w:fill="auto"/>
            <w:vAlign w:val="center"/>
          </w:tcPr>
          <w:p w:rsidR="00A60C48" w:rsidRPr="00EF4DF6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831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EF4DF6">
              <w:rPr>
                <w:rFonts w:asciiTheme="majorHAnsi" w:hAnsiTheme="majorHAnsi"/>
                <w:sz w:val="16"/>
                <w:szCs w:val="16"/>
              </w:rPr>
              <w:instrText xml:space="preserve"> MERGEFIELD Numer_identyfikacyjny_punktu_wyjścia_222 </w:instrText>
            </w:r>
            <w:r w:rsidRPr="00EF4DF6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833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EF4DF6">
              <w:rPr>
                <w:rFonts w:asciiTheme="majorHAnsi" w:hAnsiTheme="majorHAnsi"/>
                <w:sz w:val="16"/>
                <w:szCs w:val="16"/>
              </w:rPr>
              <w:instrText xml:space="preserve"> MERGEFIELD styczeń222 </w:instrText>
            </w:r>
            <w:r w:rsidRPr="00EF4DF6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EF4DF6">
              <w:rPr>
                <w:rFonts w:asciiTheme="majorHAnsi" w:hAnsiTheme="majorHAnsi"/>
                <w:sz w:val="16"/>
                <w:szCs w:val="16"/>
              </w:rPr>
              <w:instrText xml:space="preserve"> MERGEFIELD luty222 </w:instrText>
            </w:r>
            <w:r w:rsidRPr="00EF4DF6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EF4DF6">
              <w:rPr>
                <w:rFonts w:asciiTheme="majorHAnsi" w:hAnsiTheme="majorHAnsi"/>
                <w:sz w:val="16"/>
                <w:szCs w:val="16"/>
              </w:rPr>
              <w:instrText xml:space="preserve"> MERGEFIELD marzec222 </w:instrText>
            </w:r>
            <w:r w:rsidRPr="00EF4DF6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EF4DF6">
              <w:rPr>
                <w:rFonts w:asciiTheme="majorHAnsi" w:hAnsiTheme="majorHAnsi"/>
                <w:sz w:val="16"/>
                <w:szCs w:val="16"/>
              </w:rPr>
              <w:instrText xml:space="preserve"> MERGEFIELD kwiecień222 </w:instrText>
            </w:r>
            <w:r w:rsidRPr="00EF4DF6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EF4DF6">
              <w:rPr>
                <w:rFonts w:asciiTheme="majorHAnsi" w:hAnsiTheme="majorHAnsi"/>
                <w:sz w:val="16"/>
                <w:szCs w:val="16"/>
              </w:rPr>
              <w:instrText xml:space="preserve"> MERGEFIELD maj222 </w:instrText>
            </w:r>
            <w:r w:rsidRPr="00EF4DF6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865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EF4DF6">
              <w:rPr>
                <w:rFonts w:asciiTheme="majorHAnsi" w:hAnsiTheme="majorHAnsi"/>
                <w:sz w:val="16"/>
                <w:szCs w:val="16"/>
              </w:rPr>
              <w:instrText xml:space="preserve"> MERGEFIELD czerwiec222 </w:instrText>
            </w:r>
            <w:r w:rsidRPr="00EF4DF6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796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EF4DF6">
              <w:rPr>
                <w:rFonts w:asciiTheme="majorHAnsi" w:hAnsiTheme="majorHAnsi"/>
                <w:sz w:val="16"/>
                <w:szCs w:val="16"/>
              </w:rPr>
              <w:instrText xml:space="preserve"> MERGEFIELD lipiec222 </w:instrText>
            </w:r>
            <w:r w:rsidRPr="00EF4DF6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EF4DF6">
              <w:rPr>
                <w:rFonts w:asciiTheme="majorHAnsi" w:hAnsiTheme="majorHAnsi"/>
                <w:sz w:val="16"/>
                <w:szCs w:val="16"/>
              </w:rPr>
              <w:instrText xml:space="preserve"> MERGEFIELD sierpień222 </w:instrText>
            </w:r>
            <w:r w:rsidRPr="00EF4DF6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885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EF4DF6">
              <w:rPr>
                <w:rFonts w:asciiTheme="majorHAnsi" w:hAnsiTheme="majorHAnsi"/>
                <w:sz w:val="16"/>
                <w:szCs w:val="16"/>
              </w:rPr>
              <w:instrText xml:space="preserve"> MERGEFIELD wrzesień222 </w:instrText>
            </w:r>
            <w:r w:rsidRPr="00EF4DF6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EF4DF6">
              <w:rPr>
                <w:rFonts w:asciiTheme="majorHAnsi" w:hAnsiTheme="majorHAnsi"/>
                <w:sz w:val="16"/>
                <w:szCs w:val="16"/>
              </w:rPr>
              <w:instrText xml:space="preserve"> MERGEFIELD październik2221 </w:instrText>
            </w:r>
            <w:r w:rsidRPr="00EF4DF6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844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EF4DF6">
              <w:rPr>
                <w:rFonts w:asciiTheme="majorHAnsi" w:hAnsiTheme="majorHAnsi"/>
                <w:sz w:val="16"/>
                <w:szCs w:val="16"/>
              </w:rPr>
              <w:instrText xml:space="preserve"> MERGEFIELD listopad2221 </w:instrText>
            </w:r>
            <w:r w:rsidRPr="00EF4DF6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EF4DF6">
              <w:rPr>
                <w:rFonts w:asciiTheme="majorHAnsi" w:hAnsiTheme="majorHAnsi"/>
                <w:sz w:val="16"/>
                <w:szCs w:val="16"/>
              </w:rPr>
              <w:instrText xml:space="preserve"> MERGEFIELD grudzień2221 </w:instrText>
            </w:r>
            <w:r w:rsidRPr="00EF4DF6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</w:tbl>
    <w:p w:rsidR="00A60C48" w:rsidRDefault="00A60C48" w:rsidP="00A60C48">
      <w:pPr>
        <w:rPr>
          <w:rFonts w:asciiTheme="majorHAnsi" w:hAnsiTheme="majorHAnsi"/>
          <w:sz w:val="18"/>
          <w:szCs w:val="20"/>
        </w:rPr>
      </w:pPr>
    </w:p>
    <w:p w:rsidR="00A60C48" w:rsidRPr="00F1738D" w:rsidRDefault="00A60C48" w:rsidP="00A60C48">
      <w:pPr>
        <w:rPr>
          <w:rFonts w:asciiTheme="majorHAnsi" w:hAnsiTheme="majorHAnsi"/>
          <w:sz w:val="18"/>
          <w:szCs w:val="20"/>
        </w:rPr>
      </w:pPr>
    </w:p>
    <w:tbl>
      <w:tblPr>
        <w:tblW w:w="12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831"/>
        <w:gridCol w:w="833"/>
        <w:gridCol w:w="768"/>
        <w:gridCol w:w="829"/>
        <w:gridCol w:w="881"/>
        <w:gridCol w:w="765"/>
        <w:gridCol w:w="865"/>
        <w:gridCol w:w="796"/>
        <w:gridCol w:w="846"/>
        <w:gridCol w:w="885"/>
        <w:gridCol w:w="1097"/>
        <w:gridCol w:w="844"/>
        <w:gridCol w:w="873"/>
      </w:tblGrid>
      <w:tr w:rsidR="00A60C48" w:rsidRPr="00EF4DF6" w:rsidTr="006B7CB5">
        <w:trPr>
          <w:trHeight w:val="597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t>Lp.</w:t>
            </w:r>
          </w:p>
        </w:tc>
        <w:tc>
          <w:tcPr>
            <w:tcW w:w="1831" w:type="dxa"/>
            <w:vMerge w:val="restart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t>ID Miejsca odbioru</w:t>
            </w:r>
          </w:p>
        </w:tc>
        <w:tc>
          <w:tcPr>
            <w:tcW w:w="10282" w:type="dxa"/>
            <w:gridSpan w:val="12"/>
            <w:vAlign w:val="center"/>
          </w:tcPr>
          <w:p w:rsidR="00A60C48" w:rsidRPr="00EF4DF6" w:rsidRDefault="00A60C48" w:rsidP="0010210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t>Przewidywane zużycie paliwa gazowego w</w:t>
            </w:r>
            <w:r w:rsidR="00102106">
              <w:rPr>
                <w:rFonts w:asciiTheme="majorHAnsi" w:hAnsiTheme="majorHAnsi"/>
                <w:sz w:val="16"/>
                <w:szCs w:val="16"/>
              </w:rPr>
              <w:t xml:space="preserve"> 2020</w:t>
            </w:r>
            <w:r w:rsidRPr="00EF4DF6">
              <w:rPr>
                <w:rFonts w:asciiTheme="majorHAnsi" w:hAnsiTheme="majorHAnsi"/>
                <w:sz w:val="16"/>
                <w:szCs w:val="16"/>
              </w:rPr>
              <w:t xml:space="preserve"> roku</w:t>
            </w:r>
            <w:r w:rsidRPr="00EF4DF6">
              <w:rPr>
                <w:rFonts w:asciiTheme="majorHAnsi" w:hAnsiTheme="majorHAnsi"/>
                <w:sz w:val="16"/>
                <w:szCs w:val="16"/>
              </w:rPr>
              <w:br/>
              <w:t>[kWh]</w:t>
            </w:r>
          </w:p>
        </w:tc>
      </w:tr>
      <w:tr w:rsidR="00A60C48" w:rsidRPr="00EF4DF6" w:rsidTr="006B7CB5">
        <w:trPr>
          <w:trHeight w:val="424"/>
        </w:trPr>
        <w:tc>
          <w:tcPr>
            <w:tcW w:w="437" w:type="dxa"/>
            <w:vMerge/>
            <w:shd w:val="clear" w:color="auto" w:fill="auto"/>
            <w:vAlign w:val="center"/>
          </w:tcPr>
          <w:p w:rsidR="00A60C48" w:rsidRPr="00EF4DF6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31" w:type="dxa"/>
            <w:vMerge/>
            <w:vAlign w:val="center"/>
          </w:tcPr>
          <w:p w:rsidR="00A60C48" w:rsidRPr="00EF4DF6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:rsidR="00A60C48" w:rsidRPr="00EF4DF6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t>styczeń</w:t>
            </w:r>
          </w:p>
        </w:tc>
        <w:tc>
          <w:tcPr>
            <w:tcW w:w="768" w:type="dxa"/>
            <w:vAlign w:val="center"/>
          </w:tcPr>
          <w:p w:rsidR="00A60C48" w:rsidRPr="00EF4DF6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t>luty</w:t>
            </w:r>
          </w:p>
        </w:tc>
        <w:tc>
          <w:tcPr>
            <w:tcW w:w="829" w:type="dxa"/>
            <w:vAlign w:val="center"/>
          </w:tcPr>
          <w:p w:rsidR="00A60C48" w:rsidRPr="00EF4DF6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t>marzec</w:t>
            </w:r>
          </w:p>
        </w:tc>
        <w:tc>
          <w:tcPr>
            <w:tcW w:w="881" w:type="dxa"/>
            <w:vAlign w:val="center"/>
          </w:tcPr>
          <w:p w:rsidR="00A60C48" w:rsidRPr="00EF4DF6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t>kwiecień</w:t>
            </w:r>
          </w:p>
        </w:tc>
        <w:tc>
          <w:tcPr>
            <w:tcW w:w="765" w:type="dxa"/>
            <w:vAlign w:val="center"/>
          </w:tcPr>
          <w:p w:rsidR="00A60C48" w:rsidRPr="00EF4DF6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t>maj</w:t>
            </w:r>
          </w:p>
        </w:tc>
        <w:tc>
          <w:tcPr>
            <w:tcW w:w="865" w:type="dxa"/>
            <w:vAlign w:val="center"/>
          </w:tcPr>
          <w:p w:rsidR="00A60C48" w:rsidRPr="00EF4DF6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t>czerwiec</w:t>
            </w:r>
          </w:p>
        </w:tc>
        <w:tc>
          <w:tcPr>
            <w:tcW w:w="796" w:type="dxa"/>
            <w:vAlign w:val="center"/>
          </w:tcPr>
          <w:p w:rsidR="00A60C48" w:rsidRPr="00EF4DF6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t>lipiec</w:t>
            </w:r>
          </w:p>
        </w:tc>
        <w:tc>
          <w:tcPr>
            <w:tcW w:w="846" w:type="dxa"/>
            <w:vAlign w:val="center"/>
          </w:tcPr>
          <w:p w:rsidR="00A60C48" w:rsidRPr="00EF4DF6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t>sierpień</w:t>
            </w:r>
          </w:p>
        </w:tc>
        <w:tc>
          <w:tcPr>
            <w:tcW w:w="885" w:type="dxa"/>
            <w:vAlign w:val="center"/>
          </w:tcPr>
          <w:p w:rsidR="00A60C48" w:rsidRPr="00EF4DF6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t>wrzesień</w:t>
            </w:r>
          </w:p>
        </w:tc>
        <w:tc>
          <w:tcPr>
            <w:tcW w:w="1097" w:type="dxa"/>
            <w:vAlign w:val="center"/>
          </w:tcPr>
          <w:p w:rsidR="00A60C48" w:rsidRPr="00EF4DF6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t>październik</w:t>
            </w:r>
          </w:p>
        </w:tc>
        <w:tc>
          <w:tcPr>
            <w:tcW w:w="844" w:type="dxa"/>
            <w:vAlign w:val="center"/>
          </w:tcPr>
          <w:p w:rsidR="00A60C48" w:rsidRPr="00EF4DF6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t>listopad</w:t>
            </w:r>
          </w:p>
        </w:tc>
        <w:tc>
          <w:tcPr>
            <w:tcW w:w="873" w:type="dxa"/>
            <w:vAlign w:val="center"/>
          </w:tcPr>
          <w:p w:rsidR="00A60C48" w:rsidRPr="00EF4DF6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t>grudzień</w:t>
            </w:r>
          </w:p>
        </w:tc>
      </w:tr>
      <w:tr w:rsidR="00A60C48" w:rsidRPr="00EF4DF6" w:rsidTr="006B7CB5">
        <w:trPr>
          <w:trHeight w:val="510"/>
        </w:trPr>
        <w:tc>
          <w:tcPr>
            <w:tcW w:w="437" w:type="dxa"/>
            <w:shd w:val="clear" w:color="auto" w:fill="auto"/>
            <w:vAlign w:val="center"/>
          </w:tcPr>
          <w:p w:rsidR="00A60C48" w:rsidRPr="00EF4DF6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831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5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97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73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60C48" w:rsidRPr="00EF4DF6" w:rsidTr="006B7CB5">
        <w:trPr>
          <w:trHeight w:val="510"/>
        </w:trPr>
        <w:tc>
          <w:tcPr>
            <w:tcW w:w="437" w:type="dxa"/>
            <w:shd w:val="clear" w:color="auto" w:fill="auto"/>
            <w:vAlign w:val="center"/>
          </w:tcPr>
          <w:p w:rsidR="00A60C48" w:rsidRPr="00EF4DF6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831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EF4DF6">
              <w:rPr>
                <w:rFonts w:asciiTheme="majorHAnsi" w:hAnsiTheme="majorHAnsi"/>
                <w:sz w:val="16"/>
                <w:szCs w:val="16"/>
              </w:rPr>
              <w:instrText xml:space="preserve"> MERGEFIELD Numer_identyfikacyjny_punktu_wyjścia_222 </w:instrText>
            </w:r>
            <w:r w:rsidRPr="00EF4DF6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833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EF4DF6">
              <w:rPr>
                <w:rFonts w:asciiTheme="majorHAnsi" w:hAnsiTheme="majorHAnsi"/>
                <w:sz w:val="16"/>
                <w:szCs w:val="16"/>
              </w:rPr>
              <w:instrText xml:space="preserve"> MERGEFIELD styczeń222 </w:instrText>
            </w:r>
            <w:r w:rsidRPr="00EF4DF6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EF4DF6">
              <w:rPr>
                <w:rFonts w:asciiTheme="majorHAnsi" w:hAnsiTheme="majorHAnsi"/>
                <w:sz w:val="16"/>
                <w:szCs w:val="16"/>
              </w:rPr>
              <w:instrText xml:space="preserve"> MERGEFIELD luty222 </w:instrText>
            </w:r>
            <w:r w:rsidRPr="00EF4DF6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EF4DF6">
              <w:rPr>
                <w:rFonts w:asciiTheme="majorHAnsi" w:hAnsiTheme="majorHAnsi"/>
                <w:sz w:val="16"/>
                <w:szCs w:val="16"/>
              </w:rPr>
              <w:instrText xml:space="preserve"> MERGEFIELD marzec222 </w:instrText>
            </w:r>
            <w:r w:rsidRPr="00EF4DF6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EF4DF6">
              <w:rPr>
                <w:rFonts w:asciiTheme="majorHAnsi" w:hAnsiTheme="majorHAnsi"/>
                <w:sz w:val="16"/>
                <w:szCs w:val="16"/>
              </w:rPr>
              <w:instrText xml:space="preserve"> MERGEFIELD kwiecień222 </w:instrText>
            </w:r>
            <w:r w:rsidRPr="00EF4DF6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EF4DF6">
              <w:rPr>
                <w:rFonts w:asciiTheme="majorHAnsi" w:hAnsiTheme="majorHAnsi"/>
                <w:sz w:val="16"/>
                <w:szCs w:val="16"/>
              </w:rPr>
              <w:instrText xml:space="preserve"> MERGEFIELD maj222 </w:instrText>
            </w:r>
            <w:r w:rsidRPr="00EF4DF6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865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EF4DF6">
              <w:rPr>
                <w:rFonts w:asciiTheme="majorHAnsi" w:hAnsiTheme="majorHAnsi"/>
                <w:sz w:val="16"/>
                <w:szCs w:val="16"/>
              </w:rPr>
              <w:instrText xml:space="preserve"> MERGEFIELD czerwiec222 </w:instrText>
            </w:r>
            <w:r w:rsidRPr="00EF4DF6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796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EF4DF6">
              <w:rPr>
                <w:rFonts w:asciiTheme="majorHAnsi" w:hAnsiTheme="majorHAnsi"/>
                <w:sz w:val="16"/>
                <w:szCs w:val="16"/>
              </w:rPr>
              <w:instrText xml:space="preserve"> MERGEFIELD lipiec222 </w:instrText>
            </w:r>
            <w:r w:rsidRPr="00EF4DF6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EF4DF6">
              <w:rPr>
                <w:rFonts w:asciiTheme="majorHAnsi" w:hAnsiTheme="majorHAnsi"/>
                <w:sz w:val="16"/>
                <w:szCs w:val="16"/>
              </w:rPr>
              <w:instrText xml:space="preserve"> MERGEFIELD sierpień222 </w:instrText>
            </w:r>
            <w:r w:rsidRPr="00EF4DF6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885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EF4DF6">
              <w:rPr>
                <w:rFonts w:asciiTheme="majorHAnsi" w:hAnsiTheme="majorHAnsi"/>
                <w:sz w:val="16"/>
                <w:szCs w:val="16"/>
              </w:rPr>
              <w:instrText xml:space="preserve"> MERGEFIELD wrzesień222 </w:instrText>
            </w:r>
            <w:r w:rsidRPr="00EF4DF6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EF4DF6">
              <w:rPr>
                <w:rFonts w:asciiTheme="majorHAnsi" w:hAnsiTheme="majorHAnsi"/>
                <w:sz w:val="16"/>
                <w:szCs w:val="16"/>
              </w:rPr>
              <w:instrText xml:space="preserve"> MERGEFIELD październik2221 </w:instrText>
            </w:r>
            <w:r w:rsidRPr="00EF4DF6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844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EF4DF6">
              <w:rPr>
                <w:rFonts w:asciiTheme="majorHAnsi" w:hAnsiTheme="majorHAnsi"/>
                <w:sz w:val="16"/>
                <w:szCs w:val="16"/>
              </w:rPr>
              <w:instrText xml:space="preserve"> MERGEFIELD listopad2221 </w:instrText>
            </w:r>
            <w:r w:rsidRPr="00EF4DF6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A60C48" w:rsidRPr="00EF4DF6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F4DF6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EF4DF6">
              <w:rPr>
                <w:rFonts w:asciiTheme="majorHAnsi" w:hAnsiTheme="majorHAnsi"/>
                <w:sz w:val="16"/>
                <w:szCs w:val="16"/>
              </w:rPr>
              <w:instrText xml:space="preserve"> MERGEFIELD grudzień2221 </w:instrText>
            </w:r>
            <w:r w:rsidRPr="00EF4DF6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</w:tbl>
    <w:p w:rsidR="00A60C48" w:rsidRDefault="00A60C48" w:rsidP="00A60C48">
      <w:pPr>
        <w:rPr>
          <w:rFonts w:asciiTheme="majorHAnsi" w:hAnsiTheme="majorHAnsi"/>
          <w:sz w:val="18"/>
          <w:szCs w:val="20"/>
        </w:rPr>
      </w:pPr>
    </w:p>
    <w:p w:rsidR="00025D5C" w:rsidRDefault="00025D5C" w:rsidP="00A60C48">
      <w:pPr>
        <w:rPr>
          <w:rFonts w:asciiTheme="majorHAnsi" w:hAnsiTheme="majorHAnsi"/>
          <w:sz w:val="18"/>
          <w:szCs w:val="20"/>
        </w:rPr>
      </w:pPr>
    </w:p>
    <w:p w:rsidR="00025D5C" w:rsidRDefault="00025D5C" w:rsidP="00A60C48">
      <w:pPr>
        <w:rPr>
          <w:rFonts w:asciiTheme="majorHAnsi" w:hAnsiTheme="majorHAnsi"/>
          <w:sz w:val="18"/>
          <w:szCs w:val="20"/>
        </w:rPr>
      </w:pPr>
    </w:p>
    <w:p w:rsidR="00025D5C" w:rsidRDefault="00025D5C" w:rsidP="00A60C48">
      <w:pPr>
        <w:rPr>
          <w:rFonts w:asciiTheme="majorHAnsi" w:hAnsiTheme="majorHAnsi"/>
          <w:sz w:val="18"/>
          <w:szCs w:val="20"/>
        </w:rPr>
      </w:pPr>
    </w:p>
    <w:p w:rsidR="00025D5C" w:rsidRDefault="00025D5C" w:rsidP="00025D5C">
      <w:pPr>
        <w:ind w:left="2124" w:firstLine="708"/>
        <w:rPr>
          <w:rFonts w:asciiTheme="majorHAnsi" w:hAnsiTheme="majorHAnsi"/>
          <w:sz w:val="18"/>
          <w:szCs w:val="20"/>
        </w:rPr>
      </w:pPr>
      <w:r w:rsidRPr="00F1738D">
        <w:rPr>
          <w:rFonts w:asciiTheme="majorHAnsi" w:hAnsiTheme="majorHAnsi" w:cs="Times New Roman"/>
          <w:bCs/>
          <w:sz w:val="20"/>
          <w:szCs w:val="20"/>
        </w:rPr>
        <w:t xml:space="preserve">ZAMAWIAJĄCY: </w:t>
      </w:r>
      <w:r w:rsidRPr="00F1738D">
        <w:rPr>
          <w:rFonts w:asciiTheme="majorHAnsi" w:hAnsiTheme="majorHAnsi" w:cs="Times New Roman"/>
          <w:bCs/>
          <w:sz w:val="20"/>
          <w:szCs w:val="20"/>
        </w:rPr>
        <w:tab/>
      </w:r>
      <w:r>
        <w:rPr>
          <w:rFonts w:asciiTheme="majorHAnsi" w:hAnsiTheme="majorHAnsi" w:cs="Times New Roman"/>
          <w:bCs/>
          <w:sz w:val="20"/>
          <w:szCs w:val="20"/>
        </w:rPr>
        <w:tab/>
      </w:r>
      <w:r w:rsidRPr="00F1738D">
        <w:rPr>
          <w:rFonts w:asciiTheme="majorHAnsi" w:hAnsiTheme="majorHAnsi" w:cs="Times New Roman"/>
          <w:bCs/>
          <w:sz w:val="20"/>
          <w:szCs w:val="20"/>
        </w:rPr>
        <w:tab/>
      </w:r>
      <w:r w:rsidRPr="00F1738D">
        <w:rPr>
          <w:rFonts w:asciiTheme="majorHAnsi" w:hAnsiTheme="majorHAnsi" w:cs="Times New Roman"/>
          <w:bCs/>
          <w:sz w:val="20"/>
          <w:szCs w:val="20"/>
        </w:rPr>
        <w:tab/>
      </w:r>
      <w:r w:rsidRPr="00F1738D">
        <w:rPr>
          <w:rFonts w:asciiTheme="majorHAnsi" w:hAnsiTheme="majorHAnsi" w:cs="Times New Roman"/>
          <w:bCs/>
          <w:sz w:val="20"/>
          <w:szCs w:val="20"/>
        </w:rPr>
        <w:tab/>
      </w:r>
      <w:r w:rsidRPr="00F1738D">
        <w:rPr>
          <w:rFonts w:asciiTheme="majorHAnsi" w:hAnsiTheme="majorHAnsi" w:cs="Times New Roman"/>
          <w:bCs/>
          <w:sz w:val="20"/>
          <w:szCs w:val="20"/>
        </w:rPr>
        <w:tab/>
      </w:r>
      <w:r w:rsidRPr="00F1738D">
        <w:rPr>
          <w:rFonts w:asciiTheme="majorHAnsi" w:hAnsiTheme="majorHAnsi" w:cs="Times New Roman"/>
          <w:bCs/>
          <w:sz w:val="20"/>
          <w:szCs w:val="20"/>
        </w:rPr>
        <w:tab/>
      </w:r>
      <w:r w:rsidRPr="00F1738D">
        <w:rPr>
          <w:rFonts w:asciiTheme="majorHAnsi" w:hAnsiTheme="majorHAnsi" w:cs="Times New Roman"/>
          <w:bCs/>
          <w:sz w:val="20"/>
          <w:szCs w:val="20"/>
        </w:rPr>
        <w:tab/>
      </w:r>
      <w:r w:rsidRPr="00F1738D">
        <w:rPr>
          <w:rFonts w:asciiTheme="majorHAnsi" w:hAnsiTheme="majorHAnsi" w:cs="Times New Roman"/>
          <w:bCs/>
          <w:sz w:val="20"/>
          <w:szCs w:val="20"/>
        </w:rPr>
        <w:tab/>
        <w:t>WYKONAWCA:</w:t>
      </w:r>
    </w:p>
    <w:p w:rsidR="00025D5C" w:rsidRPr="00F1738D" w:rsidRDefault="00025D5C" w:rsidP="00A60C48">
      <w:pPr>
        <w:rPr>
          <w:rFonts w:asciiTheme="majorHAnsi" w:hAnsiTheme="majorHAnsi"/>
          <w:sz w:val="18"/>
          <w:szCs w:val="20"/>
        </w:rPr>
      </w:pPr>
    </w:p>
    <w:p w:rsidR="00A60C48" w:rsidRPr="00F1738D" w:rsidRDefault="00A60C48" w:rsidP="00A60C48">
      <w:pPr>
        <w:rPr>
          <w:rFonts w:asciiTheme="majorHAnsi" w:hAnsiTheme="majorHAnsi" w:cs="Times New Roman"/>
          <w:sz w:val="20"/>
          <w:szCs w:val="20"/>
        </w:rPr>
        <w:sectPr w:rsidR="00A60C48" w:rsidRPr="00F1738D" w:rsidSect="006B7CB5">
          <w:pgSz w:w="16838" w:h="11906" w:orient="landscape"/>
          <w:pgMar w:top="709" w:right="1418" w:bottom="284" w:left="1418" w:header="709" w:footer="709" w:gutter="0"/>
          <w:cols w:space="708"/>
          <w:docGrid w:linePitch="360"/>
        </w:sectPr>
      </w:pPr>
    </w:p>
    <w:p w:rsidR="00A60C48" w:rsidRPr="00F1738D" w:rsidRDefault="00A60C48" w:rsidP="00A60C48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sz w:val="20"/>
          <w:szCs w:val="20"/>
        </w:rPr>
      </w:pPr>
      <w:r w:rsidRPr="00F1738D">
        <w:rPr>
          <w:rFonts w:asciiTheme="majorHAnsi" w:hAnsiTheme="majorHAnsi" w:cs="Times New Roman"/>
          <w:sz w:val="20"/>
          <w:szCs w:val="20"/>
        </w:rPr>
        <w:lastRenderedPageBreak/>
        <w:t>Załącznik nr 2 do Umowy</w:t>
      </w:r>
    </w:p>
    <w:p w:rsidR="00A60C48" w:rsidRDefault="00A60C48" w:rsidP="00A60C48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sz w:val="20"/>
          <w:szCs w:val="20"/>
        </w:rPr>
      </w:pPr>
    </w:p>
    <w:p w:rsidR="00A60C48" w:rsidRPr="00F1738D" w:rsidRDefault="00A60C48" w:rsidP="00A60C48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sz w:val="20"/>
          <w:szCs w:val="20"/>
        </w:rPr>
      </w:pPr>
    </w:p>
    <w:p w:rsidR="00A60C48" w:rsidRDefault="00A60C48" w:rsidP="00A60C48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sz w:val="16"/>
          <w:szCs w:val="16"/>
        </w:rPr>
      </w:pPr>
      <w:r w:rsidRPr="006A07E4">
        <w:rPr>
          <w:rFonts w:asciiTheme="majorHAnsi" w:hAnsiTheme="majorHAnsi" w:cs="Times New Roman"/>
          <w:sz w:val="16"/>
          <w:szCs w:val="16"/>
        </w:rPr>
        <w:t>……………….., dnia …………… r.</w:t>
      </w:r>
    </w:p>
    <w:p w:rsidR="00A60C48" w:rsidRDefault="00A60C48" w:rsidP="00A60C48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sz w:val="16"/>
          <w:szCs w:val="16"/>
        </w:rPr>
      </w:pPr>
    </w:p>
    <w:p w:rsidR="00A60C48" w:rsidRPr="006A07E4" w:rsidRDefault="00A60C48" w:rsidP="00A60C48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sz w:val="16"/>
          <w:szCs w:val="16"/>
        </w:rPr>
      </w:pPr>
    </w:p>
    <w:p w:rsidR="00A60C48" w:rsidRPr="006A07E4" w:rsidRDefault="00A60C48" w:rsidP="00A60C4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16"/>
        </w:rPr>
      </w:pPr>
      <w:r w:rsidRPr="006A07E4">
        <w:rPr>
          <w:rFonts w:asciiTheme="majorHAnsi" w:hAnsiTheme="majorHAnsi" w:cs="Times New Roman"/>
          <w:b/>
          <w:bCs/>
          <w:sz w:val="20"/>
          <w:szCs w:val="16"/>
        </w:rPr>
        <w:t>PEŁNOMOCNICTWO</w:t>
      </w:r>
    </w:p>
    <w:p w:rsidR="00A60C48" w:rsidRPr="006A07E4" w:rsidRDefault="00A60C48" w:rsidP="00A60C4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16"/>
          <w:szCs w:val="16"/>
        </w:rPr>
      </w:pPr>
    </w:p>
    <w:p w:rsidR="00A60C48" w:rsidRPr="006A07E4" w:rsidRDefault="00A60C48" w:rsidP="00A60C4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Cs/>
          <w:sz w:val="16"/>
          <w:szCs w:val="16"/>
        </w:rPr>
      </w:pPr>
      <w:r w:rsidRPr="006A07E4">
        <w:rPr>
          <w:rFonts w:asciiTheme="majorHAnsi" w:hAnsiTheme="majorHAnsi" w:cs="Times New Roman"/>
          <w:bCs/>
          <w:sz w:val="16"/>
          <w:szCs w:val="16"/>
        </w:rPr>
        <w:t>(Zamawiający dopuszcza zmianę pełnomocnictwa do treści powszechnie stosowanej przez Wykonawcę)</w:t>
      </w:r>
    </w:p>
    <w:p w:rsidR="00A60C48" w:rsidRPr="006A07E4" w:rsidRDefault="00A60C48" w:rsidP="00A60C4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Cs/>
          <w:sz w:val="16"/>
          <w:szCs w:val="16"/>
        </w:rPr>
      </w:pPr>
    </w:p>
    <w:p w:rsidR="00A60C48" w:rsidRPr="006A07E4" w:rsidRDefault="00A60C48" w:rsidP="00A60C48">
      <w:pPr>
        <w:pStyle w:val="Normalny1"/>
        <w:rPr>
          <w:rStyle w:val="Domylnaczcionkaakapitu1"/>
          <w:rFonts w:asciiTheme="majorHAnsi" w:hAnsiTheme="majorHAnsi"/>
          <w:color w:val="000000"/>
          <w:sz w:val="16"/>
          <w:szCs w:val="16"/>
        </w:rPr>
      </w:pPr>
      <w:r w:rsidRPr="006A07E4">
        <w:rPr>
          <w:rStyle w:val="Domylnaczcionkaakapitu1"/>
          <w:rFonts w:asciiTheme="majorHAnsi" w:hAnsiTheme="majorHAnsi"/>
          <w:color w:val="000000"/>
          <w:sz w:val="16"/>
          <w:szCs w:val="16"/>
        </w:rPr>
        <w:t>…………………………………………</w:t>
      </w:r>
    </w:p>
    <w:p w:rsidR="00A60C48" w:rsidRPr="006A07E4" w:rsidRDefault="00A60C48" w:rsidP="00A60C48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16"/>
          <w:szCs w:val="16"/>
        </w:rPr>
      </w:pPr>
    </w:p>
    <w:p w:rsidR="00A60C48" w:rsidRPr="006A07E4" w:rsidRDefault="00A60C48" w:rsidP="00A60C48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16"/>
          <w:szCs w:val="16"/>
        </w:rPr>
      </w:pPr>
      <w:r w:rsidRPr="006A07E4">
        <w:rPr>
          <w:rFonts w:asciiTheme="majorHAnsi" w:hAnsiTheme="majorHAnsi" w:cs="Times New Roman"/>
          <w:sz w:val="16"/>
          <w:szCs w:val="16"/>
        </w:rPr>
        <w:t>zwany w dalszej części „Mocodawcą”</w:t>
      </w:r>
    </w:p>
    <w:p w:rsidR="00A60C48" w:rsidRPr="006A07E4" w:rsidRDefault="00A60C48" w:rsidP="00A60C48">
      <w:pPr>
        <w:pStyle w:val="Normalny1"/>
        <w:rPr>
          <w:rStyle w:val="Domylnaczcionkaakapitu1"/>
          <w:rFonts w:asciiTheme="majorHAnsi" w:hAnsiTheme="majorHAnsi"/>
          <w:color w:val="000000"/>
          <w:sz w:val="16"/>
          <w:szCs w:val="16"/>
        </w:rPr>
      </w:pPr>
      <w:r w:rsidRPr="006A07E4">
        <w:rPr>
          <w:rStyle w:val="Domylnaczcionkaakapitu1"/>
          <w:rFonts w:asciiTheme="majorHAnsi" w:hAnsiTheme="majorHAnsi"/>
          <w:color w:val="000000"/>
          <w:sz w:val="16"/>
          <w:szCs w:val="16"/>
        </w:rPr>
        <w:t>reprezentowany przez:</w:t>
      </w:r>
    </w:p>
    <w:p w:rsidR="00A60C48" w:rsidRPr="006A07E4" w:rsidRDefault="00A60C48" w:rsidP="00A60C48">
      <w:pPr>
        <w:pStyle w:val="Normalny1"/>
        <w:rPr>
          <w:rStyle w:val="Domylnaczcionkaakapitu1"/>
          <w:rFonts w:asciiTheme="majorHAnsi" w:hAnsiTheme="majorHAnsi"/>
          <w:color w:val="000000"/>
          <w:sz w:val="16"/>
          <w:szCs w:val="16"/>
        </w:rPr>
      </w:pPr>
      <w:r w:rsidRPr="006A07E4">
        <w:rPr>
          <w:rStyle w:val="Domylnaczcionkaakapitu1"/>
          <w:rFonts w:asciiTheme="majorHAnsi" w:hAnsiTheme="majorHAnsi"/>
          <w:color w:val="000000"/>
          <w:sz w:val="16"/>
          <w:szCs w:val="16"/>
        </w:rPr>
        <w:t>……………… - ………………………..</w:t>
      </w:r>
    </w:p>
    <w:p w:rsidR="00A60C48" w:rsidRPr="006A07E4" w:rsidRDefault="00A60C48" w:rsidP="00A60C48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16"/>
          <w:szCs w:val="16"/>
        </w:rPr>
      </w:pPr>
      <w:r w:rsidRPr="006A07E4">
        <w:rPr>
          <w:rFonts w:asciiTheme="majorHAnsi" w:hAnsiTheme="majorHAnsi" w:cs="Times New Roman"/>
          <w:sz w:val="16"/>
          <w:szCs w:val="16"/>
        </w:rPr>
        <w:t>niniejszym udziela pełnomocnictwa:</w:t>
      </w:r>
    </w:p>
    <w:p w:rsidR="00A60C48" w:rsidRPr="006A07E4" w:rsidRDefault="00A60C48" w:rsidP="00A60C48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16"/>
          <w:szCs w:val="16"/>
        </w:rPr>
      </w:pPr>
      <w:r w:rsidRPr="006A07E4">
        <w:rPr>
          <w:rFonts w:asciiTheme="majorHAnsi" w:hAnsiTheme="majorHAnsi" w:cs="Times New Roman"/>
          <w:sz w:val="16"/>
          <w:szCs w:val="16"/>
        </w:rPr>
        <w:t>…………………………………………………………………………………………………</w:t>
      </w:r>
    </w:p>
    <w:p w:rsidR="00A60C48" w:rsidRPr="006A07E4" w:rsidRDefault="00A60C48" w:rsidP="00A60C48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i/>
          <w:sz w:val="16"/>
          <w:szCs w:val="16"/>
        </w:rPr>
      </w:pPr>
      <w:r w:rsidRPr="006A07E4">
        <w:rPr>
          <w:rFonts w:asciiTheme="majorHAnsi" w:hAnsiTheme="majorHAnsi" w:cs="Times New Roman"/>
          <w:i/>
          <w:sz w:val="16"/>
          <w:szCs w:val="16"/>
        </w:rPr>
        <w:t>(dane Wykonawcy)</w:t>
      </w:r>
    </w:p>
    <w:p w:rsidR="00A60C48" w:rsidRPr="006A07E4" w:rsidRDefault="00A60C48" w:rsidP="00A60C48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16"/>
          <w:szCs w:val="16"/>
        </w:rPr>
      </w:pPr>
    </w:p>
    <w:p w:rsidR="00A60C48" w:rsidRPr="006A07E4" w:rsidRDefault="00A60C48" w:rsidP="00A60C48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16"/>
          <w:szCs w:val="16"/>
        </w:rPr>
      </w:pPr>
      <w:r w:rsidRPr="006A07E4">
        <w:rPr>
          <w:rFonts w:asciiTheme="majorHAnsi" w:hAnsiTheme="majorHAnsi" w:cs="Times New Roman"/>
          <w:sz w:val="16"/>
          <w:szCs w:val="16"/>
        </w:rPr>
        <w:t>do dokonania w imieniu i na rzecz Mocodawcy następujących czynności:</w:t>
      </w:r>
    </w:p>
    <w:p w:rsidR="00A60C48" w:rsidRPr="006A07E4" w:rsidRDefault="00A60C48" w:rsidP="00A60C48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16"/>
          <w:szCs w:val="16"/>
        </w:rPr>
      </w:pPr>
    </w:p>
    <w:p w:rsidR="00A60C48" w:rsidRPr="006A07E4" w:rsidRDefault="00A60C48" w:rsidP="000B4DB8">
      <w:pPr>
        <w:pStyle w:val="Akapitzlist"/>
        <w:numPr>
          <w:ilvl w:val="1"/>
          <w:numId w:val="21"/>
        </w:numPr>
        <w:ind w:left="426" w:hanging="426"/>
        <w:jc w:val="both"/>
        <w:rPr>
          <w:rFonts w:asciiTheme="majorHAnsi" w:hAnsiTheme="majorHAnsi" w:cs="Times New Roman"/>
          <w:sz w:val="16"/>
          <w:szCs w:val="16"/>
        </w:rPr>
      </w:pPr>
      <w:r w:rsidRPr="006A07E4">
        <w:rPr>
          <w:rFonts w:asciiTheme="majorHAnsi" w:hAnsiTheme="majorHAnsi" w:cs="Times New Roman"/>
          <w:sz w:val="16"/>
          <w:szCs w:val="16"/>
        </w:rPr>
        <w:t>złożenia oświadczenia o rozwiązaniu dotychczas obowiązującej/ych umowy lub umów na podstawie której paliwo gazowe jest dostarczane, w szczególności umowy/ów kompleksowej/ych sprzedaży paliwa gazowego bądź umowy/ów sprzedaży paliwa gazowego lub złożenia oświadczenia o rozwiązaniu dotychczas obowiązującej/ych umowy/ów w trybie zgodnego porozumienia stron dotychczasowemu/y</w:t>
      </w:r>
      <w:r>
        <w:rPr>
          <w:rFonts w:asciiTheme="majorHAnsi" w:hAnsiTheme="majorHAnsi" w:cs="Times New Roman"/>
          <w:sz w:val="16"/>
          <w:szCs w:val="16"/>
        </w:rPr>
        <w:t>m sprzedawcy/om paliwa gazowego,</w:t>
      </w:r>
    </w:p>
    <w:p w:rsidR="00A60C48" w:rsidRPr="006A07E4" w:rsidRDefault="00A60C48" w:rsidP="000B4DB8">
      <w:pPr>
        <w:pStyle w:val="Akapitzlist"/>
        <w:numPr>
          <w:ilvl w:val="1"/>
          <w:numId w:val="21"/>
        </w:numPr>
        <w:ind w:left="426" w:hanging="426"/>
        <w:jc w:val="both"/>
        <w:rPr>
          <w:rFonts w:asciiTheme="majorHAnsi" w:hAnsiTheme="majorHAnsi" w:cs="Times New Roman"/>
          <w:sz w:val="16"/>
          <w:szCs w:val="16"/>
        </w:rPr>
      </w:pPr>
      <w:r w:rsidRPr="006A07E4">
        <w:rPr>
          <w:rFonts w:asciiTheme="majorHAnsi" w:hAnsiTheme="majorHAnsi" w:cs="Times New Roman"/>
          <w:sz w:val="16"/>
          <w:szCs w:val="16"/>
        </w:rPr>
        <w:t xml:space="preserve">zgłoszenia zmiany sprzedawcy Operatorowi Gazociągów Przesyłowych i/lub odpowiednim Operatorom Sieci Dystrybucyjnych oraz do zgłoszenia umowy kompleksowej/sprzedaży zawartej z </w:t>
      </w:r>
      <w:r>
        <w:rPr>
          <w:rFonts w:asciiTheme="majorHAnsi" w:hAnsiTheme="majorHAnsi" w:cs="Times New Roman"/>
          <w:sz w:val="16"/>
          <w:szCs w:val="16"/>
        </w:rPr>
        <w:t>………….</w:t>
      </w:r>
      <w:r w:rsidRPr="006A07E4">
        <w:rPr>
          <w:rFonts w:asciiTheme="majorHAnsi" w:hAnsiTheme="majorHAnsi" w:cs="Times New Roman"/>
          <w:sz w:val="16"/>
          <w:szCs w:val="16"/>
        </w:rPr>
        <w:t xml:space="preserve"> w celu realizacji usługi dystrybucji odpowiednim Operatorom Systemów Dystrybucyjnych i/lub Oper</w:t>
      </w:r>
      <w:r>
        <w:rPr>
          <w:rFonts w:asciiTheme="majorHAnsi" w:hAnsiTheme="majorHAnsi" w:cs="Times New Roman"/>
          <w:sz w:val="16"/>
          <w:szCs w:val="16"/>
        </w:rPr>
        <w:t>atorowi Gazociągów Przesyłowych,</w:t>
      </w:r>
    </w:p>
    <w:p w:rsidR="00A60C48" w:rsidRPr="006A07E4" w:rsidRDefault="00A60C48" w:rsidP="000B4DB8">
      <w:pPr>
        <w:pStyle w:val="Akapitzlist"/>
        <w:numPr>
          <w:ilvl w:val="1"/>
          <w:numId w:val="21"/>
        </w:numPr>
        <w:ind w:left="426" w:hanging="426"/>
        <w:jc w:val="both"/>
        <w:rPr>
          <w:rFonts w:asciiTheme="majorHAnsi" w:hAnsiTheme="majorHAnsi" w:cs="Times New Roman"/>
          <w:sz w:val="16"/>
          <w:szCs w:val="16"/>
        </w:rPr>
      </w:pPr>
      <w:r w:rsidRPr="006A07E4">
        <w:rPr>
          <w:rFonts w:asciiTheme="majorHAnsi" w:hAnsiTheme="majorHAnsi" w:cs="Times New Roman"/>
          <w:sz w:val="16"/>
          <w:szCs w:val="16"/>
        </w:rPr>
        <w:t>uzyskania w razie potrzeby, od dotychczasowego sprzedawcy, informacji o numerze, dacie zawarcia, terminie obowiązywania i okresie wypowiedzenia, obecnie aktualnej/ych umowy/ów kompleksowe</w:t>
      </w:r>
      <w:r>
        <w:rPr>
          <w:rFonts w:asciiTheme="majorHAnsi" w:hAnsiTheme="majorHAnsi" w:cs="Times New Roman"/>
          <w:sz w:val="16"/>
          <w:szCs w:val="16"/>
        </w:rPr>
        <w:t>j/ych sprzedaży paliwa gazowego,</w:t>
      </w:r>
    </w:p>
    <w:p w:rsidR="00A60C48" w:rsidRPr="006A07E4" w:rsidRDefault="00A60C48" w:rsidP="000B4DB8">
      <w:pPr>
        <w:pStyle w:val="Akapitzlist"/>
        <w:numPr>
          <w:ilvl w:val="1"/>
          <w:numId w:val="21"/>
        </w:numPr>
        <w:ind w:left="426" w:hanging="426"/>
        <w:jc w:val="both"/>
        <w:rPr>
          <w:rFonts w:asciiTheme="majorHAnsi" w:hAnsiTheme="majorHAnsi" w:cs="Times New Roman"/>
          <w:sz w:val="16"/>
          <w:szCs w:val="16"/>
        </w:rPr>
      </w:pPr>
      <w:r w:rsidRPr="006A07E4">
        <w:rPr>
          <w:rFonts w:asciiTheme="majorHAnsi" w:hAnsiTheme="majorHAnsi" w:cs="Times New Roman"/>
          <w:sz w:val="16"/>
          <w:szCs w:val="16"/>
        </w:rPr>
        <w:t>włączenia do Umowy</w:t>
      </w:r>
      <w:r w:rsidRPr="006A07E4">
        <w:rPr>
          <w:rFonts w:ascii="Cambria" w:hAnsi="Cambria" w:cs="Cambria"/>
          <w:color w:val="000000"/>
          <w:sz w:val="16"/>
          <w:szCs w:val="16"/>
        </w:rPr>
        <w:t xml:space="preserve"> </w:t>
      </w:r>
      <w:r w:rsidRPr="006A07E4">
        <w:rPr>
          <w:rFonts w:asciiTheme="majorHAnsi" w:hAnsiTheme="majorHAnsi" w:cs="Times New Roman"/>
          <w:sz w:val="16"/>
          <w:szCs w:val="16"/>
        </w:rPr>
        <w:t>Sprzedawcy z Operatorem Gazociągów Przesyłowych lub odpowiednim Operatorem Sieci Dystrybucyjnej poniższego/poniższych Punktu/ów Zdawczo– Odbiorczego/ych:</w:t>
      </w:r>
    </w:p>
    <w:p w:rsidR="00A60C48" w:rsidRDefault="00A60C48" w:rsidP="00A60C48">
      <w:pPr>
        <w:pStyle w:val="Akapitzlist"/>
        <w:ind w:left="426"/>
        <w:jc w:val="both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16"/>
          <w:szCs w:val="16"/>
        </w:rPr>
        <w:t>………………………………………….</w:t>
      </w:r>
    </w:p>
    <w:p w:rsidR="00A60C48" w:rsidRDefault="00A60C48" w:rsidP="00A60C48">
      <w:pPr>
        <w:pStyle w:val="Akapitzlist"/>
        <w:ind w:left="426"/>
        <w:jc w:val="both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16"/>
          <w:szCs w:val="16"/>
        </w:rPr>
        <w:t>………………………………………….</w:t>
      </w:r>
    </w:p>
    <w:p w:rsidR="00A60C48" w:rsidRPr="006A07E4" w:rsidRDefault="00A60C48" w:rsidP="000B4DB8">
      <w:pPr>
        <w:pStyle w:val="Akapitzlist"/>
        <w:numPr>
          <w:ilvl w:val="1"/>
          <w:numId w:val="21"/>
        </w:numPr>
        <w:ind w:left="426" w:hanging="426"/>
        <w:jc w:val="both"/>
        <w:rPr>
          <w:rFonts w:asciiTheme="majorHAnsi" w:hAnsiTheme="majorHAnsi" w:cs="Times New Roman"/>
          <w:sz w:val="16"/>
          <w:szCs w:val="16"/>
        </w:rPr>
      </w:pPr>
      <w:r w:rsidRPr="006A07E4">
        <w:rPr>
          <w:rFonts w:asciiTheme="majorHAnsi" w:hAnsiTheme="majorHAnsi" w:cs="Times New Roman"/>
          <w:sz w:val="16"/>
          <w:szCs w:val="16"/>
        </w:rPr>
        <w:t>reprezentowania przed właściwym Operatorem Systemu Dystrybucyjnego (OSD) w sprawach związanych z procedurą zmiany sprzedawcy,</w:t>
      </w:r>
    </w:p>
    <w:p w:rsidR="00A60C48" w:rsidRPr="006A07E4" w:rsidRDefault="00A60C48" w:rsidP="000B4DB8">
      <w:pPr>
        <w:pStyle w:val="Akapitzlist"/>
        <w:numPr>
          <w:ilvl w:val="1"/>
          <w:numId w:val="21"/>
        </w:numPr>
        <w:ind w:left="426" w:hanging="426"/>
        <w:jc w:val="both"/>
        <w:rPr>
          <w:rFonts w:asciiTheme="majorHAnsi" w:hAnsiTheme="majorHAnsi" w:cs="Times New Roman"/>
          <w:sz w:val="16"/>
          <w:szCs w:val="16"/>
        </w:rPr>
      </w:pPr>
      <w:r w:rsidRPr="006A07E4">
        <w:rPr>
          <w:rFonts w:asciiTheme="majorHAnsi" w:hAnsiTheme="majorHAnsi" w:cs="Times New Roman"/>
          <w:sz w:val="16"/>
          <w:szCs w:val="16"/>
        </w:rPr>
        <w:t>dokonania wszelkich innych czynności, w tym składania oświadczeń woli i wiedzy, związanych z czynnościami, o których mowa w punktach 1-3 powyżej, w tym w szczególności do pozyskania informacji odnośnie do okresu obowiązywania umowy kompleksowej dostawy paliwa gazowego łączącej Mocodawcę z dotychczasowym sprzedawcą oraz uzyskania od dotychczasowego sprzedawcy i Operatora Systemu Dystrybucyjnego (OSD) danych dotyczących aktualnych umów łączących Mocodawcę z wyżej wymienionymi podmiotami,</w:t>
      </w:r>
    </w:p>
    <w:p w:rsidR="00A60C48" w:rsidRPr="006A07E4" w:rsidRDefault="00A60C48" w:rsidP="000B4DB8">
      <w:pPr>
        <w:pStyle w:val="Akapitzlist"/>
        <w:numPr>
          <w:ilvl w:val="1"/>
          <w:numId w:val="21"/>
        </w:numPr>
        <w:ind w:left="426" w:hanging="426"/>
        <w:jc w:val="both"/>
        <w:rPr>
          <w:rFonts w:asciiTheme="majorHAnsi" w:hAnsiTheme="majorHAnsi" w:cs="Times New Roman"/>
          <w:sz w:val="16"/>
          <w:szCs w:val="16"/>
        </w:rPr>
      </w:pPr>
      <w:r w:rsidRPr="006A07E4">
        <w:rPr>
          <w:rFonts w:asciiTheme="majorHAnsi" w:hAnsiTheme="majorHAnsi" w:cs="Times New Roman"/>
          <w:sz w:val="16"/>
          <w:szCs w:val="16"/>
        </w:rPr>
        <w:t xml:space="preserve">dokonywania wszelkich czynności faktycznych i prawnych koniecznych do przeprowadzania aktualizacji danych </w:t>
      </w:r>
      <w:r w:rsidRPr="006A07E4">
        <w:rPr>
          <w:rFonts w:asciiTheme="majorHAnsi" w:hAnsiTheme="majorHAnsi" w:cs="Times New Roman"/>
          <w:b/>
          <w:bCs/>
          <w:sz w:val="16"/>
          <w:szCs w:val="16"/>
        </w:rPr>
        <w:t xml:space="preserve">Mocodawcy </w:t>
      </w:r>
      <w:r w:rsidRPr="006A07E4">
        <w:rPr>
          <w:rFonts w:asciiTheme="majorHAnsi" w:hAnsiTheme="majorHAnsi" w:cs="Times New Roman"/>
          <w:b/>
          <w:bCs/>
          <w:sz w:val="16"/>
          <w:szCs w:val="16"/>
        </w:rPr>
        <w:br/>
      </w:r>
      <w:r w:rsidRPr="006A07E4">
        <w:rPr>
          <w:rFonts w:asciiTheme="majorHAnsi" w:hAnsiTheme="majorHAnsi" w:cs="Times New Roman"/>
          <w:sz w:val="16"/>
          <w:szCs w:val="16"/>
        </w:rPr>
        <w:t>u właściwego Operatora Systemu Dystrybucyjnego (OSD) oraz u dotychczasowego sprzedawcy,</w:t>
      </w:r>
    </w:p>
    <w:p w:rsidR="00A60C48" w:rsidRPr="006A07E4" w:rsidRDefault="00A60C48" w:rsidP="000B4DB8">
      <w:pPr>
        <w:pStyle w:val="Akapitzlist"/>
        <w:numPr>
          <w:ilvl w:val="1"/>
          <w:numId w:val="21"/>
        </w:numPr>
        <w:ind w:left="426" w:hanging="426"/>
        <w:jc w:val="both"/>
        <w:rPr>
          <w:rFonts w:asciiTheme="majorHAnsi" w:hAnsiTheme="majorHAnsi" w:cs="Times New Roman"/>
          <w:sz w:val="16"/>
          <w:szCs w:val="16"/>
        </w:rPr>
      </w:pPr>
      <w:r w:rsidRPr="006A07E4">
        <w:rPr>
          <w:rFonts w:asciiTheme="majorHAnsi" w:hAnsiTheme="majorHAnsi" w:cs="Times New Roman"/>
          <w:sz w:val="16"/>
          <w:szCs w:val="16"/>
        </w:rPr>
        <w:t xml:space="preserve">dokonywania wszelkich czynności faktycznych i prawnych związanych z procesem zmiany sprzedawcy, w tym także zawarcia aneksu do dotychczasowej umowy kompleksowej lub akceptacji oferty zmiany dotychczasowej umowy kompleksowej zgodnie z wytycznymi zawartymi w Decyzji Prezesa UOKiK nr DOK 1/2012 z dnia 13 kwietnia 2012 r., oraz związanych z realizacją zawartej Umowy Kompleksowej Sprzedaży Paliwa Gazowego, w tym przed Operatorem Systemu Dystrybucyjnego, jak również przed dotychczasowym sprzedawcą, reprezentowania (prowadzenia korespondencji w tym składania i odbierania wszelkich oświadczeń) przed wszelkimi podmiotami trzecimi, w tym dotychczasowymi sprzedawcami, Operatorami Systemu Dystrybucji we wszelkich sprawach związanych </w:t>
      </w:r>
      <w:r>
        <w:rPr>
          <w:rFonts w:asciiTheme="majorHAnsi" w:hAnsiTheme="majorHAnsi" w:cs="Times New Roman"/>
          <w:sz w:val="16"/>
          <w:szCs w:val="16"/>
        </w:rPr>
        <w:t>z procedurą zmiany sprzedawcy,</w:t>
      </w:r>
    </w:p>
    <w:p w:rsidR="00A60C48" w:rsidRPr="006A07E4" w:rsidRDefault="00A60C48" w:rsidP="000B4DB8">
      <w:pPr>
        <w:pStyle w:val="Akapitzlist"/>
        <w:numPr>
          <w:ilvl w:val="1"/>
          <w:numId w:val="21"/>
        </w:numPr>
        <w:ind w:left="426" w:hanging="426"/>
        <w:jc w:val="both"/>
        <w:rPr>
          <w:rFonts w:asciiTheme="majorHAnsi" w:hAnsiTheme="majorHAnsi" w:cs="Times New Roman"/>
          <w:sz w:val="16"/>
          <w:szCs w:val="16"/>
        </w:rPr>
      </w:pPr>
      <w:r w:rsidRPr="006A07E4">
        <w:rPr>
          <w:rFonts w:asciiTheme="majorHAnsi" w:hAnsiTheme="majorHAnsi" w:cs="Times New Roman"/>
          <w:sz w:val="16"/>
          <w:szCs w:val="16"/>
        </w:rPr>
        <w:t xml:space="preserve">aktualizacji danych u dotychczasowego sprzedawcy oraz u Operatora Systemu Dystrybucyjnego na zgodne z aktualnym </w:t>
      </w:r>
      <w:r>
        <w:rPr>
          <w:rFonts w:asciiTheme="majorHAnsi" w:hAnsiTheme="majorHAnsi" w:cs="Times New Roman"/>
          <w:sz w:val="16"/>
          <w:szCs w:val="16"/>
        </w:rPr>
        <w:t>dokumentem rejestrowym odbiorcy,</w:t>
      </w:r>
    </w:p>
    <w:p w:rsidR="00A60C48" w:rsidRPr="006A07E4" w:rsidRDefault="00A60C48" w:rsidP="000B4DB8">
      <w:pPr>
        <w:pStyle w:val="Akapitzlist"/>
        <w:numPr>
          <w:ilvl w:val="1"/>
          <w:numId w:val="21"/>
        </w:numPr>
        <w:ind w:left="426" w:hanging="426"/>
        <w:jc w:val="both"/>
        <w:rPr>
          <w:rFonts w:asciiTheme="majorHAnsi" w:hAnsiTheme="majorHAnsi" w:cs="Times New Roman"/>
          <w:sz w:val="16"/>
          <w:szCs w:val="16"/>
        </w:rPr>
      </w:pPr>
      <w:r w:rsidRPr="006A07E4">
        <w:rPr>
          <w:rFonts w:asciiTheme="majorHAnsi" w:hAnsiTheme="majorHAnsi" w:cs="Times New Roman"/>
          <w:sz w:val="16"/>
          <w:szCs w:val="16"/>
        </w:rPr>
        <w:t>dokonania wszelkich czynności niezbędnych do przeprowadzenia cesji umowy/ów realizowanej/ych na powyżej wskazany/e punkt/y poboru, w tym zakończenia realizacji umowy kompleksowej dotychczasowego odbiorcy w związku z utratą prawa do lokalu i przejęcia wszelkich o</w:t>
      </w:r>
      <w:r>
        <w:rPr>
          <w:rFonts w:asciiTheme="majorHAnsi" w:hAnsiTheme="majorHAnsi" w:cs="Times New Roman"/>
          <w:sz w:val="16"/>
          <w:szCs w:val="16"/>
        </w:rPr>
        <w:t>bowiązków przez nowego odbiorcę,</w:t>
      </w:r>
    </w:p>
    <w:p w:rsidR="00A60C48" w:rsidRPr="006A07E4" w:rsidRDefault="00A60C48" w:rsidP="000B4DB8">
      <w:pPr>
        <w:pStyle w:val="Akapitzlist"/>
        <w:numPr>
          <w:ilvl w:val="1"/>
          <w:numId w:val="21"/>
        </w:numPr>
        <w:ind w:left="426" w:hanging="426"/>
        <w:jc w:val="both"/>
        <w:rPr>
          <w:rFonts w:asciiTheme="majorHAnsi" w:hAnsiTheme="majorHAnsi" w:cs="Times New Roman"/>
          <w:sz w:val="16"/>
          <w:szCs w:val="16"/>
        </w:rPr>
      </w:pPr>
      <w:r w:rsidRPr="006A07E4">
        <w:rPr>
          <w:rFonts w:asciiTheme="majorHAnsi" w:hAnsiTheme="majorHAnsi" w:cs="Times New Roman"/>
          <w:sz w:val="16"/>
          <w:szCs w:val="16"/>
        </w:rPr>
        <w:t>potwierdzania za zgodność z oryginałem treści niniejszego pełnomocnictwa oraz innych dokumentów niezbędnych do realizacji czynności objętych niniejszym pełnomocnictwem</w:t>
      </w:r>
      <w:r>
        <w:rPr>
          <w:rFonts w:ascii="Calibri" w:hAnsi="Calibri"/>
          <w:color w:val="403152" w:themeColor="accent4" w:themeShade="80"/>
          <w:spacing w:val="-1"/>
          <w:sz w:val="16"/>
          <w:szCs w:val="16"/>
        </w:rPr>
        <w:t>,</w:t>
      </w:r>
    </w:p>
    <w:p w:rsidR="00A60C48" w:rsidRPr="006A07E4" w:rsidRDefault="00A60C48" w:rsidP="000B4DB8">
      <w:pPr>
        <w:pStyle w:val="Akapitzlist"/>
        <w:numPr>
          <w:ilvl w:val="1"/>
          <w:numId w:val="21"/>
        </w:numPr>
        <w:ind w:left="426" w:hanging="426"/>
        <w:jc w:val="both"/>
        <w:rPr>
          <w:rFonts w:asciiTheme="majorHAnsi" w:hAnsiTheme="majorHAnsi" w:cs="Times New Roman"/>
          <w:sz w:val="16"/>
          <w:szCs w:val="16"/>
        </w:rPr>
      </w:pPr>
      <w:r w:rsidRPr="006A07E4">
        <w:rPr>
          <w:rFonts w:asciiTheme="majorHAnsi" w:hAnsiTheme="majorHAnsi" w:cs="Times New Roman"/>
          <w:sz w:val="16"/>
          <w:szCs w:val="16"/>
        </w:rPr>
        <w:t xml:space="preserve">występowania do właściwego Operatora Systemu Dystrybucyjnego (OSD) z wnioskiem o udostępnienie danych technicznych </w:t>
      </w:r>
      <w:r w:rsidRPr="006A07E4">
        <w:rPr>
          <w:rFonts w:asciiTheme="majorHAnsi" w:hAnsiTheme="majorHAnsi" w:cs="Times New Roman"/>
          <w:sz w:val="16"/>
          <w:szCs w:val="16"/>
        </w:rPr>
        <w:br/>
        <w:t xml:space="preserve">i pomiarowo-rozliczeniowych </w:t>
      </w:r>
      <w:r w:rsidRPr="006A07E4">
        <w:rPr>
          <w:rFonts w:asciiTheme="majorHAnsi" w:hAnsiTheme="majorHAnsi" w:cs="Times New Roman"/>
          <w:b/>
          <w:bCs/>
          <w:sz w:val="16"/>
          <w:szCs w:val="16"/>
        </w:rPr>
        <w:t>Mocodawcy</w:t>
      </w:r>
      <w:r w:rsidRPr="006A07E4">
        <w:rPr>
          <w:rFonts w:asciiTheme="majorHAnsi" w:hAnsiTheme="majorHAnsi" w:cs="Times New Roman"/>
          <w:sz w:val="16"/>
          <w:szCs w:val="16"/>
        </w:rPr>
        <w:t>, właściwych dla</w:t>
      </w:r>
      <w:r>
        <w:rPr>
          <w:rFonts w:asciiTheme="majorHAnsi" w:hAnsiTheme="majorHAnsi" w:cs="Times New Roman"/>
          <w:sz w:val="16"/>
          <w:szCs w:val="16"/>
        </w:rPr>
        <w:t xml:space="preserve"> Miejsc odbioru Paliwa gazowego,</w:t>
      </w:r>
    </w:p>
    <w:p w:rsidR="00A60C48" w:rsidRPr="006A07E4" w:rsidRDefault="00A60C48" w:rsidP="000B4DB8">
      <w:pPr>
        <w:pStyle w:val="Akapitzlist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Times New Roman"/>
          <w:sz w:val="16"/>
          <w:szCs w:val="16"/>
        </w:rPr>
      </w:pPr>
      <w:r w:rsidRPr="006A07E4">
        <w:rPr>
          <w:rFonts w:asciiTheme="majorHAnsi" w:hAnsiTheme="majorHAnsi" w:cs="Times New Roman"/>
          <w:sz w:val="16"/>
          <w:szCs w:val="16"/>
        </w:rPr>
        <w:t xml:space="preserve">udzielania dalszych pełnomocnictw substytucyjnych, w zakresie w/w czynności, z zastrzeżeniem że Pełnomocnictwa substytucyjne nie zmieniają zobowiązań </w:t>
      </w:r>
      <w:r w:rsidRPr="006A07E4">
        <w:rPr>
          <w:rFonts w:asciiTheme="majorHAnsi" w:hAnsiTheme="majorHAnsi" w:cs="Times New Roman"/>
          <w:b/>
          <w:sz w:val="16"/>
          <w:szCs w:val="16"/>
        </w:rPr>
        <w:t>Pełnomocnika</w:t>
      </w:r>
      <w:r w:rsidRPr="006A07E4">
        <w:rPr>
          <w:rFonts w:asciiTheme="majorHAnsi" w:hAnsiTheme="majorHAnsi" w:cs="Times New Roman"/>
          <w:sz w:val="16"/>
          <w:szCs w:val="16"/>
        </w:rPr>
        <w:t xml:space="preserve"> wobec </w:t>
      </w:r>
      <w:r w:rsidRPr="006A07E4">
        <w:rPr>
          <w:rFonts w:asciiTheme="majorHAnsi" w:hAnsiTheme="majorHAnsi" w:cs="Times New Roman"/>
          <w:b/>
          <w:sz w:val="16"/>
          <w:szCs w:val="16"/>
        </w:rPr>
        <w:t>Mocodawcy</w:t>
      </w:r>
      <w:r w:rsidRPr="006A07E4">
        <w:rPr>
          <w:rFonts w:asciiTheme="majorHAnsi" w:hAnsiTheme="majorHAnsi" w:cs="Times New Roman"/>
          <w:sz w:val="16"/>
          <w:szCs w:val="16"/>
        </w:rPr>
        <w:t xml:space="preserve">. </w:t>
      </w:r>
      <w:r w:rsidRPr="006A07E4">
        <w:rPr>
          <w:rFonts w:asciiTheme="majorHAnsi" w:hAnsiTheme="majorHAnsi" w:cs="Times New Roman"/>
          <w:b/>
          <w:sz w:val="16"/>
          <w:szCs w:val="16"/>
        </w:rPr>
        <w:t>Pełnomocnik</w:t>
      </w:r>
      <w:r w:rsidRPr="006A07E4">
        <w:rPr>
          <w:rFonts w:asciiTheme="majorHAnsi" w:hAnsiTheme="majorHAnsi" w:cs="Times New Roman"/>
          <w:sz w:val="16"/>
          <w:szCs w:val="16"/>
        </w:rPr>
        <w:t xml:space="preserve"> odpowiada za działania, uchybienia, zaniedbania wynikające z udzielonego pełnomocnictwa substytucyjnego w tym samym zakresie, jak za swoje działania.</w:t>
      </w:r>
    </w:p>
    <w:p w:rsidR="00A60C48" w:rsidRPr="006A07E4" w:rsidRDefault="00A60C48" w:rsidP="00A60C48">
      <w:pPr>
        <w:tabs>
          <w:tab w:val="left" w:pos="1414"/>
        </w:tabs>
        <w:jc w:val="both"/>
        <w:rPr>
          <w:rFonts w:asciiTheme="majorHAnsi" w:hAnsiTheme="majorHAnsi" w:cs="Arial"/>
          <w:sz w:val="16"/>
          <w:szCs w:val="16"/>
        </w:rPr>
      </w:pPr>
    </w:p>
    <w:p w:rsidR="00A60C48" w:rsidRPr="006A07E4" w:rsidRDefault="00A60C48" w:rsidP="00A60C48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16"/>
          <w:szCs w:val="16"/>
        </w:rPr>
      </w:pPr>
      <w:r w:rsidRPr="006A07E4">
        <w:rPr>
          <w:rFonts w:asciiTheme="majorHAnsi" w:hAnsiTheme="majorHAnsi" w:cs="Arial"/>
          <w:sz w:val="16"/>
          <w:szCs w:val="16"/>
        </w:rPr>
        <w:t xml:space="preserve">Niniejsze pełnomocnictwo udzielone zostaje z dniem podpisania na </w:t>
      </w:r>
      <w:r w:rsidR="00F3433C">
        <w:rPr>
          <w:rFonts w:asciiTheme="majorHAnsi" w:hAnsiTheme="majorHAnsi" w:cs="Arial"/>
          <w:sz w:val="16"/>
          <w:szCs w:val="16"/>
        </w:rPr>
        <w:t>czas określony do dnia 31.12.2020</w:t>
      </w:r>
      <w:r w:rsidRPr="006A07E4">
        <w:rPr>
          <w:rFonts w:asciiTheme="majorHAnsi" w:hAnsiTheme="majorHAnsi" w:cs="Arial"/>
          <w:sz w:val="16"/>
          <w:szCs w:val="16"/>
        </w:rPr>
        <w:t xml:space="preserve"> i może zostać odwołane </w:t>
      </w:r>
      <w:r>
        <w:rPr>
          <w:rFonts w:asciiTheme="majorHAnsi" w:hAnsiTheme="majorHAnsi" w:cs="Arial"/>
          <w:sz w:val="16"/>
          <w:szCs w:val="16"/>
        </w:rPr>
        <w:br/>
      </w:r>
      <w:r w:rsidRPr="006A07E4">
        <w:rPr>
          <w:rFonts w:asciiTheme="majorHAnsi" w:hAnsiTheme="majorHAnsi" w:cs="Arial"/>
          <w:sz w:val="16"/>
          <w:szCs w:val="16"/>
        </w:rPr>
        <w:t>w każdym czasie.</w:t>
      </w:r>
    </w:p>
    <w:p w:rsidR="00A60C48" w:rsidRDefault="00A60C48" w:rsidP="00A60C4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sz w:val="16"/>
          <w:szCs w:val="16"/>
        </w:rPr>
      </w:pPr>
    </w:p>
    <w:p w:rsidR="00A60C48" w:rsidRDefault="00A60C48" w:rsidP="00A60C4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sz w:val="16"/>
          <w:szCs w:val="16"/>
        </w:rPr>
      </w:pPr>
    </w:p>
    <w:p w:rsidR="00A60C48" w:rsidRPr="006A07E4" w:rsidRDefault="00A60C48" w:rsidP="00A60C4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sz w:val="16"/>
          <w:szCs w:val="16"/>
        </w:rPr>
      </w:pPr>
      <w:r w:rsidRPr="006A07E4">
        <w:rPr>
          <w:rFonts w:asciiTheme="majorHAnsi" w:hAnsiTheme="majorHAnsi" w:cs="Times New Roman"/>
          <w:sz w:val="16"/>
          <w:szCs w:val="16"/>
        </w:rPr>
        <w:t>…………………………………………………………………………………….</w:t>
      </w:r>
    </w:p>
    <w:p w:rsidR="00A60C48" w:rsidRPr="006A07E4" w:rsidRDefault="00A60C48" w:rsidP="00A60C48">
      <w:pPr>
        <w:autoSpaceDE w:val="0"/>
        <w:autoSpaceDN w:val="0"/>
        <w:adjustRightInd w:val="0"/>
        <w:jc w:val="center"/>
        <w:rPr>
          <w:rFonts w:asciiTheme="majorHAnsi" w:hAnsiTheme="majorHAnsi"/>
          <w:sz w:val="16"/>
          <w:szCs w:val="16"/>
        </w:rPr>
      </w:pPr>
      <w:r w:rsidRPr="006A07E4">
        <w:rPr>
          <w:rFonts w:asciiTheme="majorHAnsi" w:hAnsiTheme="majorHAnsi" w:cs="Times New Roman"/>
          <w:i/>
          <w:sz w:val="16"/>
          <w:szCs w:val="16"/>
        </w:rPr>
        <w:t>(pieczęć imienna i podpis zgodny z reprezentacją Mocodawcy)</w:t>
      </w:r>
      <w:r w:rsidRPr="006A07E4">
        <w:rPr>
          <w:rFonts w:asciiTheme="majorHAnsi" w:hAnsiTheme="majorHAnsi"/>
          <w:sz w:val="16"/>
          <w:szCs w:val="16"/>
        </w:rPr>
        <w:br w:type="page"/>
      </w:r>
    </w:p>
    <w:p w:rsidR="00A60C48" w:rsidRDefault="00A60C48" w:rsidP="00A60C48">
      <w:pPr>
        <w:spacing w:after="200" w:line="276" w:lineRule="auto"/>
        <w:jc w:val="right"/>
        <w:rPr>
          <w:rFonts w:asciiTheme="majorHAnsi" w:hAnsiTheme="majorHAnsi"/>
          <w:sz w:val="20"/>
          <w:szCs w:val="20"/>
        </w:rPr>
      </w:pPr>
      <w:r w:rsidRPr="008D1ACF">
        <w:rPr>
          <w:rFonts w:asciiTheme="majorHAnsi" w:hAnsiTheme="majorHAnsi"/>
          <w:sz w:val="20"/>
          <w:szCs w:val="20"/>
        </w:rPr>
        <w:lastRenderedPageBreak/>
        <w:t>Załącznik nr 3 do Umowy</w:t>
      </w:r>
    </w:p>
    <w:p w:rsidR="00A60C48" w:rsidRDefault="00A60C48" w:rsidP="00A60C48">
      <w:pPr>
        <w:spacing w:after="200" w:line="276" w:lineRule="auto"/>
        <w:jc w:val="right"/>
        <w:rPr>
          <w:rFonts w:asciiTheme="majorHAnsi" w:hAnsiTheme="majorHAnsi"/>
          <w:sz w:val="20"/>
          <w:szCs w:val="20"/>
        </w:rPr>
      </w:pPr>
    </w:p>
    <w:p w:rsidR="00A60C48" w:rsidRDefault="00A60C48" w:rsidP="00A60C48">
      <w:pPr>
        <w:spacing w:after="200" w:line="276" w:lineRule="auto"/>
        <w:jc w:val="center"/>
        <w:rPr>
          <w:rFonts w:asciiTheme="majorHAnsi" w:hAnsiTheme="majorHAnsi"/>
          <w:b/>
          <w:sz w:val="20"/>
          <w:szCs w:val="20"/>
        </w:rPr>
      </w:pPr>
      <w:r w:rsidRPr="003270B0">
        <w:rPr>
          <w:rFonts w:asciiTheme="majorHAnsi" w:hAnsiTheme="majorHAnsi"/>
          <w:b/>
          <w:sz w:val="20"/>
          <w:szCs w:val="20"/>
        </w:rPr>
        <w:t>OGÓLNE WARUNKI UMOWY KOMPLEKSOWEJ</w:t>
      </w:r>
      <w:r>
        <w:rPr>
          <w:rFonts w:asciiTheme="majorHAnsi" w:hAnsiTheme="majorHAnsi"/>
          <w:b/>
          <w:sz w:val="20"/>
          <w:szCs w:val="20"/>
        </w:rPr>
        <w:t xml:space="preserve"> (OWU)</w:t>
      </w:r>
    </w:p>
    <w:p w:rsidR="00A60C48" w:rsidRDefault="00A60C48" w:rsidP="00A60C48">
      <w:pPr>
        <w:spacing w:after="200" w:line="276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A60C48" w:rsidRDefault="00A60C48" w:rsidP="004A2C49">
      <w:pPr>
        <w:spacing w:line="276" w:lineRule="auto"/>
        <w:rPr>
          <w:rFonts w:asciiTheme="majorHAnsi" w:hAnsiTheme="majorHAnsi"/>
          <w:i/>
          <w:sz w:val="20"/>
          <w:szCs w:val="20"/>
        </w:rPr>
      </w:pPr>
      <w:r w:rsidRPr="00D06610">
        <w:rPr>
          <w:rFonts w:asciiTheme="majorHAnsi" w:hAnsiTheme="majorHAnsi"/>
          <w:i/>
          <w:sz w:val="20"/>
          <w:szCs w:val="20"/>
        </w:rPr>
        <w:t>Wykonawca przedstawi wzór Ogólny</w:t>
      </w:r>
      <w:r>
        <w:rPr>
          <w:rFonts w:asciiTheme="majorHAnsi" w:hAnsiTheme="majorHAnsi"/>
          <w:i/>
          <w:sz w:val="20"/>
          <w:szCs w:val="20"/>
        </w:rPr>
        <w:t>c</w:t>
      </w:r>
      <w:r w:rsidRPr="00D06610">
        <w:rPr>
          <w:rFonts w:asciiTheme="majorHAnsi" w:hAnsiTheme="majorHAnsi"/>
          <w:i/>
          <w:sz w:val="20"/>
          <w:szCs w:val="20"/>
        </w:rPr>
        <w:t xml:space="preserve">h Warunków </w:t>
      </w:r>
      <w:r>
        <w:rPr>
          <w:rFonts w:asciiTheme="majorHAnsi" w:hAnsiTheme="majorHAnsi"/>
          <w:i/>
          <w:sz w:val="20"/>
          <w:szCs w:val="20"/>
        </w:rPr>
        <w:t>U</w:t>
      </w:r>
      <w:r w:rsidRPr="00D06610">
        <w:rPr>
          <w:rFonts w:asciiTheme="majorHAnsi" w:hAnsiTheme="majorHAnsi"/>
          <w:i/>
          <w:sz w:val="20"/>
          <w:szCs w:val="20"/>
        </w:rPr>
        <w:t xml:space="preserve">mowy, </w:t>
      </w:r>
      <w:r>
        <w:rPr>
          <w:rFonts w:asciiTheme="majorHAnsi" w:hAnsiTheme="majorHAnsi"/>
          <w:i/>
          <w:sz w:val="20"/>
          <w:szCs w:val="20"/>
        </w:rPr>
        <w:t>R</w:t>
      </w:r>
      <w:r w:rsidRPr="00D06610">
        <w:rPr>
          <w:rFonts w:asciiTheme="majorHAnsi" w:hAnsiTheme="majorHAnsi"/>
          <w:i/>
          <w:sz w:val="20"/>
          <w:szCs w:val="20"/>
        </w:rPr>
        <w:t xml:space="preserve">egulaminy określające zasady i tryb kompleksowej dostawy paliwa gazowego </w:t>
      </w:r>
      <w:r>
        <w:rPr>
          <w:rFonts w:asciiTheme="majorHAnsi" w:hAnsiTheme="majorHAnsi"/>
          <w:i/>
          <w:sz w:val="20"/>
          <w:szCs w:val="20"/>
        </w:rPr>
        <w:t>powszechnie stosowane przez Wykonawcę.</w:t>
      </w:r>
    </w:p>
    <w:p w:rsidR="00A60C48" w:rsidRPr="00D06610" w:rsidRDefault="00A60C48" w:rsidP="00A60C48">
      <w:pPr>
        <w:spacing w:line="276" w:lineRule="auto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Ostateczna treść OWU zostanie uzgodniona i wymaga akceptacji Zamawiającego.</w:t>
      </w:r>
    </w:p>
    <w:p w:rsidR="00A60C48" w:rsidRDefault="00A60C48" w:rsidP="00A60C48">
      <w:pPr>
        <w:spacing w:after="200" w:line="276" w:lineRule="auto"/>
        <w:jc w:val="right"/>
        <w:rPr>
          <w:rFonts w:asciiTheme="majorHAnsi" w:hAnsiTheme="majorHAnsi"/>
          <w:sz w:val="20"/>
          <w:szCs w:val="20"/>
        </w:rPr>
      </w:pPr>
    </w:p>
    <w:p w:rsidR="00A60C48" w:rsidRDefault="00A60C48" w:rsidP="00A60C48">
      <w:pPr>
        <w:spacing w:after="200" w:line="276" w:lineRule="auto"/>
        <w:jc w:val="right"/>
        <w:rPr>
          <w:rFonts w:asciiTheme="majorHAnsi" w:hAnsiTheme="majorHAnsi"/>
        </w:rPr>
      </w:pPr>
    </w:p>
    <w:p w:rsidR="00A60C48" w:rsidRDefault="00A60C48" w:rsidP="00A60C48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A60C48" w:rsidRDefault="00A60C48" w:rsidP="00A60C48">
      <w:pPr>
        <w:spacing w:after="200" w:line="276" w:lineRule="auto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Załącznik nr 4 </w:t>
      </w:r>
      <w:r w:rsidRPr="008D1ACF">
        <w:rPr>
          <w:rFonts w:asciiTheme="majorHAnsi" w:hAnsiTheme="majorHAnsi"/>
          <w:sz w:val="20"/>
          <w:szCs w:val="20"/>
        </w:rPr>
        <w:t>do Umowy</w:t>
      </w:r>
    </w:p>
    <w:p w:rsidR="00A60C48" w:rsidRPr="00114ECD" w:rsidRDefault="00A60C48" w:rsidP="00A60C48">
      <w:pPr>
        <w:ind w:left="-567" w:right="-567"/>
        <w:jc w:val="right"/>
        <w:rPr>
          <w:rFonts w:asciiTheme="majorHAnsi" w:hAnsiTheme="majorHAnsi"/>
          <w:sz w:val="4"/>
          <w:szCs w:val="20"/>
        </w:rPr>
      </w:pPr>
    </w:p>
    <w:p w:rsidR="00A60C48" w:rsidRDefault="00A60C48" w:rsidP="00A60C48">
      <w:pPr>
        <w:ind w:left="-567" w:right="-567"/>
        <w:jc w:val="center"/>
        <w:rPr>
          <w:rFonts w:asciiTheme="majorHAnsi" w:hAnsiTheme="majorHAnsi"/>
          <w:b/>
        </w:rPr>
      </w:pPr>
      <w:r w:rsidRPr="00D06610">
        <w:rPr>
          <w:rFonts w:asciiTheme="majorHAnsi" w:hAnsiTheme="majorHAnsi"/>
          <w:b/>
        </w:rPr>
        <w:t xml:space="preserve">OŚWIADCZENIE ODBIORCY O PRZEZNACZENIU PALIWA GAZOWEGO </w:t>
      </w:r>
    </w:p>
    <w:p w:rsidR="00A60C48" w:rsidRDefault="00A60C48" w:rsidP="00A60C48">
      <w:pPr>
        <w:ind w:left="-567" w:right="-567"/>
        <w:jc w:val="center"/>
        <w:rPr>
          <w:rFonts w:asciiTheme="majorHAnsi" w:hAnsiTheme="majorHAnsi"/>
          <w:b/>
        </w:rPr>
      </w:pPr>
      <w:r w:rsidRPr="00D06610">
        <w:rPr>
          <w:rFonts w:asciiTheme="majorHAnsi" w:hAnsiTheme="majorHAnsi"/>
          <w:b/>
        </w:rPr>
        <w:t>W DANYM MIEJSCU ODBIORU NA POTRZEBY NALICZENIA PODATKU AKCYZOWEGO</w:t>
      </w:r>
    </w:p>
    <w:p w:rsidR="00A60C48" w:rsidRPr="00114ECD" w:rsidRDefault="00A60C48" w:rsidP="00A60C48">
      <w:pPr>
        <w:ind w:left="-567" w:right="-567"/>
        <w:rPr>
          <w:rFonts w:asciiTheme="majorHAnsi" w:hAnsiTheme="majorHAnsi"/>
          <w:b/>
          <w:sz w:val="16"/>
        </w:rPr>
      </w:pPr>
    </w:p>
    <w:p w:rsidR="00A60C48" w:rsidRDefault="00A60C48" w:rsidP="00A60C48">
      <w:pPr>
        <w:ind w:left="-567" w:right="-56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 kompleksowej umowy dostawy paliwa gazowego nr ….. z dnia …..</w:t>
      </w:r>
    </w:p>
    <w:p w:rsidR="00A60C48" w:rsidRPr="00114ECD" w:rsidRDefault="00A60C48" w:rsidP="00A60C48">
      <w:pPr>
        <w:ind w:left="-567" w:right="-567"/>
        <w:rPr>
          <w:rFonts w:asciiTheme="majorHAnsi" w:hAnsiTheme="majorHAnsi"/>
          <w:sz w:val="16"/>
          <w:szCs w:val="20"/>
        </w:rPr>
      </w:pPr>
    </w:p>
    <w:p w:rsidR="00A60C48" w:rsidRDefault="00A60C48" w:rsidP="00A60C48">
      <w:pPr>
        <w:ind w:left="-567" w:right="-567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1. </w:t>
      </w:r>
      <w:r w:rsidRPr="00C21C96">
        <w:rPr>
          <w:rFonts w:asciiTheme="majorHAnsi" w:hAnsiTheme="majorHAnsi"/>
          <w:sz w:val="16"/>
          <w:szCs w:val="16"/>
        </w:rPr>
        <w:t xml:space="preserve">Zamawiający oświadcza, że jest Pośredniczącym podmiotem gazowym  (w rozumieniu Ustawy o podatku akcyzowym) TAK   </w:t>
      </w:r>
      <w:sdt>
        <w:sdtPr>
          <w:rPr>
            <w:rFonts w:asciiTheme="majorHAnsi" w:hAnsiTheme="majorHAnsi"/>
            <w:sz w:val="16"/>
            <w:szCs w:val="16"/>
          </w:rPr>
          <w:id w:val="-9667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rFonts w:asciiTheme="majorHAnsi" w:hAnsiTheme="majorHAnsi"/>
          <w:sz w:val="16"/>
          <w:szCs w:val="16"/>
        </w:rPr>
        <w:t>/</w:t>
      </w:r>
      <w:r w:rsidRPr="00C21C96">
        <w:rPr>
          <w:rFonts w:asciiTheme="majorHAnsi" w:hAnsiTheme="majorHAnsi"/>
          <w:sz w:val="16"/>
          <w:szCs w:val="16"/>
        </w:rPr>
        <w:t xml:space="preserve">NIE  </w:t>
      </w:r>
      <w:sdt>
        <w:sdtPr>
          <w:rPr>
            <w:rFonts w:asciiTheme="majorHAnsi" w:hAnsiTheme="majorHAnsi"/>
            <w:sz w:val="16"/>
            <w:szCs w:val="16"/>
          </w:rPr>
          <w:id w:val="-158475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rFonts w:asciiTheme="majorHAnsi" w:hAnsiTheme="majorHAnsi"/>
          <w:sz w:val="16"/>
          <w:szCs w:val="16"/>
        </w:rPr>
        <w:t xml:space="preserve">  </w:t>
      </w:r>
    </w:p>
    <w:p w:rsidR="00A60C48" w:rsidRPr="00C21C96" w:rsidRDefault="00A60C48" w:rsidP="00A60C48">
      <w:pPr>
        <w:ind w:left="-567" w:right="-567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 xml:space="preserve">   </w:t>
      </w:r>
      <w:r w:rsidRPr="00C21C96">
        <w:rPr>
          <w:rFonts w:asciiTheme="majorHAnsi" w:hAnsiTheme="majorHAnsi"/>
          <w:i/>
          <w:sz w:val="16"/>
          <w:szCs w:val="16"/>
        </w:rPr>
        <w:t>(W przypadku zaznaczenia „TAK” proszę nie wypełniać danych poniżej)</w:t>
      </w:r>
    </w:p>
    <w:p w:rsidR="00A60C48" w:rsidRPr="00C21C96" w:rsidRDefault="00A60C48" w:rsidP="00A60C48">
      <w:pPr>
        <w:ind w:left="-567" w:right="-567"/>
        <w:rPr>
          <w:rFonts w:asciiTheme="majorHAnsi" w:hAnsiTheme="majorHAnsi"/>
          <w:sz w:val="16"/>
          <w:szCs w:val="16"/>
        </w:rPr>
      </w:pPr>
      <w:r w:rsidRPr="00114ECD">
        <w:rPr>
          <w:rFonts w:asciiTheme="majorHAnsi" w:hAnsiTheme="majorHAnsi"/>
          <w:sz w:val="16"/>
          <w:szCs w:val="16"/>
        </w:rPr>
        <w:t>2. Zamawiający</w:t>
      </w:r>
      <w:r w:rsidRPr="00C21C96">
        <w:rPr>
          <w:rFonts w:asciiTheme="majorHAnsi" w:hAnsiTheme="majorHAnsi"/>
          <w:sz w:val="16"/>
          <w:szCs w:val="16"/>
        </w:rPr>
        <w:t xml:space="preserve"> oświadcza, że z dniem złożenia niniejszego oświadczenia Paliwo gazowe pobierane na podstawie Umowy przeznacza na następujące cele, określone na potrzeby naliczenia podatku akcyzowego według Miejsc odbioru: </w:t>
      </w:r>
    </w:p>
    <w:p w:rsidR="00A60C48" w:rsidRPr="00C21C96" w:rsidRDefault="00C94394" w:rsidP="00A60C48">
      <w:pPr>
        <w:ind w:left="-567" w:right="-567"/>
        <w:rPr>
          <w:rFonts w:asciiTheme="majorHAnsi" w:hAnsiTheme="majorHAnsi"/>
          <w:sz w:val="16"/>
          <w:szCs w:val="16"/>
        </w:rPr>
      </w:pPr>
      <w:sdt>
        <w:sdtPr>
          <w:rPr>
            <w:rFonts w:asciiTheme="majorHAnsi" w:hAnsiTheme="majorHAnsi"/>
            <w:sz w:val="16"/>
            <w:szCs w:val="16"/>
          </w:rPr>
          <w:id w:val="10478023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60C48" w:rsidRPr="00C21C96">
            <w:rPr>
              <w:rFonts w:ascii="MS Gothic" w:eastAsia="MS Gothic" w:hAnsi="MS Gothic" w:cs="MS Gothic" w:hint="eastAsia"/>
              <w:sz w:val="16"/>
              <w:szCs w:val="16"/>
            </w:rPr>
            <w:t>☒</w:t>
          </w:r>
        </w:sdtContent>
      </w:sdt>
      <w:r w:rsidR="00A60C48" w:rsidRPr="00C21C96">
        <w:rPr>
          <w:rFonts w:asciiTheme="majorHAnsi" w:hAnsiTheme="majorHAnsi"/>
          <w:sz w:val="16"/>
          <w:szCs w:val="16"/>
        </w:rPr>
        <w:t xml:space="preserve">  każdego z określonych w</w:t>
      </w:r>
      <w:r w:rsidR="00A60C48">
        <w:rPr>
          <w:rFonts w:asciiTheme="majorHAnsi" w:hAnsiTheme="majorHAnsi"/>
          <w:sz w:val="16"/>
          <w:szCs w:val="16"/>
        </w:rPr>
        <w:t xml:space="preserve"> pkt 1 Załącznika nr 1 do Umowy</w:t>
      </w:r>
    </w:p>
    <w:p w:rsidR="00A60C48" w:rsidRDefault="00C94394" w:rsidP="00A60C48">
      <w:pPr>
        <w:tabs>
          <w:tab w:val="left" w:pos="1843"/>
          <w:tab w:val="left" w:pos="3544"/>
        </w:tabs>
        <w:ind w:left="-567" w:right="-567"/>
        <w:rPr>
          <w:rFonts w:asciiTheme="majorHAnsi" w:hAnsiTheme="majorHAnsi"/>
          <w:sz w:val="16"/>
          <w:szCs w:val="16"/>
        </w:rPr>
      </w:pPr>
      <w:sdt>
        <w:sdtPr>
          <w:rPr>
            <w:rFonts w:asciiTheme="majorHAnsi" w:hAnsiTheme="majorHAnsi"/>
            <w:sz w:val="16"/>
            <w:szCs w:val="16"/>
          </w:rPr>
          <w:id w:val="-19864572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60C48" w:rsidRPr="00C21C96">
            <w:rPr>
              <w:rFonts w:ascii="MS Gothic" w:eastAsia="MS Gothic" w:hAnsi="MS Gothic" w:cs="MS Gothic" w:hint="eastAsia"/>
              <w:sz w:val="16"/>
              <w:szCs w:val="16"/>
            </w:rPr>
            <w:t>☒</w:t>
          </w:r>
        </w:sdtContent>
      </w:sdt>
      <w:r w:rsidR="00A60C48" w:rsidRPr="00C21C96">
        <w:rPr>
          <w:rFonts w:asciiTheme="majorHAnsi" w:hAnsiTheme="majorHAnsi"/>
          <w:sz w:val="16"/>
          <w:szCs w:val="16"/>
        </w:rPr>
        <w:t xml:space="preserve">  każdego z określonych obok:</w:t>
      </w:r>
      <w:r w:rsidR="00A60C48">
        <w:rPr>
          <w:rFonts w:asciiTheme="majorHAnsi" w:hAnsiTheme="majorHAnsi"/>
          <w:sz w:val="16"/>
          <w:szCs w:val="16"/>
        </w:rPr>
        <w:t xml:space="preserve">  </w:t>
      </w:r>
      <w:r w:rsidR="00A60C48">
        <w:rPr>
          <w:rFonts w:asciiTheme="majorHAnsi" w:hAnsiTheme="majorHAnsi"/>
          <w:sz w:val="16"/>
          <w:szCs w:val="16"/>
        </w:rPr>
        <w:tab/>
      </w:r>
      <w:r w:rsidR="00A60C48" w:rsidRPr="00C21C96">
        <w:rPr>
          <w:rFonts w:asciiTheme="majorHAnsi" w:hAnsiTheme="majorHAnsi"/>
          <w:sz w:val="16"/>
          <w:szCs w:val="16"/>
        </w:rPr>
        <w:t>1) ID Miejsca odbioru</w:t>
      </w:r>
      <w:r w:rsidR="00A60C48">
        <w:rPr>
          <w:rFonts w:asciiTheme="majorHAnsi" w:hAnsiTheme="majorHAnsi"/>
          <w:sz w:val="16"/>
          <w:szCs w:val="16"/>
        </w:rPr>
        <w:t xml:space="preserve"> </w:t>
      </w:r>
      <w:r w:rsidR="00A60C48">
        <w:rPr>
          <w:rFonts w:asciiTheme="majorHAnsi" w:hAnsiTheme="majorHAnsi"/>
          <w:sz w:val="16"/>
          <w:szCs w:val="16"/>
        </w:rPr>
        <w:tab/>
        <w:t>…………………………….</w:t>
      </w:r>
    </w:p>
    <w:p w:rsidR="00A60C48" w:rsidRDefault="00A60C48" w:rsidP="00A60C48">
      <w:pPr>
        <w:tabs>
          <w:tab w:val="left" w:pos="1843"/>
          <w:tab w:val="left" w:pos="3544"/>
        </w:tabs>
        <w:ind w:left="-567" w:right="-567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  <w:t xml:space="preserve">2) </w:t>
      </w:r>
      <w:r w:rsidRPr="00C21C96">
        <w:rPr>
          <w:rFonts w:asciiTheme="majorHAnsi" w:hAnsiTheme="majorHAnsi"/>
          <w:sz w:val="16"/>
          <w:szCs w:val="16"/>
        </w:rPr>
        <w:t>ID Miejsca odbioru</w:t>
      </w:r>
      <w:r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ab/>
        <w:t>…………………………….</w:t>
      </w:r>
    </w:p>
    <w:p w:rsidR="00A60C48" w:rsidRDefault="00A60C48" w:rsidP="00A60C48">
      <w:pPr>
        <w:tabs>
          <w:tab w:val="left" w:pos="1843"/>
          <w:tab w:val="left" w:pos="3544"/>
        </w:tabs>
        <w:ind w:left="-567" w:right="-567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  <w:t xml:space="preserve">3) </w:t>
      </w:r>
      <w:r w:rsidRPr="00C21C96">
        <w:rPr>
          <w:rFonts w:asciiTheme="majorHAnsi" w:hAnsiTheme="majorHAnsi"/>
          <w:sz w:val="16"/>
          <w:szCs w:val="16"/>
        </w:rPr>
        <w:t>ID Miejsca odbioru</w:t>
      </w:r>
      <w:r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ab/>
        <w:t>…………………………….</w:t>
      </w:r>
    </w:p>
    <w:p w:rsidR="00A60C48" w:rsidRPr="006A07E4" w:rsidRDefault="00A60C48" w:rsidP="00A60C48">
      <w:pPr>
        <w:ind w:left="-567" w:right="-567"/>
        <w:rPr>
          <w:rFonts w:asciiTheme="majorHAnsi" w:hAnsiTheme="majorHAnsi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276"/>
        <w:gridCol w:w="1134"/>
      </w:tblGrid>
      <w:tr w:rsidR="00A60C48" w:rsidRPr="00114ECD" w:rsidTr="006B7CB5">
        <w:trPr>
          <w:trHeight w:val="418"/>
        </w:trPr>
        <w:tc>
          <w:tcPr>
            <w:tcW w:w="567" w:type="dxa"/>
            <w:vAlign w:val="center"/>
          </w:tcPr>
          <w:p w:rsidR="00A60C48" w:rsidRPr="00114ECD" w:rsidRDefault="00A60C48" w:rsidP="006B7CB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14ECD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7371" w:type="dxa"/>
            <w:vAlign w:val="center"/>
          </w:tcPr>
          <w:p w:rsidR="00A60C48" w:rsidRPr="00114ECD" w:rsidRDefault="00A60C48" w:rsidP="006B7CB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14ECD">
              <w:rPr>
                <w:rFonts w:asciiTheme="majorHAnsi" w:hAnsiTheme="majorHAnsi"/>
                <w:b/>
                <w:sz w:val="16"/>
                <w:szCs w:val="16"/>
              </w:rPr>
              <w:t>Przeznaczenie Paliwa gazowego</w:t>
            </w:r>
          </w:p>
        </w:tc>
        <w:tc>
          <w:tcPr>
            <w:tcW w:w="1276" w:type="dxa"/>
            <w:vAlign w:val="center"/>
          </w:tcPr>
          <w:p w:rsidR="00A60C48" w:rsidRPr="00114ECD" w:rsidRDefault="00A60C48" w:rsidP="006B7CB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14ECD">
              <w:rPr>
                <w:rFonts w:asciiTheme="majorHAnsi" w:hAnsiTheme="majorHAnsi"/>
                <w:b/>
                <w:sz w:val="16"/>
                <w:szCs w:val="16"/>
              </w:rPr>
              <w:t>Stawka podatku akcyzowego</w:t>
            </w:r>
            <w:r w:rsidRPr="00114ECD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A60C48" w:rsidRPr="00114ECD" w:rsidRDefault="00A60C48" w:rsidP="006B7CB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14ECD">
              <w:rPr>
                <w:rFonts w:asciiTheme="majorHAnsi" w:hAnsiTheme="majorHAnsi"/>
                <w:b/>
                <w:sz w:val="16"/>
                <w:szCs w:val="16"/>
              </w:rPr>
              <w:t>Udział procentowy</w:t>
            </w:r>
          </w:p>
        </w:tc>
      </w:tr>
      <w:tr w:rsidR="00A60C48" w:rsidRPr="00114ECD" w:rsidTr="006B7CB5">
        <w:tc>
          <w:tcPr>
            <w:tcW w:w="567" w:type="dxa"/>
            <w:vAlign w:val="center"/>
          </w:tcPr>
          <w:p w:rsidR="00A60C48" w:rsidRPr="00114ECD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7371" w:type="dxa"/>
            <w:vAlign w:val="center"/>
          </w:tcPr>
          <w:p w:rsidR="00A60C48" w:rsidRPr="00114ECD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na cele opałowe:</w:t>
            </w:r>
          </w:p>
          <w:p w:rsidR="00A60C48" w:rsidRPr="00114ECD" w:rsidRDefault="00A60C48" w:rsidP="000B4DB8">
            <w:pPr>
              <w:pStyle w:val="Akapitzlist"/>
              <w:numPr>
                <w:ilvl w:val="0"/>
                <w:numId w:val="32"/>
              </w:numPr>
              <w:ind w:left="317" w:hanging="284"/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do przewozu towarów i pasażerów koleją;</w:t>
            </w:r>
          </w:p>
          <w:p w:rsidR="00A60C48" w:rsidRPr="00114ECD" w:rsidRDefault="00A60C48" w:rsidP="000B4DB8">
            <w:pPr>
              <w:pStyle w:val="Akapitzlist"/>
              <w:numPr>
                <w:ilvl w:val="0"/>
                <w:numId w:val="32"/>
              </w:numPr>
              <w:ind w:left="317" w:hanging="284"/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do łącznego wytwarzania ciepła i energii elektrycznej;</w:t>
            </w:r>
          </w:p>
          <w:p w:rsidR="00A60C48" w:rsidRPr="00114ECD" w:rsidRDefault="00A60C48" w:rsidP="000B4DB8">
            <w:pPr>
              <w:pStyle w:val="Akapitzlist"/>
              <w:numPr>
                <w:ilvl w:val="0"/>
                <w:numId w:val="32"/>
              </w:numPr>
              <w:ind w:left="317" w:hanging="284"/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w pracach rolniczych, ogrodniczych, w hodowli ryb oraz w leśnictwie;</w:t>
            </w:r>
          </w:p>
          <w:p w:rsidR="00A60C48" w:rsidRPr="00114ECD" w:rsidRDefault="00A60C48" w:rsidP="000B4DB8">
            <w:pPr>
              <w:pStyle w:val="Akapitzlist"/>
              <w:numPr>
                <w:ilvl w:val="0"/>
                <w:numId w:val="32"/>
              </w:numPr>
              <w:ind w:left="317" w:hanging="284"/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w procesach mineralogicznych, elektrolitycznych i metalurgicznych oraz do redukcji chemicznej;</w:t>
            </w:r>
          </w:p>
          <w:p w:rsidR="00A60C48" w:rsidRPr="00114ECD" w:rsidRDefault="00A60C48" w:rsidP="000B4DB8">
            <w:pPr>
              <w:pStyle w:val="Akapitzlist"/>
              <w:numPr>
                <w:ilvl w:val="0"/>
                <w:numId w:val="32"/>
              </w:numPr>
              <w:ind w:left="317" w:hanging="284"/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przez zakład energochłonny wykorzystujący wyroby gazowe, w którym wprowadzony został w życie system prowadzący do osiągania celów dotyczących ochrony środowiska lub do podwyższenia efektywności energetycznej.</w:t>
            </w:r>
          </w:p>
          <w:p w:rsidR="00A60C48" w:rsidRPr="00114ECD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[Art. 31b. ust. 1 Ustawy o podatku akcyzowym]</w:t>
            </w:r>
          </w:p>
          <w:p w:rsidR="00A60C48" w:rsidRPr="00114ECD" w:rsidRDefault="00A60C48" w:rsidP="006B7CB5">
            <w:pPr>
              <w:rPr>
                <w:rFonts w:asciiTheme="majorHAnsi" w:hAnsiTheme="majorHAnsi"/>
                <w:sz w:val="12"/>
                <w:szCs w:val="16"/>
              </w:rPr>
            </w:pPr>
          </w:p>
          <w:p w:rsidR="00A60C48" w:rsidRPr="00114ECD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na cele opałowe przez:</w:t>
            </w:r>
          </w:p>
          <w:p w:rsidR="00A60C48" w:rsidRPr="00114ECD" w:rsidRDefault="00A60C48" w:rsidP="000B4DB8">
            <w:pPr>
              <w:pStyle w:val="Akapitzlist"/>
              <w:numPr>
                <w:ilvl w:val="0"/>
                <w:numId w:val="33"/>
              </w:numPr>
              <w:ind w:left="317" w:hanging="284"/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organy administracji publicznej;</w:t>
            </w:r>
          </w:p>
          <w:p w:rsidR="00A60C48" w:rsidRPr="00114ECD" w:rsidRDefault="00A60C48" w:rsidP="000B4DB8">
            <w:pPr>
              <w:pStyle w:val="Akapitzlist"/>
              <w:numPr>
                <w:ilvl w:val="0"/>
                <w:numId w:val="33"/>
              </w:numPr>
              <w:ind w:left="317" w:hanging="284"/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jednostki Sił Zbrojnych Rzeczypospolitej Polskiej;</w:t>
            </w:r>
          </w:p>
          <w:p w:rsidR="00A60C48" w:rsidRPr="00114ECD" w:rsidRDefault="00A60C48" w:rsidP="000B4DB8">
            <w:pPr>
              <w:pStyle w:val="Akapitzlist"/>
              <w:numPr>
                <w:ilvl w:val="0"/>
                <w:numId w:val="33"/>
              </w:numPr>
              <w:ind w:left="317" w:hanging="284"/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podmioty systemu oświaty o których mowa wart. 2 ustawy z dnia 7 września 1991 r. o systemie oświaty;</w:t>
            </w:r>
          </w:p>
          <w:p w:rsidR="00A60C48" w:rsidRPr="00114ECD" w:rsidRDefault="00A60C48" w:rsidP="000B4DB8">
            <w:pPr>
              <w:pStyle w:val="Akapitzlist"/>
              <w:numPr>
                <w:ilvl w:val="0"/>
                <w:numId w:val="33"/>
              </w:numPr>
              <w:ind w:left="317" w:hanging="284"/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 xml:space="preserve">żłobki i kluby dziecięce, o których mowa w ustawie z dnia 4 lutego 2011 r. o opiece nad dziećmi </w:t>
            </w:r>
            <w:r>
              <w:rPr>
                <w:rFonts w:asciiTheme="majorHAnsi" w:hAnsiTheme="majorHAnsi"/>
                <w:sz w:val="16"/>
                <w:szCs w:val="16"/>
              </w:rPr>
              <w:br/>
            </w:r>
            <w:r w:rsidRPr="00114ECD">
              <w:rPr>
                <w:rFonts w:asciiTheme="majorHAnsi" w:hAnsiTheme="majorHAnsi"/>
                <w:sz w:val="16"/>
                <w:szCs w:val="16"/>
              </w:rPr>
              <w:t>w wieku do lat 3;</w:t>
            </w:r>
          </w:p>
          <w:p w:rsidR="00A60C48" w:rsidRPr="00114ECD" w:rsidRDefault="00A60C48" w:rsidP="000B4DB8">
            <w:pPr>
              <w:pStyle w:val="Akapitzlist"/>
              <w:numPr>
                <w:ilvl w:val="0"/>
                <w:numId w:val="33"/>
              </w:numPr>
              <w:ind w:left="317" w:hanging="284"/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podmioty lecznicze, o którym mowa w art. 4 ust. 1 ustawy z dnia 15 kwietnia 2011 r. o działalności leczniczej;</w:t>
            </w:r>
          </w:p>
          <w:p w:rsidR="00A60C48" w:rsidRPr="00114ECD" w:rsidRDefault="00A60C48" w:rsidP="000B4DB8">
            <w:pPr>
              <w:pStyle w:val="Akapitzlist"/>
              <w:numPr>
                <w:ilvl w:val="0"/>
                <w:numId w:val="33"/>
              </w:numPr>
              <w:ind w:left="317" w:hanging="284"/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jednostki organizacyjne pomocy społecznej, o których mowa w art. 6 pkt 5 ustawy z dnia 12 marca 2004 r. o pomocy społecznej;</w:t>
            </w:r>
          </w:p>
          <w:p w:rsidR="00A60C48" w:rsidRPr="00114ECD" w:rsidRDefault="00A60C48" w:rsidP="000B4DB8">
            <w:pPr>
              <w:pStyle w:val="Akapitzlist"/>
              <w:numPr>
                <w:ilvl w:val="0"/>
                <w:numId w:val="33"/>
              </w:numPr>
              <w:ind w:left="317" w:hanging="284"/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organizacje, o których mowa wart. 3 ust. 2 i 3 ustawy z dnia 24 kwietnia 2003 r. o działalności pożytku publicznego i o  wolontariacie.</w:t>
            </w:r>
          </w:p>
          <w:p w:rsidR="00A60C48" w:rsidRPr="00114ECD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[Art. 31b. ust. 2 pkt 2-8 Ustawy o podatku akcyzowym]</w:t>
            </w:r>
          </w:p>
          <w:p w:rsidR="00A60C48" w:rsidRPr="00114ECD" w:rsidRDefault="00A60C48" w:rsidP="006B7CB5">
            <w:pPr>
              <w:rPr>
                <w:rFonts w:asciiTheme="majorHAnsi" w:hAnsiTheme="majorHAnsi"/>
                <w:sz w:val="12"/>
                <w:szCs w:val="16"/>
              </w:rPr>
            </w:pPr>
          </w:p>
          <w:p w:rsidR="00A60C48" w:rsidRPr="00114ECD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do użycia w procesie produkcji energii elektrycznej;</w:t>
            </w:r>
          </w:p>
          <w:p w:rsidR="00A60C48" w:rsidRPr="00114ECD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do użycia w procesie produkcji wyrobów energetycznych.</w:t>
            </w:r>
          </w:p>
          <w:p w:rsidR="00A60C48" w:rsidRPr="00114ECD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[Art. 31b. ust. 3 pkt 2-3 Ustawy o podatku akcyzowym]</w:t>
            </w:r>
          </w:p>
          <w:p w:rsidR="00A60C48" w:rsidRPr="00114ECD" w:rsidRDefault="00A60C48" w:rsidP="006B7CB5">
            <w:pPr>
              <w:rPr>
                <w:rFonts w:asciiTheme="majorHAnsi" w:hAnsiTheme="majorHAnsi"/>
                <w:sz w:val="12"/>
                <w:szCs w:val="16"/>
              </w:rPr>
            </w:pPr>
          </w:p>
          <w:p w:rsidR="00A60C48" w:rsidRPr="00114ECD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do napędu stacjonarnych urządzeń lub do celów opałowych związanych z napędem stacjonarnych urządzeń, użyte w celach, o których mowa w art. 31b. ust. 1 pkt 1-5 Ustawy o podatku akcyzowym, lub na potrzeby przesyłania, dystrybucji lub magazynowania Paliwa gazowego.</w:t>
            </w:r>
          </w:p>
          <w:p w:rsidR="00A60C48" w:rsidRPr="00114ECD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[Art. 31b. ust. 4 Ustawy o podatku akcyzowym]</w:t>
            </w:r>
          </w:p>
        </w:tc>
        <w:tc>
          <w:tcPr>
            <w:tcW w:w="1276" w:type="dxa"/>
            <w:vAlign w:val="center"/>
          </w:tcPr>
          <w:p w:rsidR="00A60C48" w:rsidRPr="00114ECD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zwolnione</w:t>
            </w:r>
          </w:p>
          <w:p w:rsidR="00A60C48" w:rsidRPr="00114ECD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z akcyzy</w:t>
            </w:r>
          </w:p>
        </w:tc>
        <w:tc>
          <w:tcPr>
            <w:tcW w:w="1134" w:type="dxa"/>
            <w:vAlign w:val="center"/>
          </w:tcPr>
          <w:p w:rsidR="00A60C48" w:rsidRPr="00114ECD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… %</w:t>
            </w:r>
          </w:p>
        </w:tc>
      </w:tr>
      <w:tr w:rsidR="00A60C48" w:rsidRPr="00114ECD" w:rsidTr="006B7CB5">
        <w:trPr>
          <w:trHeight w:val="371"/>
        </w:trPr>
        <w:tc>
          <w:tcPr>
            <w:tcW w:w="567" w:type="dxa"/>
            <w:vAlign w:val="center"/>
          </w:tcPr>
          <w:p w:rsidR="00A60C48" w:rsidRPr="00114ECD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7371" w:type="dxa"/>
            <w:vAlign w:val="center"/>
          </w:tcPr>
          <w:p w:rsidR="00A60C48" w:rsidRPr="00114ECD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na cele opałowe przez gospodarstwa domowe;</w:t>
            </w:r>
          </w:p>
          <w:p w:rsidR="00A60C48" w:rsidRPr="00114ECD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[Art. 31b. ust. 2 pkt 1 Ustawy o podatku akcyzowym]</w:t>
            </w:r>
          </w:p>
        </w:tc>
        <w:tc>
          <w:tcPr>
            <w:tcW w:w="1276" w:type="dxa"/>
            <w:vAlign w:val="center"/>
          </w:tcPr>
          <w:p w:rsidR="00A60C48" w:rsidRPr="00114ECD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zwolnione</w:t>
            </w:r>
          </w:p>
          <w:p w:rsidR="00A60C48" w:rsidRPr="00114ECD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z akcyzy</w:t>
            </w:r>
          </w:p>
        </w:tc>
        <w:tc>
          <w:tcPr>
            <w:tcW w:w="1134" w:type="dxa"/>
            <w:vAlign w:val="center"/>
          </w:tcPr>
          <w:p w:rsidR="00A60C48" w:rsidRPr="00114ECD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… %</w:t>
            </w:r>
          </w:p>
        </w:tc>
      </w:tr>
      <w:tr w:rsidR="00A60C48" w:rsidRPr="00114ECD" w:rsidTr="006B7CB5">
        <w:tc>
          <w:tcPr>
            <w:tcW w:w="567" w:type="dxa"/>
            <w:vAlign w:val="center"/>
          </w:tcPr>
          <w:p w:rsidR="00A60C48" w:rsidRPr="00114ECD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7371" w:type="dxa"/>
            <w:vAlign w:val="center"/>
          </w:tcPr>
          <w:p w:rsidR="00A60C48" w:rsidRPr="00114ECD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do napędu:</w:t>
            </w:r>
          </w:p>
          <w:p w:rsidR="00A60C48" w:rsidRPr="00114ECD" w:rsidRDefault="00A60C48" w:rsidP="000B4DB8">
            <w:pPr>
              <w:pStyle w:val="Akapitzlist"/>
              <w:numPr>
                <w:ilvl w:val="0"/>
                <w:numId w:val="34"/>
              </w:numPr>
              <w:ind w:left="317" w:hanging="284"/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statków powietrznych,</w:t>
            </w:r>
          </w:p>
          <w:p w:rsidR="00A60C48" w:rsidRPr="00114ECD" w:rsidRDefault="00A60C48" w:rsidP="000B4DB8">
            <w:pPr>
              <w:pStyle w:val="Akapitzlist"/>
              <w:numPr>
                <w:ilvl w:val="0"/>
                <w:numId w:val="34"/>
              </w:numPr>
              <w:ind w:left="317" w:hanging="284"/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w żegludze, włączając rejsy rybackie</w:t>
            </w:r>
          </w:p>
          <w:p w:rsidR="00A60C48" w:rsidRPr="00114ECD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 xml:space="preserve">- z wyłączeniem prywatnych rejsów i prywatnych lotów o charakterze rekreacyjnym, o których mowa </w:t>
            </w:r>
            <w:r>
              <w:rPr>
                <w:rFonts w:asciiTheme="majorHAnsi" w:hAnsiTheme="majorHAnsi"/>
                <w:sz w:val="16"/>
                <w:szCs w:val="16"/>
              </w:rPr>
              <w:br/>
            </w:r>
            <w:r w:rsidRPr="00114ECD">
              <w:rPr>
                <w:rFonts w:asciiTheme="majorHAnsi" w:hAnsiTheme="majorHAnsi"/>
                <w:sz w:val="16"/>
                <w:szCs w:val="16"/>
              </w:rPr>
              <w:t>w art. 32 ust. 2 Ustawy o podatku akcyzowym.</w:t>
            </w:r>
          </w:p>
          <w:p w:rsidR="00A60C48" w:rsidRPr="00114ECD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[Art. 31b. ust. 3 pkt 1 Ustawy o podatku akcyzowym]</w:t>
            </w:r>
          </w:p>
        </w:tc>
        <w:tc>
          <w:tcPr>
            <w:tcW w:w="1276" w:type="dxa"/>
            <w:vAlign w:val="center"/>
          </w:tcPr>
          <w:p w:rsidR="00A60C48" w:rsidRPr="00114ECD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zwolnione</w:t>
            </w:r>
          </w:p>
          <w:p w:rsidR="00A60C48" w:rsidRPr="00114ECD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z akcyzy</w:t>
            </w:r>
          </w:p>
        </w:tc>
        <w:tc>
          <w:tcPr>
            <w:tcW w:w="1134" w:type="dxa"/>
            <w:vAlign w:val="center"/>
          </w:tcPr>
          <w:p w:rsidR="00A60C48" w:rsidRPr="00114ECD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… %</w:t>
            </w:r>
          </w:p>
        </w:tc>
      </w:tr>
      <w:tr w:rsidR="00A60C48" w:rsidRPr="00114ECD" w:rsidTr="006B7CB5">
        <w:tc>
          <w:tcPr>
            <w:tcW w:w="567" w:type="dxa"/>
            <w:vAlign w:val="center"/>
          </w:tcPr>
          <w:p w:rsidR="00A60C48" w:rsidRPr="00114ECD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7371" w:type="dxa"/>
            <w:vAlign w:val="center"/>
          </w:tcPr>
          <w:p w:rsidR="00A60C48" w:rsidRPr="00114ECD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do napędu silników spalinowych, z wyłączeniem celów wymienionych powyżej objętych zwolnieniem</w:t>
            </w:r>
          </w:p>
          <w:p w:rsidR="00A60C48" w:rsidRPr="00114ECD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[Art. 89 ust. 1 pkt 12 Ustawy o podatku akcyzowym]</w:t>
            </w:r>
          </w:p>
        </w:tc>
        <w:tc>
          <w:tcPr>
            <w:tcW w:w="1276" w:type="dxa"/>
            <w:vAlign w:val="center"/>
          </w:tcPr>
          <w:p w:rsidR="00A60C48" w:rsidRPr="00114ECD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10,54 zł/GJ</w:t>
            </w:r>
          </w:p>
        </w:tc>
        <w:tc>
          <w:tcPr>
            <w:tcW w:w="1134" w:type="dxa"/>
            <w:vAlign w:val="center"/>
          </w:tcPr>
          <w:p w:rsidR="00A60C48" w:rsidRPr="00114ECD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… %</w:t>
            </w:r>
          </w:p>
        </w:tc>
      </w:tr>
      <w:tr w:rsidR="00A60C48" w:rsidRPr="00114ECD" w:rsidTr="006B7CB5">
        <w:tc>
          <w:tcPr>
            <w:tcW w:w="567" w:type="dxa"/>
            <w:vAlign w:val="center"/>
          </w:tcPr>
          <w:p w:rsidR="00A60C48" w:rsidRPr="00114ECD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7371" w:type="dxa"/>
            <w:vAlign w:val="center"/>
          </w:tcPr>
          <w:p w:rsidR="00A60C48" w:rsidRPr="00114ECD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na cele opałowe, z wyłączeniem celów wymienionych powyżej objętych zwolnieniem</w:t>
            </w:r>
          </w:p>
          <w:p w:rsidR="00A60C48" w:rsidRPr="00114ECD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[Art. 89 ust. 1 pkt 13 Ustawy o podatku akcyzowym]</w:t>
            </w:r>
          </w:p>
        </w:tc>
        <w:tc>
          <w:tcPr>
            <w:tcW w:w="1276" w:type="dxa"/>
            <w:vAlign w:val="center"/>
          </w:tcPr>
          <w:p w:rsidR="00A60C48" w:rsidRPr="00114ECD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1,28 zł/GJ</w:t>
            </w:r>
          </w:p>
        </w:tc>
        <w:tc>
          <w:tcPr>
            <w:tcW w:w="1134" w:type="dxa"/>
            <w:vAlign w:val="center"/>
          </w:tcPr>
          <w:p w:rsidR="00A60C48" w:rsidRPr="00114ECD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… %</w:t>
            </w:r>
          </w:p>
        </w:tc>
      </w:tr>
      <w:tr w:rsidR="00A60C48" w:rsidRPr="00114ECD" w:rsidTr="006B7CB5">
        <w:tc>
          <w:tcPr>
            <w:tcW w:w="567" w:type="dxa"/>
            <w:vAlign w:val="center"/>
          </w:tcPr>
          <w:p w:rsidR="00A60C48" w:rsidRPr="00114ECD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7371" w:type="dxa"/>
            <w:vAlign w:val="center"/>
          </w:tcPr>
          <w:p w:rsidR="00A60C48" w:rsidRPr="00114ECD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do celów innych niż opałowe lub napędowe</w:t>
            </w:r>
          </w:p>
          <w:p w:rsidR="00A60C48" w:rsidRPr="00114ECD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[Art. 89 ust. 2 Ustawy o podatku akcyzowym]</w:t>
            </w:r>
          </w:p>
        </w:tc>
        <w:tc>
          <w:tcPr>
            <w:tcW w:w="1276" w:type="dxa"/>
            <w:vAlign w:val="center"/>
          </w:tcPr>
          <w:p w:rsidR="00A60C48" w:rsidRPr="00114ECD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0 zł</w:t>
            </w:r>
          </w:p>
        </w:tc>
        <w:tc>
          <w:tcPr>
            <w:tcW w:w="1134" w:type="dxa"/>
            <w:vAlign w:val="center"/>
          </w:tcPr>
          <w:p w:rsidR="00A60C48" w:rsidRPr="00114ECD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… %</w:t>
            </w:r>
          </w:p>
        </w:tc>
      </w:tr>
      <w:tr w:rsidR="00A60C48" w:rsidRPr="00114ECD" w:rsidTr="006B7CB5">
        <w:trPr>
          <w:trHeight w:val="316"/>
        </w:trPr>
        <w:tc>
          <w:tcPr>
            <w:tcW w:w="9214" w:type="dxa"/>
            <w:gridSpan w:val="3"/>
            <w:vAlign w:val="center"/>
          </w:tcPr>
          <w:p w:rsidR="00A60C48" w:rsidRPr="00114ECD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Łącznie zużycie (powinno być 100,00%)</w:t>
            </w:r>
          </w:p>
        </w:tc>
        <w:tc>
          <w:tcPr>
            <w:tcW w:w="1134" w:type="dxa"/>
            <w:vAlign w:val="center"/>
          </w:tcPr>
          <w:p w:rsidR="00A60C48" w:rsidRPr="00114ECD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100 %</w:t>
            </w:r>
          </w:p>
        </w:tc>
      </w:tr>
    </w:tbl>
    <w:p w:rsidR="00A60C48" w:rsidRPr="00114ECD" w:rsidRDefault="00A60C48" w:rsidP="00A60C48">
      <w:pPr>
        <w:ind w:left="-567" w:right="-567"/>
        <w:rPr>
          <w:rFonts w:asciiTheme="majorHAnsi" w:hAnsiTheme="majorHAnsi"/>
          <w:sz w:val="16"/>
          <w:szCs w:val="20"/>
        </w:rPr>
      </w:pPr>
      <w:r w:rsidRPr="00114ECD">
        <w:rPr>
          <w:rFonts w:asciiTheme="majorHAnsi" w:hAnsiTheme="majorHAnsi"/>
          <w:sz w:val="16"/>
          <w:szCs w:val="20"/>
          <w:vertAlign w:val="superscript"/>
        </w:rPr>
        <w:t xml:space="preserve">1 </w:t>
      </w:r>
      <w:r w:rsidRPr="00114ECD">
        <w:rPr>
          <w:rFonts w:asciiTheme="majorHAnsi" w:hAnsiTheme="majorHAnsi"/>
          <w:sz w:val="16"/>
          <w:szCs w:val="20"/>
        </w:rPr>
        <w:t>Zasady zwolnień i stawki określone w tabeli są zgodne ze stanem prawnym na dzień podpisania umowy i mogą ulec zmianie w przypadku stosownych zmian w przepisach prawa.</w:t>
      </w:r>
    </w:p>
    <w:p w:rsidR="00A60C48" w:rsidRPr="00114ECD" w:rsidRDefault="00A60C48" w:rsidP="00A60C48">
      <w:pPr>
        <w:ind w:left="-567" w:right="-567"/>
        <w:rPr>
          <w:rFonts w:asciiTheme="majorHAnsi" w:hAnsiTheme="majorHAnsi"/>
          <w:sz w:val="6"/>
          <w:szCs w:val="20"/>
        </w:rPr>
      </w:pPr>
    </w:p>
    <w:tbl>
      <w:tblPr>
        <w:tblW w:w="3402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</w:tblGrid>
      <w:tr w:rsidR="00A60C48" w:rsidRPr="00114ECD" w:rsidTr="006B7CB5">
        <w:trPr>
          <w:jc w:val="right"/>
        </w:trPr>
        <w:tc>
          <w:tcPr>
            <w:tcW w:w="3402" w:type="dxa"/>
            <w:shd w:val="clear" w:color="auto" w:fill="auto"/>
            <w:vAlign w:val="center"/>
          </w:tcPr>
          <w:p w:rsidR="00A60C48" w:rsidRPr="00114ECD" w:rsidRDefault="00A60C48" w:rsidP="006B7C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ECD">
              <w:rPr>
                <w:rFonts w:asciiTheme="majorHAnsi" w:hAnsiTheme="majorHAnsi"/>
                <w:sz w:val="16"/>
                <w:szCs w:val="16"/>
              </w:rPr>
              <w:t>PODPIS ZAMAWIAJĄCEGO</w:t>
            </w:r>
          </w:p>
        </w:tc>
      </w:tr>
      <w:tr w:rsidR="00A60C48" w:rsidRPr="00114ECD" w:rsidTr="006B7CB5">
        <w:trPr>
          <w:trHeight w:hRule="exact" w:val="704"/>
          <w:jc w:val="right"/>
        </w:trPr>
        <w:tc>
          <w:tcPr>
            <w:tcW w:w="3402" w:type="dxa"/>
            <w:shd w:val="clear" w:color="auto" w:fill="auto"/>
            <w:vAlign w:val="center"/>
          </w:tcPr>
          <w:p w:rsidR="00A60C48" w:rsidRPr="00114ECD" w:rsidRDefault="00A60C48" w:rsidP="006B7CB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A60C48" w:rsidRDefault="00A60C48" w:rsidP="00A60C48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A60C48" w:rsidRDefault="00A60C48" w:rsidP="00A60C48">
      <w:pPr>
        <w:spacing w:after="200" w:line="276" w:lineRule="auto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Załącznik nr 5</w:t>
      </w:r>
      <w:r w:rsidR="00BF5B4E">
        <w:rPr>
          <w:rFonts w:asciiTheme="majorHAnsi" w:hAnsiTheme="majorHAnsi"/>
          <w:sz w:val="20"/>
          <w:szCs w:val="20"/>
        </w:rPr>
        <w:t xml:space="preserve"> </w:t>
      </w:r>
      <w:r w:rsidRPr="008D1ACF">
        <w:rPr>
          <w:rFonts w:asciiTheme="majorHAnsi" w:hAnsiTheme="majorHAnsi"/>
          <w:sz w:val="20"/>
          <w:szCs w:val="20"/>
        </w:rPr>
        <w:t>do Umowy</w:t>
      </w:r>
    </w:p>
    <w:p w:rsidR="00A60C48" w:rsidRDefault="00A60C48" w:rsidP="00A60C48">
      <w:pPr>
        <w:jc w:val="right"/>
        <w:rPr>
          <w:rFonts w:asciiTheme="majorHAnsi" w:hAnsiTheme="majorHAnsi"/>
          <w:sz w:val="20"/>
          <w:szCs w:val="20"/>
        </w:rPr>
      </w:pPr>
    </w:p>
    <w:p w:rsidR="00A60C48" w:rsidRPr="00F54E68" w:rsidRDefault="00A60C48" w:rsidP="00A60C48">
      <w:pPr>
        <w:jc w:val="center"/>
        <w:rPr>
          <w:rFonts w:asciiTheme="majorHAnsi" w:hAnsiTheme="majorHAnsi"/>
          <w:b/>
          <w:szCs w:val="20"/>
        </w:rPr>
      </w:pPr>
      <w:r w:rsidRPr="00F54E68">
        <w:rPr>
          <w:rFonts w:asciiTheme="majorHAnsi" w:hAnsiTheme="majorHAnsi"/>
          <w:b/>
          <w:szCs w:val="20"/>
        </w:rPr>
        <w:t xml:space="preserve">INDYWIDUALNY SYSTEM CEN </w:t>
      </w:r>
      <w:r>
        <w:rPr>
          <w:rFonts w:asciiTheme="majorHAnsi" w:hAnsiTheme="majorHAnsi"/>
          <w:b/>
          <w:szCs w:val="20"/>
        </w:rPr>
        <w:t>PALIWA GAZOWEGO</w:t>
      </w:r>
    </w:p>
    <w:p w:rsidR="00A60C48" w:rsidRPr="006C16F7" w:rsidRDefault="00A60C48" w:rsidP="00A60C48">
      <w:pPr>
        <w:rPr>
          <w:rFonts w:asciiTheme="majorHAnsi" w:hAnsiTheme="majorHAnsi"/>
          <w:sz w:val="20"/>
          <w:szCs w:val="20"/>
        </w:rPr>
      </w:pPr>
    </w:p>
    <w:p w:rsidR="00A60C48" w:rsidRPr="006C16F7" w:rsidRDefault="00A60C48" w:rsidP="00A60C48">
      <w:pPr>
        <w:rPr>
          <w:rFonts w:asciiTheme="majorHAnsi" w:hAnsiTheme="majorHAnsi"/>
          <w:sz w:val="20"/>
          <w:szCs w:val="20"/>
        </w:rPr>
      </w:pPr>
    </w:p>
    <w:p w:rsidR="00A60C48" w:rsidRPr="006C16F7" w:rsidRDefault="00A60C48" w:rsidP="00A60C48">
      <w:pPr>
        <w:rPr>
          <w:rFonts w:asciiTheme="majorHAnsi" w:hAnsiTheme="majorHAnsi"/>
          <w:sz w:val="20"/>
          <w:szCs w:val="20"/>
        </w:rPr>
      </w:pPr>
    </w:p>
    <w:p w:rsidR="00A60C48" w:rsidRPr="006C16F7" w:rsidRDefault="00A60C48" w:rsidP="00A60C48">
      <w:pPr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84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693"/>
        <w:gridCol w:w="2410"/>
      </w:tblGrid>
      <w:tr w:rsidR="00A60C48" w:rsidRPr="006C16F7" w:rsidTr="006B7CB5">
        <w:trPr>
          <w:trHeight w:val="710"/>
        </w:trPr>
        <w:tc>
          <w:tcPr>
            <w:tcW w:w="3369" w:type="dxa"/>
            <w:gridSpan w:val="2"/>
            <w:vMerge w:val="restart"/>
            <w:vAlign w:val="center"/>
          </w:tcPr>
          <w:p w:rsidR="00A60C48" w:rsidRPr="006C16F7" w:rsidRDefault="00A60C48" w:rsidP="006B7C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C16F7">
              <w:rPr>
                <w:rFonts w:asciiTheme="majorHAnsi" w:hAnsiTheme="majorHAnsi"/>
                <w:sz w:val="20"/>
                <w:szCs w:val="20"/>
              </w:rPr>
              <w:t>Grupa taryfowa</w:t>
            </w:r>
          </w:p>
        </w:tc>
        <w:tc>
          <w:tcPr>
            <w:tcW w:w="5103" w:type="dxa"/>
            <w:gridSpan w:val="2"/>
            <w:vAlign w:val="center"/>
          </w:tcPr>
          <w:p w:rsidR="00A60C48" w:rsidRDefault="00A60C48" w:rsidP="006B7C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C16F7">
              <w:rPr>
                <w:rFonts w:asciiTheme="majorHAnsi" w:hAnsiTheme="majorHAnsi"/>
                <w:sz w:val="20"/>
                <w:szCs w:val="20"/>
              </w:rPr>
              <w:t xml:space="preserve">Ceny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jednostkowe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6C16F7">
              <w:rPr>
                <w:rFonts w:asciiTheme="majorHAnsi" w:hAnsiTheme="majorHAnsi"/>
                <w:sz w:val="20"/>
                <w:szCs w:val="20"/>
              </w:rPr>
              <w:t>sprzedaży paliwa gazowego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A60C48" w:rsidRPr="006C16F7" w:rsidRDefault="00A60C48" w:rsidP="006B7C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C16F7">
              <w:rPr>
                <w:rFonts w:asciiTheme="majorHAnsi" w:hAnsiTheme="majorHAnsi"/>
                <w:sz w:val="20"/>
                <w:szCs w:val="20"/>
              </w:rPr>
              <w:t>netto</w:t>
            </w:r>
          </w:p>
        </w:tc>
      </w:tr>
      <w:tr w:rsidR="00A60C48" w:rsidRPr="006C16F7" w:rsidTr="006B7CB5">
        <w:trPr>
          <w:trHeight w:val="847"/>
        </w:trPr>
        <w:tc>
          <w:tcPr>
            <w:tcW w:w="3369" w:type="dxa"/>
            <w:gridSpan w:val="2"/>
            <w:vMerge/>
            <w:vAlign w:val="center"/>
          </w:tcPr>
          <w:p w:rsidR="00A60C48" w:rsidRPr="006C16F7" w:rsidRDefault="00A60C48" w:rsidP="006B7C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60C48" w:rsidRPr="006C16F7" w:rsidRDefault="00A60C48" w:rsidP="006B7C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C16F7">
              <w:rPr>
                <w:rFonts w:asciiTheme="majorHAnsi" w:hAnsiTheme="majorHAnsi"/>
                <w:sz w:val="20"/>
                <w:szCs w:val="20"/>
              </w:rPr>
              <w:t>bez akcyzy, z zerową stawką akcyzy lub uwzględniająca zwolnienie od akcyzy</w:t>
            </w:r>
          </w:p>
        </w:tc>
        <w:tc>
          <w:tcPr>
            <w:tcW w:w="2410" w:type="dxa"/>
            <w:vAlign w:val="center"/>
          </w:tcPr>
          <w:p w:rsidR="00A60C48" w:rsidRPr="006C16F7" w:rsidRDefault="00A60C48" w:rsidP="006B7C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C16F7">
              <w:rPr>
                <w:rFonts w:asciiTheme="majorHAnsi" w:hAnsiTheme="majorHAnsi"/>
                <w:sz w:val="20"/>
                <w:szCs w:val="20"/>
              </w:rPr>
              <w:t xml:space="preserve">przeznaczonego do celów opałowych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6C16F7">
              <w:rPr>
                <w:rFonts w:asciiTheme="majorHAnsi" w:hAnsiTheme="majorHAnsi"/>
                <w:sz w:val="20"/>
                <w:szCs w:val="20"/>
              </w:rPr>
              <w:t>(z akcyzą)</w:t>
            </w:r>
          </w:p>
        </w:tc>
      </w:tr>
      <w:tr w:rsidR="00A60C48" w:rsidRPr="006C16F7" w:rsidTr="006B7CB5">
        <w:tc>
          <w:tcPr>
            <w:tcW w:w="1526" w:type="dxa"/>
            <w:vAlign w:val="center"/>
          </w:tcPr>
          <w:p w:rsidR="00A60C48" w:rsidRPr="006C16F7" w:rsidRDefault="00A60C48" w:rsidP="00F343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wg oznaczeń Wykonawcy</w:t>
            </w:r>
          </w:p>
        </w:tc>
        <w:tc>
          <w:tcPr>
            <w:tcW w:w="1843" w:type="dxa"/>
            <w:vAlign w:val="center"/>
          </w:tcPr>
          <w:p w:rsidR="00A60C48" w:rsidRPr="006C16F7" w:rsidRDefault="00A60C48" w:rsidP="006B7C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wg Taryfy OSD</w:t>
            </w:r>
          </w:p>
        </w:tc>
        <w:tc>
          <w:tcPr>
            <w:tcW w:w="2693" w:type="dxa"/>
            <w:vAlign w:val="center"/>
          </w:tcPr>
          <w:p w:rsidR="00A60C48" w:rsidRPr="006C16F7" w:rsidRDefault="00A60C48" w:rsidP="006B7C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C16F7">
              <w:rPr>
                <w:rFonts w:asciiTheme="majorHAnsi" w:hAnsiTheme="majorHAnsi"/>
                <w:sz w:val="20"/>
                <w:szCs w:val="20"/>
              </w:rPr>
              <w:t>(gr/kWh)</w:t>
            </w:r>
          </w:p>
        </w:tc>
        <w:tc>
          <w:tcPr>
            <w:tcW w:w="2410" w:type="dxa"/>
            <w:vAlign w:val="center"/>
          </w:tcPr>
          <w:p w:rsidR="00A60C48" w:rsidRPr="006C16F7" w:rsidRDefault="00A60C48" w:rsidP="006B7C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C16F7">
              <w:rPr>
                <w:rFonts w:asciiTheme="majorHAnsi" w:hAnsiTheme="majorHAnsi"/>
                <w:sz w:val="20"/>
                <w:szCs w:val="20"/>
              </w:rPr>
              <w:t>(gr/kWh)</w:t>
            </w:r>
          </w:p>
        </w:tc>
      </w:tr>
      <w:tr w:rsidR="0000770B" w:rsidRPr="006C16F7" w:rsidTr="006B7CB5">
        <w:trPr>
          <w:trHeight w:val="567"/>
        </w:trPr>
        <w:tc>
          <w:tcPr>
            <w:tcW w:w="1526" w:type="dxa"/>
            <w:vAlign w:val="center"/>
          </w:tcPr>
          <w:p w:rsidR="0000770B" w:rsidRPr="006C16F7" w:rsidRDefault="0000770B" w:rsidP="006B7C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0770B" w:rsidRPr="006C16F7" w:rsidRDefault="0000770B" w:rsidP="00F343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C16F7">
              <w:rPr>
                <w:rFonts w:asciiTheme="majorHAnsi" w:hAnsiTheme="majorHAnsi"/>
                <w:sz w:val="20"/>
                <w:szCs w:val="20"/>
              </w:rPr>
              <w:t>W-</w:t>
            </w:r>
            <w:r>
              <w:rPr>
                <w:rFonts w:asciiTheme="majorHAnsi" w:hAnsiTheme="majorHAnsi"/>
                <w:sz w:val="20"/>
                <w:szCs w:val="20"/>
              </w:rPr>
              <w:t>1.1</w:t>
            </w:r>
          </w:p>
        </w:tc>
        <w:tc>
          <w:tcPr>
            <w:tcW w:w="2693" w:type="dxa"/>
            <w:vMerge w:val="restart"/>
            <w:vAlign w:val="center"/>
          </w:tcPr>
          <w:p w:rsidR="0000770B" w:rsidRPr="006C16F7" w:rsidRDefault="0000770B" w:rsidP="006B7C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0770B" w:rsidRPr="006C16F7" w:rsidRDefault="0000770B" w:rsidP="006B7C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770B" w:rsidRPr="006C16F7" w:rsidTr="003B6D37">
        <w:trPr>
          <w:trHeight w:val="567"/>
        </w:trPr>
        <w:tc>
          <w:tcPr>
            <w:tcW w:w="1526" w:type="dxa"/>
            <w:vAlign w:val="center"/>
          </w:tcPr>
          <w:p w:rsidR="0000770B" w:rsidRPr="006C16F7" w:rsidRDefault="0000770B" w:rsidP="003B6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0770B" w:rsidRPr="006C16F7" w:rsidRDefault="0000770B" w:rsidP="0000770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C16F7">
              <w:rPr>
                <w:rFonts w:asciiTheme="majorHAnsi" w:hAnsiTheme="majorHAnsi"/>
                <w:sz w:val="20"/>
                <w:szCs w:val="20"/>
              </w:rPr>
              <w:t>W-</w:t>
            </w:r>
            <w:r>
              <w:rPr>
                <w:rFonts w:asciiTheme="majorHAnsi" w:hAnsiTheme="majorHAnsi"/>
                <w:sz w:val="20"/>
                <w:szCs w:val="20"/>
              </w:rPr>
              <w:t>1.12T</w:t>
            </w:r>
          </w:p>
        </w:tc>
        <w:tc>
          <w:tcPr>
            <w:tcW w:w="2693" w:type="dxa"/>
            <w:vMerge/>
            <w:vAlign w:val="center"/>
          </w:tcPr>
          <w:p w:rsidR="0000770B" w:rsidRPr="006C16F7" w:rsidRDefault="0000770B" w:rsidP="003B6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0770B" w:rsidRPr="006C16F7" w:rsidRDefault="0000770B" w:rsidP="003B6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770B" w:rsidRPr="006C16F7" w:rsidTr="006B7CB5">
        <w:trPr>
          <w:trHeight w:val="567"/>
        </w:trPr>
        <w:tc>
          <w:tcPr>
            <w:tcW w:w="1526" w:type="dxa"/>
            <w:vAlign w:val="center"/>
          </w:tcPr>
          <w:p w:rsidR="0000770B" w:rsidRPr="006C16F7" w:rsidRDefault="0000770B" w:rsidP="006B7C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0770B" w:rsidRPr="006C16F7" w:rsidRDefault="0000770B" w:rsidP="00F343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C16F7">
              <w:rPr>
                <w:rFonts w:asciiTheme="majorHAnsi" w:hAnsiTheme="majorHAnsi"/>
                <w:sz w:val="20"/>
                <w:szCs w:val="20"/>
              </w:rPr>
              <w:t>W-</w:t>
            </w:r>
            <w:r>
              <w:rPr>
                <w:rFonts w:asciiTheme="majorHAnsi" w:hAnsiTheme="majorHAnsi"/>
                <w:sz w:val="20"/>
                <w:szCs w:val="20"/>
              </w:rPr>
              <w:t>2.1</w:t>
            </w:r>
          </w:p>
        </w:tc>
        <w:tc>
          <w:tcPr>
            <w:tcW w:w="2693" w:type="dxa"/>
            <w:vMerge/>
            <w:vAlign w:val="center"/>
          </w:tcPr>
          <w:p w:rsidR="0000770B" w:rsidRPr="006C16F7" w:rsidRDefault="0000770B" w:rsidP="006B7C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0770B" w:rsidRPr="006C16F7" w:rsidRDefault="0000770B" w:rsidP="006B7C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770B" w:rsidRPr="006C16F7" w:rsidTr="003B6D37">
        <w:trPr>
          <w:trHeight w:val="567"/>
        </w:trPr>
        <w:tc>
          <w:tcPr>
            <w:tcW w:w="1526" w:type="dxa"/>
            <w:vAlign w:val="center"/>
          </w:tcPr>
          <w:p w:rsidR="0000770B" w:rsidRPr="006C16F7" w:rsidRDefault="0000770B" w:rsidP="003B6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0770B" w:rsidRPr="006C16F7" w:rsidRDefault="0000770B" w:rsidP="003B6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C16F7">
              <w:rPr>
                <w:rFonts w:asciiTheme="majorHAnsi" w:hAnsiTheme="majorHAnsi"/>
                <w:sz w:val="20"/>
                <w:szCs w:val="20"/>
              </w:rPr>
              <w:t>W-</w:t>
            </w:r>
            <w:r>
              <w:rPr>
                <w:rFonts w:asciiTheme="majorHAnsi" w:hAnsiTheme="majorHAnsi"/>
                <w:sz w:val="20"/>
                <w:szCs w:val="20"/>
              </w:rPr>
              <w:t>2.12T</w:t>
            </w:r>
          </w:p>
        </w:tc>
        <w:tc>
          <w:tcPr>
            <w:tcW w:w="2693" w:type="dxa"/>
            <w:vMerge/>
            <w:vAlign w:val="center"/>
          </w:tcPr>
          <w:p w:rsidR="0000770B" w:rsidRPr="006C16F7" w:rsidRDefault="0000770B" w:rsidP="003B6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0770B" w:rsidRPr="006C16F7" w:rsidRDefault="0000770B" w:rsidP="003B6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770B" w:rsidRPr="006C16F7" w:rsidTr="003B6D37">
        <w:trPr>
          <w:trHeight w:val="567"/>
        </w:trPr>
        <w:tc>
          <w:tcPr>
            <w:tcW w:w="1526" w:type="dxa"/>
            <w:vAlign w:val="center"/>
          </w:tcPr>
          <w:p w:rsidR="0000770B" w:rsidRPr="006C16F7" w:rsidRDefault="0000770B" w:rsidP="003B6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0770B" w:rsidRPr="006C16F7" w:rsidRDefault="0000770B" w:rsidP="003B6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C16F7">
              <w:rPr>
                <w:rFonts w:asciiTheme="majorHAnsi" w:hAnsiTheme="majorHAnsi"/>
                <w:sz w:val="20"/>
                <w:szCs w:val="20"/>
              </w:rPr>
              <w:t>W-</w:t>
            </w:r>
            <w:r>
              <w:rPr>
                <w:rFonts w:asciiTheme="majorHAnsi" w:hAnsiTheme="majorHAnsi"/>
                <w:sz w:val="20"/>
                <w:szCs w:val="20"/>
              </w:rPr>
              <w:t>3.6</w:t>
            </w:r>
          </w:p>
        </w:tc>
        <w:tc>
          <w:tcPr>
            <w:tcW w:w="2693" w:type="dxa"/>
            <w:vMerge/>
            <w:vAlign w:val="center"/>
          </w:tcPr>
          <w:p w:rsidR="0000770B" w:rsidRPr="006C16F7" w:rsidRDefault="0000770B" w:rsidP="003B6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0770B" w:rsidRPr="006C16F7" w:rsidRDefault="0000770B" w:rsidP="003B6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770B" w:rsidRPr="006C16F7" w:rsidTr="006B7CB5">
        <w:trPr>
          <w:trHeight w:val="567"/>
        </w:trPr>
        <w:tc>
          <w:tcPr>
            <w:tcW w:w="1526" w:type="dxa"/>
            <w:vAlign w:val="center"/>
          </w:tcPr>
          <w:p w:rsidR="0000770B" w:rsidRPr="006C16F7" w:rsidRDefault="0000770B" w:rsidP="006B7C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0770B" w:rsidRPr="006C16F7" w:rsidRDefault="0000770B" w:rsidP="00417D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W-4</w:t>
            </w:r>
          </w:p>
        </w:tc>
        <w:tc>
          <w:tcPr>
            <w:tcW w:w="2693" w:type="dxa"/>
            <w:vMerge/>
            <w:vAlign w:val="center"/>
          </w:tcPr>
          <w:p w:rsidR="0000770B" w:rsidRPr="006C16F7" w:rsidRDefault="0000770B" w:rsidP="006B7C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0770B" w:rsidRPr="006C16F7" w:rsidRDefault="0000770B" w:rsidP="006B7C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770B" w:rsidRPr="006C16F7" w:rsidTr="006B7CB5">
        <w:trPr>
          <w:trHeight w:val="567"/>
        </w:trPr>
        <w:tc>
          <w:tcPr>
            <w:tcW w:w="1526" w:type="dxa"/>
            <w:vAlign w:val="center"/>
          </w:tcPr>
          <w:p w:rsidR="0000770B" w:rsidRPr="006C16F7" w:rsidRDefault="0000770B" w:rsidP="006B7C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0770B" w:rsidRPr="006C16F7" w:rsidRDefault="0000770B" w:rsidP="00417D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W-5.1</w:t>
            </w:r>
          </w:p>
        </w:tc>
        <w:tc>
          <w:tcPr>
            <w:tcW w:w="2693" w:type="dxa"/>
            <w:vMerge/>
            <w:vAlign w:val="center"/>
          </w:tcPr>
          <w:p w:rsidR="0000770B" w:rsidRPr="006C16F7" w:rsidRDefault="0000770B" w:rsidP="006B7C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0770B" w:rsidRPr="006C16F7" w:rsidRDefault="0000770B" w:rsidP="006B7C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433C" w:rsidRPr="006C16F7" w:rsidTr="006B7CB5">
        <w:trPr>
          <w:trHeight w:val="567"/>
        </w:trPr>
        <w:tc>
          <w:tcPr>
            <w:tcW w:w="1526" w:type="dxa"/>
            <w:vAlign w:val="center"/>
          </w:tcPr>
          <w:p w:rsidR="00F3433C" w:rsidRPr="006C16F7" w:rsidRDefault="00F3433C" w:rsidP="006B7C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3433C" w:rsidRPr="006C16F7" w:rsidRDefault="00F3433C" w:rsidP="006B7C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W-6.1</w:t>
            </w:r>
          </w:p>
        </w:tc>
        <w:tc>
          <w:tcPr>
            <w:tcW w:w="2693" w:type="dxa"/>
            <w:vAlign w:val="center"/>
          </w:tcPr>
          <w:p w:rsidR="00F3433C" w:rsidRPr="006C16F7" w:rsidRDefault="00F3433C" w:rsidP="006B7C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3433C" w:rsidRPr="006C16F7" w:rsidRDefault="00F3433C" w:rsidP="006B7C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441BF" w:rsidRDefault="00E441BF"/>
    <w:p w:rsidR="00025D5C" w:rsidRDefault="00025D5C"/>
    <w:p w:rsidR="00025D5C" w:rsidRDefault="00025D5C"/>
    <w:p w:rsidR="00025D5C" w:rsidRDefault="00025D5C"/>
    <w:p w:rsidR="00025D5C" w:rsidRDefault="00025D5C" w:rsidP="00025D5C">
      <w:pPr>
        <w:ind w:firstLine="708"/>
        <w:rPr>
          <w:rFonts w:asciiTheme="majorHAnsi" w:hAnsiTheme="majorHAnsi" w:cs="Times New Roman"/>
          <w:bCs/>
          <w:sz w:val="20"/>
          <w:szCs w:val="20"/>
        </w:rPr>
      </w:pPr>
      <w:r w:rsidRPr="00F1738D">
        <w:rPr>
          <w:rFonts w:asciiTheme="majorHAnsi" w:hAnsiTheme="majorHAnsi" w:cs="Times New Roman"/>
          <w:bCs/>
          <w:sz w:val="20"/>
          <w:szCs w:val="20"/>
        </w:rPr>
        <w:t xml:space="preserve">ZAMAWIAJĄCY: </w:t>
      </w:r>
      <w:r w:rsidRPr="00F1738D">
        <w:rPr>
          <w:rFonts w:asciiTheme="majorHAnsi" w:hAnsiTheme="majorHAnsi" w:cs="Times New Roman"/>
          <w:bCs/>
          <w:sz w:val="20"/>
          <w:szCs w:val="20"/>
        </w:rPr>
        <w:tab/>
      </w:r>
      <w:r w:rsidRPr="00F1738D">
        <w:rPr>
          <w:rFonts w:asciiTheme="majorHAnsi" w:hAnsiTheme="majorHAnsi" w:cs="Times New Roman"/>
          <w:bCs/>
          <w:sz w:val="20"/>
          <w:szCs w:val="20"/>
        </w:rPr>
        <w:tab/>
      </w:r>
      <w:r w:rsidRPr="00F1738D">
        <w:rPr>
          <w:rFonts w:asciiTheme="majorHAnsi" w:hAnsiTheme="majorHAnsi" w:cs="Times New Roman"/>
          <w:bCs/>
          <w:sz w:val="20"/>
          <w:szCs w:val="20"/>
        </w:rPr>
        <w:tab/>
      </w:r>
      <w:r w:rsidRPr="00F1738D">
        <w:rPr>
          <w:rFonts w:asciiTheme="majorHAnsi" w:hAnsiTheme="majorHAnsi" w:cs="Times New Roman"/>
          <w:bCs/>
          <w:sz w:val="20"/>
          <w:szCs w:val="20"/>
        </w:rPr>
        <w:tab/>
      </w:r>
      <w:r w:rsidRPr="00F1738D">
        <w:rPr>
          <w:rFonts w:asciiTheme="majorHAnsi" w:hAnsiTheme="majorHAnsi" w:cs="Times New Roman"/>
          <w:bCs/>
          <w:sz w:val="20"/>
          <w:szCs w:val="20"/>
        </w:rPr>
        <w:tab/>
      </w:r>
      <w:r w:rsidRPr="00F1738D">
        <w:rPr>
          <w:rFonts w:asciiTheme="majorHAnsi" w:hAnsiTheme="majorHAnsi" w:cs="Times New Roman"/>
          <w:bCs/>
          <w:sz w:val="20"/>
          <w:szCs w:val="20"/>
        </w:rPr>
        <w:tab/>
      </w:r>
      <w:r w:rsidRPr="00F1738D">
        <w:rPr>
          <w:rFonts w:asciiTheme="majorHAnsi" w:hAnsiTheme="majorHAnsi" w:cs="Times New Roman"/>
          <w:bCs/>
          <w:sz w:val="20"/>
          <w:szCs w:val="20"/>
        </w:rPr>
        <w:tab/>
      </w:r>
      <w:r w:rsidRPr="00F1738D">
        <w:rPr>
          <w:rFonts w:asciiTheme="majorHAnsi" w:hAnsiTheme="majorHAnsi" w:cs="Times New Roman"/>
          <w:bCs/>
          <w:sz w:val="20"/>
          <w:szCs w:val="20"/>
        </w:rPr>
        <w:tab/>
        <w:t>WYKONAWCA:</w:t>
      </w:r>
    </w:p>
    <w:sectPr w:rsidR="00025D5C" w:rsidSect="006B7CB5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394" w:rsidRDefault="00C94394">
      <w:r>
        <w:separator/>
      </w:r>
    </w:p>
  </w:endnote>
  <w:endnote w:type="continuationSeparator" w:id="0">
    <w:p w:rsidR="00C94394" w:rsidRDefault="00C9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="Times New Roman"/>
        <w:sz w:val="14"/>
        <w:szCs w:val="16"/>
      </w:rPr>
      <w:id w:val="-158745599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="Times New Roman"/>
            <w:sz w:val="14"/>
            <w:szCs w:val="16"/>
          </w:rPr>
          <w:id w:val="-967045573"/>
          <w:docPartObj>
            <w:docPartGallery w:val="Page Numbers (Top of Page)"/>
            <w:docPartUnique/>
          </w:docPartObj>
        </w:sdtPr>
        <w:sdtEndPr/>
        <w:sdtContent>
          <w:p w:rsidR="003B6D37" w:rsidRPr="00B6474E" w:rsidRDefault="003B6D37" w:rsidP="006B7CB5">
            <w:pPr>
              <w:pStyle w:val="Stopka"/>
              <w:jc w:val="right"/>
              <w:rPr>
                <w:rFonts w:asciiTheme="majorHAnsi" w:hAnsiTheme="majorHAnsi" w:cs="Times New Roman"/>
                <w:sz w:val="14"/>
                <w:szCs w:val="16"/>
              </w:rPr>
            </w:pPr>
            <w:r w:rsidRPr="00B6474E">
              <w:rPr>
                <w:rFonts w:asciiTheme="majorHAnsi" w:hAnsiTheme="majorHAnsi" w:cs="Times New Roman"/>
                <w:sz w:val="14"/>
                <w:szCs w:val="16"/>
              </w:rPr>
              <w:t xml:space="preserve">Strona </w:t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fldChar w:fldCharType="begin"/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instrText>PAGE</w:instrText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fldChar w:fldCharType="separate"/>
            </w:r>
            <w:r w:rsidR="0063538C">
              <w:rPr>
                <w:rFonts w:asciiTheme="majorHAnsi" w:hAnsiTheme="majorHAnsi" w:cs="Times New Roman"/>
                <w:b/>
                <w:bCs/>
                <w:noProof/>
                <w:sz w:val="14"/>
                <w:szCs w:val="16"/>
              </w:rPr>
              <w:t>2</w:t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fldChar w:fldCharType="end"/>
            </w:r>
            <w:r w:rsidRPr="00B6474E">
              <w:rPr>
                <w:rFonts w:asciiTheme="majorHAnsi" w:hAnsiTheme="majorHAnsi" w:cs="Times New Roman"/>
                <w:sz w:val="14"/>
                <w:szCs w:val="16"/>
              </w:rPr>
              <w:t xml:space="preserve"> z </w:t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fldChar w:fldCharType="begin"/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instrText>NUMPAGES</w:instrText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fldChar w:fldCharType="separate"/>
            </w:r>
            <w:r w:rsidR="0063538C">
              <w:rPr>
                <w:rFonts w:asciiTheme="majorHAnsi" w:hAnsiTheme="majorHAnsi" w:cs="Times New Roman"/>
                <w:b/>
                <w:bCs/>
                <w:noProof/>
                <w:sz w:val="14"/>
                <w:szCs w:val="16"/>
              </w:rPr>
              <w:t>15</w:t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394" w:rsidRDefault="00C94394">
      <w:r>
        <w:separator/>
      </w:r>
    </w:p>
  </w:footnote>
  <w:footnote w:type="continuationSeparator" w:id="0">
    <w:p w:rsidR="00C94394" w:rsidRDefault="00C94394">
      <w:r>
        <w:continuationSeparator/>
      </w:r>
    </w:p>
  </w:footnote>
  <w:footnote w:id="1">
    <w:p w:rsidR="00F36A84" w:rsidRPr="00036108" w:rsidRDefault="00F36A84" w:rsidP="00F36A84">
      <w:pPr>
        <w:pStyle w:val="Tekstprzypisudolnego"/>
        <w:tabs>
          <w:tab w:val="left" w:pos="2311"/>
        </w:tabs>
        <w:rPr>
          <w:rFonts w:asciiTheme="majorHAnsi" w:hAnsiTheme="majorHAnsi"/>
          <w:sz w:val="16"/>
          <w:szCs w:val="16"/>
        </w:rPr>
      </w:pPr>
      <w:r w:rsidRPr="00036108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036108">
        <w:rPr>
          <w:rFonts w:asciiTheme="majorHAnsi" w:hAnsiTheme="majorHAnsi"/>
          <w:sz w:val="16"/>
          <w:szCs w:val="16"/>
        </w:rPr>
        <w:t xml:space="preserve"> postanowienia </w:t>
      </w:r>
      <w:r w:rsidRPr="00036108">
        <w:rPr>
          <w:rFonts w:asciiTheme="majorHAnsi" w:hAnsiTheme="majorHAnsi"/>
          <w:bCs/>
          <w:sz w:val="16"/>
          <w:szCs w:val="16"/>
        </w:rPr>
        <w:t xml:space="preserve">§ 10 ust. 1 lit. c) </w:t>
      </w:r>
      <w:r w:rsidR="00036108" w:rsidRPr="00036108">
        <w:rPr>
          <w:rFonts w:asciiTheme="majorHAnsi" w:hAnsiTheme="majorHAnsi"/>
          <w:bCs/>
          <w:sz w:val="16"/>
          <w:szCs w:val="16"/>
        </w:rPr>
        <w:t xml:space="preserve">Umowy </w:t>
      </w:r>
      <w:r w:rsidRPr="00036108">
        <w:rPr>
          <w:rFonts w:asciiTheme="majorHAnsi" w:hAnsiTheme="majorHAnsi"/>
          <w:bCs/>
          <w:sz w:val="16"/>
          <w:szCs w:val="16"/>
        </w:rPr>
        <w:t>będą miały zastosowanie, w przypadku wskazania w ofercie dedykowanego opiekuna klienta</w:t>
      </w:r>
    </w:p>
  </w:footnote>
  <w:footnote w:id="2">
    <w:p w:rsidR="00F36A84" w:rsidRPr="00036108" w:rsidRDefault="00F36A84">
      <w:pPr>
        <w:pStyle w:val="Tekstprzypisudolnego"/>
        <w:rPr>
          <w:rFonts w:asciiTheme="majorHAnsi" w:hAnsiTheme="majorHAnsi"/>
          <w:sz w:val="16"/>
          <w:szCs w:val="16"/>
        </w:rPr>
      </w:pPr>
      <w:r w:rsidRPr="00036108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036108">
        <w:rPr>
          <w:rFonts w:asciiTheme="majorHAnsi" w:hAnsiTheme="majorHAnsi"/>
          <w:sz w:val="16"/>
          <w:szCs w:val="16"/>
        </w:rPr>
        <w:t xml:space="preserve"> postanowienia </w:t>
      </w:r>
      <w:r w:rsidRPr="00036108">
        <w:rPr>
          <w:rFonts w:asciiTheme="majorHAnsi" w:hAnsiTheme="majorHAnsi"/>
          <w:bCs/>
          <w:sz w:val="16"/>
          <w:szCs w:val="16"/>
        </w:rPr>
        <w:t xml:space="preserve">§ 10 ust. 1 lit. d) </w:t>
      </w:r>
      <w:r w:rsidR="00036108" w:rsidRPr="00036108">
        <w:rPr>
          <w:rFonts w:asciiTheme="majorHAnsi" w:hAnsiTheme="majorHAnsi"/>
          <w:bCs/>
          <w:sz w:val="16"/>
          <w:szCs w:val="16"/>
        </w:rPr>
        <w:t xml:space="preserve">Umowy </w:t>
      </w:r>
      <w:r w:rsidRPr="00036108">
        <w:rPr>
          <w:rFonts w:asciiTheme="majorHAnsi" w:hAnsiTheme="majorHAnsi"/>
          <w:bCs/>
          <w:sz w:val="16"/>
          <w:szCs w:val="16"/>
        </w:rPr>
        <w:t>będą miały zastosowanie, w przypadku wskazania w ofercie dedykowanego opiekuna klienta</w:t>
      </w:r>
    </w:p>
  </w:footnote>
  <w:footnote w:id="3">
    <w:p w:rsidR="003B6D37" w:rsidRPr="00BA1F17" w:rsidRDefault="003B6D37">
      <w:pPr>
        <w:pStyle w:val="Tekstprzypisudolnego"/>
        <w:rPr>
          <w:rFonts w:asciiTheme="majorHAnsi" w:hAnsiTheme="majorHAnsi"/>
        </w:rPr>
      </w:pPr>
      <w:r w:rsidRPr="00BA1F17">
        <w:rPr>
          <w:rStyle w:val="Odwoanieprzypisudolnego"/>
          <w:rFonts w:asciiTheme="majorHAnsi" w:hAnsiTheme="majorHAnsi"/>
          <w:i/>
          <w:sz w:val="16"/>
        </w:rPr>
        <w:footnoteRef/>
      </w:r>
      <w:r w:rsidRPr="00BA1F17">
        <w:rPr>
          <w:rFonts w:asciiTheme="majorHAnsi" w:hAnsiTheme="majorHAnsi"/>
          <w:i/>
          <w:sz w:val="16"/>
        </w:rPr>
        <w:t xml:space="preserve"> </w:t>
      </w:r>
      <w:r w:rsidRPr="00BA1F17">
        <w:rPr>
          <w:rFonts w:asciiTheme="majorHAnsi" w:hAnsiTheme="majorHAnsi"/>
          <w:sz w:val="16"/>
        </w:rPr>
        <w:t xml:space="preserve">postanowienia § 12 </w:t>
      </w:r>
      <w:r>
        <w:rPr>
          <w:rFonts w:asciiTheme="majorHAnsi" w:hAnsiTheme="majorHAnsi"/>
          <w:sz w:val="16"/>
        </w:rPr>
        <w:t>U</w:t>
      </w:r>
      <w:r w:rsidRPr="00BA1F17">
        <w:rPr>
          <w:rFonts w:asciiTheme="majorHAnsi" w:hAnsiTheme="majorHAnsi"/>
          <w:sz w:val="16"/>
        </w:rPr>
        <w:t>mowy będą miały zastosowanie w przypadku oferty złożonej przez Wykonawcę z udziałem podwykonawców</w:t>
      </w:r>
    </w:p>
  </w:footnote>
  <w:footnote w:id="4">
    <w:p w:rsidR="008A4093" w:rsidRDefault="008A40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36108" w:rsidRPr="00036108">
        <w:rPr>
          <w:rFonts w:asciiTheme="majorHAnsi" w:hAnsiTheme="majorHAnsi"/>
          <w:sz w:val="16"/>
          <w:szCs w:val="18"/>
        </w:rPr>
        <w:t xml:space="preserve">postanowienia </w:t>
      </w:r>
      <w:r w:rsidR="00036108" w:rsidRPr="00036108">
        <w:rPr>
          <w:rFonts w:asciiTheme="majorHAnsi" w:hAnsiTheme="majorHAnsi"/>
          <w:bCs/>
          <w:sz w:val="16"/>
          <w:szCs w:val="18"/>
        </w:rPr>
        <w:t>§ 10 ust. 1 lit. d) Umowy będą miały zastosowanie, w przypadku wskazania w ofercie dedykowanego opiekuna klienta</w:t>
      </w:r>
    </w:p>
  </w:footnote>
  <w:footnote w:id="5">
    <w:p w:rsidR="003B6D37" w:rsidRDefault="003B6D37" w:rsidP="00BF5B4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/>
          <w:sz w:val="16"/>
          <w:szCs w:val="16"/>
        </w:rPr>
        <w:t>postanowienia § 14 ust. 2 lit. m)</w:t>
      </w:r>
      <w:r w:rsidRPr="00025D5C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>U</w:t>
      </w:r>
      <w:r w:rsidRPr="00025D5C">
        <w:rPr>
          <w:rFonts w:asciiTheme="majorHAnsi" w:hAnsiTheme="majorHAnsi"/>
          <w:sz w:val="16"/>
          <w:szCs w:val="16"/>
        </w:rPr>
        <w:t>mowy będą miały zastosowanie w przypadku oferty złożonej przez Wykonawcę z udziałem podwykonawców</w:t>
      </w:r>
    </w:p>
  </w:footnote>
  <w:footnote w:id="6">
    <w:p w:rsidR="003B6D37" w:rsidRDefault="003B6D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73D48">
        <w:rPr>
          <w:rFonts w:asciiTheme="majorHAnsi" w:hAnsiTheme="majorHAnsi"/>
          <w:sz w:val="16"/>
        </w:rPr>
        <w:t>Załącznik zostanie dołączony przed zawarciem Umowy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F77AB350"/>
    <w:lvl w:ilvl="0">
      <w:start w:val="1"/>
      <w:numFmt w:val="lowerLetter"/>
      <w:lvlText w:val="%1)"/>
      <w:lvlJc w:val="left"/>
      <w:pPr>
        <w:ind w:left="720" w:hanging="360"/>
      </w:pPr>
      <w:rPr>
        <w:lang w:val="pl-PL"/>
      </w:rPr>
    </w:lvl>
  </w:abstractNum>
  <w:abstractNum w:abstractNumId="1" w15:restartNumberingAfterBreak="0">
    <w:nsid w:val="01DB5610"/>
    <w:multiLevelType w:val="hybridMultilevel"/>
    <w:tmpl w:val="81C83EDC"/>
    <w:lvl w:ilvl="0" w:tplc="4508D50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64A11"/>
    <w:multiLevelType w:val="hybridMultilevel"/>
    <w:tmpl w:val="4BA8EBEA"/>
    <w:lvl w:ilvl="0" w:tplc="0E66C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496F61"/>
    <w:multiLevelType w:val="hybridMultilevel"/>
    <w:tmpl w:val="C9E87794"/>
    <w:lvl w:ilvl="0" w:tplc="F3EE9B80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4" w15:restartNumberingAfterBreak="0">
    <w:nsid w:val="0E173C59"/>
    <w:multiLevelType w:val="hybridMultilevel"/>
    <w:tmpl w:val="225CA8F8"/>
    <w:lvl w:ilvl="0" w:tplc="A4E2F3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F461B"/>
    <w:multiLevelType w:val="hybridMultilevel"/>
    <w:tmpl w:val="82AA5598"/>
    <w:lvl w:ilvl="0" w:tplc="E430C8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1A124AD1"/>
    <w:multiLevelType w:val="hybridMultilevel"/>
    <w:tmpl w:val="241CAC78"/>
    <w:lvl w:ilvl="0" w:tplc="E6B0B1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A270F1"/>
    <w:multiLevelType w:val="hybridMultilevel"/>
    <w:tmpl w:val="8FF2C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E22AE"/>
    <w:multiLevelType w:val="hybridMultilevel"/>
    <w:tmpl w:val="4AE80E70"/>
    <w:lvl w:ilvl="0" w:tplc="498E1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3A41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447D7"/>
    <w:multiLevelType w:val="hybridMultilevel"/>
    <w:tmpl w:val="F5822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C621B"/>
    <w:multiLevelType w:val="hybridMultilevel"/>
    <w:tmpl w:val="02385E9A"/>
    <w:lvl w:ilvl="0" w:tplc="81C87E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AA7AEF"/>
    <w:multiLevelType w:val="hybridMultilevel"/>
    <w:tmpl w:val="697077EE"/>
    <w:lvl w:ilvl="0" w:tplc="7FE859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FBC2561"/>
    <w:multiLevelType w:val="hybridMultilevel"/>
    <w:tmpl w:val="6AC45214"/>
    <w:lvl w:ilvl="0" w:tplc="9536AD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1EB729A"/>
    <w:multiLevelType w:val="hybridMultilevel"/>
    <w:tmpl w:val="B8E0F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83A3A"/>
    <w:multiLevelType w:val="hybridMultilevel"/>
    <w:tmpl w:val="2B163308"/>
    <w:lvl w:ilvl="0" w:tplc="1CA4385A">
      <w:start w:val="6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3787C"/>
    <w:multiLevelType w:val="hybridMultilevel"/>
    <w:tmpl w:val="46C43608"/>
    <w:lvl w:ilvl="0" w:tplc="484C055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 w15:restartNumberingAfterBreak="0">
    <w:nsid w:val="2CB02282"/>
    <w:multiLevelType w:val="hybridMultilevel"/>
    <w:tmpl w:val="7F9E7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19" w15:restartNumberingAfterBreak="0">
    <w:nsid w:val="34F442DE"/>
    <w:multiLevelType w:val="hybridMultilevel"/>
    <w:tmpl w:val="BF9C6A30"/>
    <w:lvl w:ilvl="0" w:tplc="3FB44E36">
      <w:start w:val="1"/>
      <w:numFmt w:val="decimal"/>
      <w:lvlText w:val="%1)"/>
      <w:lvlJc w:val="left"/>
      <w:pPr>
        <w:ind w:left="1152" w:hanging="360"/>
      </w:pPr>
      <w:rPr>
        <w:rFonts w:ascii="Calibri Light" w:eastAsia="Calibri" w:hAnsi="Calibri Light" w:cs="Times New Roman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423EC8EE">
      <w:start w:val="1"/>
      <w:numFmt w:val="decimal"/>
      <w:lvlText w:val="%4."/>
      <w:lvlJc w:val="left"/>
      <w:pPr>
        <w:ind w:left="3312" w:hanging="360"/>
      </w:pPr>
      <w:rPr>
        <w:rFonts w:asciiTheme="majorHAnsi" w:eastAsiaTheme="minorHAnsi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353614D9"/>
    <w:multiLevelType w:val="hybridMultilevel"/>
    <w:tmpl w:val="4BA8EBEA"/>
    <w:lvl w:ilvl="0" w:tplc="0E66C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2B4D94"/>
    <w:multiLevelType w:val="hybridMultilevel"/>
    <w:tmpl w:val="D8829742"/>
    <w:lvl w:ilvl="0" w:tplc="4FDC2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23ED7"/>
    <w:multiLevelType w:val="hybridMultilevel"/>
    <w:tmpl w:val="B87AB7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8B78F9"/>
    <w:multiLevelType w:val="hybridMultilevel"/>
    <w:tmpl w:val="DE588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15EF4"/>
    <w:multiLevelType w:val="hybridMultilevel"/>
    <w:tmpl w:val="0EAC3F00"/>
    <w:lvl w:ilvl="0" w:tplc="5094BD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831920"/>
    <w:multiLevelType w:val="hybridMultilevel"/>
    <w:tmpl w:val="C60EBD6A"/>
    <w:lvl w:ilvl="0" w:tplc="4FDC2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E7723"/>
    <w:multiLevelType w:val="hybridMultilevel"/>
    <w:tmpl w:val="3FBA4E54"/>
    <w:lvl w:ilvl="0" w:tplc="0A6E76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448404A"/>
    <w:multiLevelType w:val="hybridMultilevel"/>
    <w:tmpl w:val="FDF8A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450666"/>
    <w:multiLevelType w:val="hybridMultilevel"/>
    <w:tmpl w:val="9DF4364A"/>
    <w:lvl w:ilvl="0" w:tplc="2FCAD4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6C375A1"/>
    <w:multiLevelType w:val="hybridMultilevel"/>
    <w:tmpl w:val="86201E1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D16F71"/>
    <w:multiLevelType w:val="hybridMultilevel"/>
    <w:tmpl w:val="976A2744"/>
    <w:lvl w:ilvl="0" w:tplc="4FDC2D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A236F"/>
    <w:multiLevelType w:val="hybridMultilevel"/>
    <w:tmpl w:val="4D146CDC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99F23E2"/>
    <w:multiLevelType w:val="hybridMultilevel"/>
    <w:tmpl w:val="7D968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3E7D11"/>
    <w:multiLevelType w:val="hybridMultilevel"/>
    <w:tmpl w:val="02281CCE"/>
    <w:lvl w:ilvl="0" w:tplc="D728B0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FF40461"/>
    <w:multiLevelType w:val="hybridMultilevel"/>
    <w:tmpl w:val="0E680C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852086"/>
    <w:multiLevelType w:val="hybridMultilevel"/>
    <w:tmpl w:val="C69AADA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 w15:restartNumberingAfterBreak="0">
    <w:nsid w:val="56BB0F22"/>
    <w:multiLevelType w:val="hybridMultilevel"/>
    <w:tmpl w:val="BE3EEC2E"/>
    <w:lvl w:ilvl="0" w:tplc="6372A156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A00585"/>
    <w:multiLevelType w:val="hybridMultilevel"/>
    <w:tmpl w:val="7254948C"/>
    <w:lvl w:ilvl="0" w:tplc="4F90B1CE">
      <w:start w:val="1"/>
      <w:numFmt w:val="decimal"/>
      <w:lvlText w:val="%1)"/>
      <w:lvlJc w:val="left"/>
      <w:pPr>
        <w:ind w:left="786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62437D1B"/>
    <w:multiLevelType w:val="hybridMultilevel"/>
    <w:tmpl w:val="DB06FB6C"/>
    <w:lvl w:ilvl="0" w:tplc="4FDC2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A3437"/>
    <w:multiLevelType w:val="hybridMultilevel"/>
    <w:tmpl w:val="6BAE4944"/>
    <w:lvl w:ilvl="0" w:tplc="137260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39147C"/>
    <w:multiLevelType w:val="hybridMultilevel"/>
    <w:tmpl w:val="58C6F59C"/>
    <w:lvl w:ilvl="0" w:tplc="DAAC7E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 w15:restartNumberingAfterBreak="0">
    <w:nsid w:val="70C92558"/>
    <w:multiLevelType w:val="hybridMultilevel"/>
    <w:tmpl w:val="A16C1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466FB"/>
    <w:multiLevelType w:val="hybridMultilevel"/>
    <w:tmpl w:val="BFD009A4"/>
    <w:lvl w:ilvl="0" w:tplc="39D2864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713AE"/>
    <w:multiLevelType w:val="hybridMultilevel"/>
    <w:tmpl w:val="64466820"/>
    <w:lvl w:ilvl="0" w:tplc="DFEA95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9D770E6"/>
    <w:multiLevelType w:val="hybridMultilevel"/>
    <w:tmpl w:val="796CC0B2"/>
    <w:lvl w:ilvl="0" w:tplc="EC5888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 w15:restartNumberingAfterBreak="0">
    <w:nsid w:val="7CC14EB5"/>
    <w:multiLevelType w:val="hybridMultilevel"/>
    <w:tmpl w:val="CA303636"/>
    <w:lvl w:ilvl="0" w:tplc="9AF67F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FE25D04"/>
    <w:multiLevelType w:val="hybridMultilevel"/>
    <w:tmpl w:val="AC5AA362"/>
    <w:lvl w:ilvl="0" w:tplc="000000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6"/>
  </w:num>
  <w:num w:numId="4">
    <w:abstractNumId w:val="36"/>
  </w:num>
  <w:num w:numId="5">
    <w:abstractNumId w:val="35"/>
  </w:num>
  <w:num w:numId="6">
    <w:abstractNumId w:val="37"/>
  </w:num>
  <w:num w:numId="7">
    <w:abstractNumId w:val="41"/>
  </w:num>
  <w:num w:numId="8">
    <w:abstractNumId w:val="30"/>
  </w:num>
  <w:num w:numId="9">
    <w:abstractNumId w:val="40"/>
  </w:num>
  <w:num w:numId="10">
    <w:abstractNumId w:val="25"/>
  </w:num>
  <w:num w:numId="11">
    <w:abstractNumId w:val="0"/>
  </w:num>
  <w:num w:numId="12">
    <w:abstractNumId w:val="9"/>
  </w:num>
  <w:num w:numId="13">
    <w:abstractNumId w:val="21"/>
  </w:num>
  <w:num w:numId="14">
    <w:abstractNumId w:val="48"/>
  </w:num>
  <w:num w:numId="15">
    <w:abstractNumId w:val="44"/>
  </w:num>
  <w:num w:numId="16">
    <w:abstractNumId w:val="4"/>
  </w:num>
  <w:num w:numId="17">
    <w:abstractNumId w:val="7"/>
  </w:num>
  <w:num w:numId="18">
    <w:abstractNumId w:val="1"/>
  </w:num>
  <w:num w:numId="19">
    <w:abstractNumId w:val="14"/>
  </w:num>
  <w:num w:numId="20">
    <w:abstractNumId w:val="2"/>
  </w:num>
  <w:num w:numId="21">
    <w:abstractNumId w:val="8"/>
  </w:num>
  <w:num w:numId="22">
    <w:abstractNumId w:val="32"/>
  </w:num>
  <w:num w:numId="23">
    <w:abstractNumId w:val="26"/>
  </w:num>
  <w:num w:numId="24">
    <w:abstractNumId w:val="46"/>
  </w:num>
  <w:num w:numId="25">
    <w:abstractNumId w:val="42"/>
  </w:num>
  <w:num w:numId="26">
    <w:abstractNumId w:val="33"/>
  </w:num>
  <w:num w:numId="27">
    <w:abstractNumId w:val="27"/>
  </w:num>
  <w:num w:numId="28">
    <w:abstractNumId w:val="12"/>
  </w:num>
  <w:num w:numId="29">
    <w:abstractNumId w:val="11"/>
  </w:num>
  <w:num w:numId="30">
    <w:abstractNumId w:val="34"/>
  </w:num>
  <w:num w:numId="31">
    <w:abstractNumId w:val="13"/>
  </w:num>
  <w:num w:numId="32">
    <w:abstractNumId w:val="23"/>
  </w:num>
  <w:num w:numId="33">
    <w:abstractNumId w:val="17"/>
  </w:num>
  <w:num w:numId="34">
    <w:abstractNumId w:val="43"/>
  </w:num>
  <w:num w:numId="35">
    <w:abstractNumId w:val="47"/>
  </w:num>
  <w:num w:numId="36">
    <w:abstractNumId w:val="28"/>
  </w:num>
  <w:num w:numId="37">
    <w:abstractNumId w:val="45"/>
  </w:num>
  <w:num w:numId="38">
    <w:abstractNumId w:val="38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48"/>
    <w:rsid w:val="000052AC"/>
    <w:rsid w:val="0000770B"/>
    <w:rsid w:val="00025D5C"/>
    <w:rsid w:val="00031C29"/>
    <w:rsid w:val="00036108"/>
    <w:rsid w:val="00037F00"/>
    <w:rsid w:val="0004548C"/>
    <w:rsid w:val="000632DD"/>
    <w:rsid w:val="00077949"/>
    <w:rsid w:val="00086959"/>
    <w:rsid w:val="00093BA5"/>
    <w:rsid w:val="000B4DB8"/>
    <w:rsid w:val="000D2CD3"/>
    <w:rsid w:val="000E714B"/>
    <w:rsid w:val="000F1464"/>
    <w:rsid w:val="00102106"/>
    <w:rsid w:val="00111082"/>
    <w:rsid w:val="00134AE4"/>
    <w:rsid w:val="00136C6B"/>
    <w:rsid w:val="0018449A"/>
    <w:rsid w:val="001A6AFA"/>
    <w:rsid w:val="001F5913"/>
    <w:rsid w:val="002111A0"/>
    <w:rsid w:val="00272430"/>
    <w:rsid w:val="00276B55"/>
    <w:rsid w:val="002B4253"/>
    <w:rsid w:val="002D79B8"/>
    <w:rsid w:val="002F7276"/>
    <w:rsid w:val="00310730"/>
    <w:rsid w:val="00370A24"/>
    <w:rsid w:val="003848F1"/>
    <w:rsid w:val="0039002A"/>
    <w:rsid w:val="003B6D37"/>
    <w:rsid w:val="003E03B1"/>
    <w:rsid w:val="003F0FA1"/>
    <w:rsid w:val="003F20ED"/>
    <w:rsid w:val="00404B27"/>
    <w:rsid w:val="00417D68"/>
    <w:rsid w:val="00435BCB"/>
    <w:rsid w:val="00473D48"/>
    <w:rsid w:val="00497961"/>
    <w:rsid w:val="004A2C49"/>
    <w:rsid w:val="00506EC8"/>
    <w:rsid w:val="00514344"/>
    <w:rsid w:val="00525D5D"/>
    <w:rsid w:val="00557270"/>
    <w:rsid w:val="005826FC"/>
    <w:rsid w:val="00596F95"/>
    <w:rsid w:val="005C581F"/>
    <w:rsid w:val="005C640F"/>
    <w:rsid w:val="005D45BD"/>
    <w:rsid w:val="005E5A10"/>
    <w:rsid w:val="005F4239"/>
    <w:rsid w:val="0060094E"/>
    <w:rsid w:val="0063538C"/>
    <w:rsid w:val="006570E4"/>
    <w:rsid w:val="0067578F"/>
    <w:rsid w:val="00681CE3"/>
    <w:rsid w:val="006B7CB5"/>
    <w:rsid w:val="006C1D76"/>
    <w:rsid w:val="006F6E53"/>
    <w:rsid w:val="00707146"/>
    <w:rsid w:val="00720568"/>
    <w:rsid w:val="0076422B"/>
    <w:rsid w:val="007A61A2"/>
    <w:rsid w:val="00836390"/>
    <w:rsid w:val="0083660E"/>
    <w:rsid w:val="00847D6C"/>
    <w:rsid w:val="00860DD3"/>
    <w:rsid w:val="00861617"/>
    <w:rsid w:val="00897B4F"/>
    <w:rsid w:val="008A4093"/>
    <w:rsid w:val="008B5341"/>
    <w:rsid w:val="008B5812"/>
    <w:rsid w:val="008D642C"/>
    <w:rsid w:val="008F3813"/>
    <w:rsid w:val="00931698"/>
    <w:rsid w:val="00931DD3"/>
    <w:rsid w:val="00973452"/>
    <w:rsid w:val="009A3A31"/>
    <w:rsid w:val="009E7AC8"/>
    <w:rsid w:val="00A27F12"/>
    <w:rsid w:val="00A53F53"/>
    <w:rsid w:val="00A60C48"/>
    <w:rsid w:val="00AB14C1"/>
    <w:rsid w:val="00AB49BF"/>
    <w:rsid w:val="00AD527B"/>
    <w:rsid w:val="00AE1FAD"/>
    <w:rsid w:val="00AE3934"/>
    <w:rsid w:val="00B359D6"/>
    <w:rsid w:val="00B40ECA"/>
    <w:rsid w:val="00B4621A"/>
    <w:rsid w:val="00B62C4E"/>
    <w:rsid w:val="00B92D00"/>
    <w:rsid w:val="00B9488F"/>
    <w:rsid w:val="00BA1B59"/>
    <w:rsid w:val="00BA1F17"/>
    <w:rsid w:val="00BE1AA7"/>
    <w:rsid w:val="00BE70DE"/>
    <w:rsid w:val="00BF5A12"/>
    <w:rsid w:val="00BF5B4E"/>
    <w:rsid w:val="00C1278A"/>
    <w:rsid w:val="00C565AA"/>
    <w:rsid w:val="00C94394"/>
    <w:rsid w:val="00CC26DA"/>
    <w:rsid w:val="00CD305A"/>
    <w:rsid w:val="00CF3731"/>
    <w:rsid w:val="00D1409A"/>
    <w:rsid w:val="00D15076"/>
    <w:rsid w:val="00D43E17"/>
    <w:rsid w:val="00D447CE"/>
    <w:rsid w:val="00D717FD"/>
    <w:rsid w:val="00D94513"/>
    <w:rsid w:val="00DA481B"/>
    <w:rsid w:val="00E40DE4"/>
    <w:rsid w:val="00E4287B"/>
    <w:rsid w:val="00E441BF"/>
    <w:rsid w:val="00EA13E5"/>
    <w:rsid w:val="00EA2276"/>
    <w:rsid w:val="00EA523A"/>
    <w:rsid w:val="00EE4348"/>
    <w:rsid w:val="00EF58D2"/>
    <w:rsid w:val="00F2336E"/>
    <w:rsid w:val="00F23963"/>
    <w:rsid w:val="00F3433C"/>
    <w:rsid w:val="00F36A84"/>
    <w:rsid w:val="00F64086"/>
    <w:rsid w:val="00F9273C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275E0-A487-4694-8E7B-3A88FD62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C48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1"/>
      </w:numPr>
      <w:spacing w:before="480" w:line="276" w:lineRule="auto"/>
      <w:outlineLvl w:val="0"/>
    </w:pPr>
    <w:rPr>
      <w:rFonts w:ascii="Calibri" w:eastAsia="SimSun" w:hAnsi="Calibri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99"/>
    <w:qFormat/>
    <w:rsid w:val="00C1278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60C48"/>
    <w:pPr>
      <w:widowControl w:val="0"/>
      <w:suppressAutoHyphens/>
      <w:autoSpaceDE w:val="0"/>
      <w:spacing w:after="120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0C48"/>
    <w:rPr>
      <w:rFonts w:ascii="Arial" w:eastAsia="Times New Roman" w:hAnsi="Arial" w:cs="Times New Roman"/>
      <w:sz w:val="20"/>
      <w:szCs w:val="20"/>
      <w:lang w:val="x-none" w:eastAsia="ar-SA"/>
    </w:rPr>
  </w:style>
  <w:style w:type="paragraph" w:customStyle="1" w:styleId="Default">
    <w:name w:val="Default"/>
    <w:rsid w:val="00A60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60C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60C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A60C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C48"/>
  </w:style>
  <w:style w:type="character" w:customStyle="1" w:styleId="Domylnaczcionkaakapitu1">
    <w:name w:val="Domyślna czcionka akapitu1"/>
    <w:uiPriority w:val="99"/>
    <w:rsid w:val="00A60C48"/>
  </w:style>
  <w:style w:type="paragraph" w:customStyle="1" w:styleId="Normalny1">
    <w:name w:val="Normalny1"/>
    <w:uiPriority w:val="99"/>
    <w:rsid w:val="00A60C48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A60C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A60C4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60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C48"/>
  </w:style>
  <w:style w:type="table" w:styleId="Tabela-Siatka">
    <w:name w:val="Table Grid"/>
    <w:basedOn w:val="Standardowy"/>
    <w:uiPriority w:val="59"/>
    <w:rsid w:val="00A6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0C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C4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3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3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34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3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3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348"/>
    <w:rPr>
      <w:vertAlign w:val="superscript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525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7CB28-44BA-4D8F-AF6C-471692B5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15</Pages>
  <Words>7555</Words>
  <Characters>45336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Konrad Sura</cp:lastModifiedBy>
  <cp:revision>9</cp:revision>
  <cp:lastPrinted>2018-10-17T06:33:00Z</cp:lastPrinted>
  <dcterms:created xsi:type="dcterms:W3CDTF">2018-10-17T06:32:00Z</dcterms:created>
  <dcterms:modified xsi:type="dcterms:W3CDTF">2018-11-14T08:06:00Z</dcterms:modified>
</cp:coreProperties>
</file>