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D9" w:rsidRPr="0080665E" w:rsidRDefault="006830D9" w:rsidP="00301FBF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 w:rsidRPr="0080665E"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301FBF" w:rsidRDefault="00301FBF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FD6B74" w:rsidRPr="0080665E" w:rsidRDefault="00FD6B74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6830D9" w:rsidRPr="0080665E" w:rsidRDefault="006830D9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 w:rsidRPr="0080665E">
        <w:rPr>
          <w:rFonts w:asciiTheme="majorHAnsi" w:hAnsiTheme="majorHAnsi"/>
          <w:b/>
          <w:szCs w:val="20"/>
          <w:lang w:val="pl-PL"/>
        </w:rPr>
        <w:t>FORMULARZ OFERTY</w:t>
      </w:r>
    </w:p>
    <w:p w:rsidR="006830D9" w:rsidRPr="0080665E" w:rsidRDefault="006830D9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6830D9" w:rsidRPr="0080665E" w:rsidRDefault="006830D9" w:rsidP="00301FB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80665E">
        <w:rPr>
          <w:rFonts w:asciiTheme="majorHAnsi" w:hAnsiTheme="majorHAnsi"/>
          <w:i/>
          <w:sz w:val="20"/>
          <w:szCs w:val="20"/>
        </w:rPr>
        <w:t>_____________________</w:t>
      </w:r>
    </w:p>
    <w:p w:rsidR="006830D9" w:rsidRPr="0080665E" w:rsidRDefault="006830D9" w:rsidP="00301FBF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 w:rsidRPr="0080665E">
        <w:rPr>
          <w:rFonts w:asciiTheme="majorHAnsi" w:hAnsiTheme="majorHAnsi"/>
          <w:i/>
          <w:sz w:val="12"/>
          <w:szCs w:val="20"/>
        </w:rPr>
        <w:t>(pieczęć adresowa Wykonawcy/Wykonawców)</w:t>
      </w:r>
    </w:p>
    <w:p w:rsidR="006830D9" w:rsidRPr="0080665E" w:rsidRDefault="006830D9" w:rsidP="00301FBF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</w:p>
    <w:p w:rsidR="006830D9" w:rsidRPr="0080665E" w:rsidRDefault="006830D9" w:rsidP="00301FBF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  <w:r w:rsidRPr="0080665E"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  <w:t>Do:</w:t>
      </w:r>
    </w:p>
    <w:p w:rsidR="00F0263A" w:rsidRPr="00F0263A" w:rsidRDefault="00F0263A" w:rsidP="00F0263A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</w:pPr>
      <w:r w:rsidRPr="00F0263A"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  <w:t>Gmina Dubiecko</w:t>
      </w:r>
    </w:p>
    <w:p w:rsidR="00F0263A" w:rsidRDefault="00F0263A" w:rsidP="00F0263A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</w:pPr>
      <w:r w:rsidRPr="00F0263A"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  <w:t>ul. Przemyska 10</w:t>
      </w:r>
    </w:p>
    <w:p w:rsidR="00784246" w:rsidRPr="0080665E" w:rsidRDefault="00F0263A" w:rsidP="00F0263A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eastAsia="hi-IN" w:bidi="hi-IN"/>
        </w:rPr>
      </w:pPr>
      <w:r w:rsidRPr="00F0263A"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  <w:t>37-750 Dubiecko</w:t>
      </w:r>
    </w:p>
    <w:p w:rsidR="006830D9" w:rsidRPr="0080665E" w:rsidRDefault="006830D9" w:rsidP="00D10576">
      <w:pPr>
        <w:pStyle w:val="Tekstpodstawowywcity3"/>
        <w:spacing w:before="0" w:after="0"/>
        <w:ind w:left="0" w:firstLine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</w:p>
    <w:p w:rsidR="006830D9" w:rsidRPr="0080665E" w:rsidRDefault="006830D9" w:rsidP="00301FBF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ab/>
      </w:r>
      <w:r w:rsidRPr="00DB6673">
        <w:rPr>
          <w:rFonts w:asciiTheme="majorHAnsi" w:hAnsiTheme="majorHAnsi"/>
          <w:sz w:val="20"/>
          <w:szCs w:val="20"/>
          <w:lang w:val="pl-PL"/>
        </w:rPr>
        <w:tab/>
      </w:r>
      <w:r w:rsidRPr="00DB6673">
        <w:rPr>
          <w:rFonts w:asciiTheme="majorHAnsi" w:hAnsiTheme="majorHAnsi"/>
          <w:sz w:val="20"/>
          <w:szCs w:val="20"/>
          <w:lang w:val="pl-PL"/>
        </w:rPr>
        <w:tab/>
        <w:t>(pełna nazwa i adres siedziby Wykonawcy)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6830D9" w:rsidRPr="0080665E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6830D9" w:rsidRPr="00DB6673" w:rsidRDefault="006830D9" w:rsidP="00301FBF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 w:rsidRPr="00DB6673"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DB6673"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6830D9" w:rsidRPr="00DB6673" w:rsidRDefault="006830D9" w:rsidP="00301F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B6673">
        <w:rPr>
          <w:rFonts w:asciiTheme="majorHAnsi" w:hAnsiTheme="majorHAnsi"/>
          <w:b/>
          <w:sz w:val="20"/>
          <w:szCs w:val="20"/>
          <w:lang w:eastAsia="en-US"/>
        </w:rPr>
        <w:t xml:space="preserve">„Kompleksowa dostawa paliwa gazowego dla </w:t>
      </w:r>
      <w:r w:rsidR="00FD6B74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F0263A">
        <w:rPr>
          <w:rFonts w:asciiTheme="majorHAnsi" w:hAnsiTheme="majorHAnsi"/>
          <w:b/>
          <w:sz w:val="20"/>
          <w:szCs w:val="20"/>
          <w:lang w:eastAsia="en-US"/>
        </w:rPr>
        <w:t>Dubiecko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składamy niniejszą ofertę:</w:t>
      </w:r>
    </w:p>
    <w:p w:rsidR="006830D9" w:rsidRPr="00DB6673" w:rsidRDefault="006830D9" w:rsidP="00301FBF">
      <w:pPr>
        <w:pStyle w:val="normaltableau"/>
        <w:numPr>
          <w:ilvl w:val="0"/>
          <w:numId w:val="10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Oferujemy</w:t>
      </w:r>
      <w:r w:rsidRPr="00DB6673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DB6673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6830D9" w:rsidRPr="00DB6673" w:rsidRDefault="006830D9" w:rsidP="00301FBF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DB667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DB667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6830D9" w:rsidRPr="00DB6673" w:rsidRDefault="006830D9" w:rsidP="00301FBF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 xml:space="preserve">wyliczoną zgodnie z formularzem cenowym stanowiącym </w:t>
      </w:r>
      <w:r w:rsidRPr="00DB6673">
        <w:rPr>
          <w:rFonts w:asciiTheme="majorHAnsi" w:hAnsiTheme="majorHAnsi"/>
          <w:b/>
          <w:sz w:val="20"/>
          <w:szCs w:val="20"/>
          <w:lang w:val="pl-PL"/>
        </w:rPr>
        <w:t>załącznik nr 1a do SIWZ</w:t>
      </w:r>
      <w:r w:rsidRPr="00DB6673">
        <w:rPr>
          <w:rFonts w:asciiTheme="majorHAnsi" w:hAnsiTheme="majorHAnsi"/>
          <w:sz w:val="20"/>
          <w:szCs w:val="20"/>
          <w:lang w:val="pl-PL"/>
        </w:rPr>
        <w:t>.</w:t>
      </w:r>
    </w:p>
    <w:p w:rsidR="006830D9" w:rsidRDefault="006830D9" w:rsidP="00301FBF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FD6B74" w:rsidRDefault="00FD6B74" w:rsidP="00301FBF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FD6B74" w:rsidRDefault="00FD6B74" w:rsidP="00FD6B74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D6B74">
        <w:rPr>
          <w:rFonts w:asciiTheme="majorHAnsi" w:hAnsiTheme="majorHAnsi"/>
          <w:spacing w:val="-1"/>
          <w:sz w:val="20"/>
          <w:szCs w:val="20"/>
        </w:rPr>
        <w:t>Oświadczamy, że do współpracy z Zamawiającym w zakresie prawidłowej realizacji Umowy wyznaczymy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D6B74">
        <w:rPr>
          <w:rFonts w:asciiTheme="majorHAnsi" w:hAnsiTheme="majorHAnsi"/>
          <w:spacing w:val="-1"/>
          <w:sz w:val="20"/>
          <w:szCs w:val="20"/>
          <w:bdr w:val="single" w:sz="4" w:space="0" w:color="auto"/>
        </w:rPr>
        <w:t>TAK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D6B74">
        <w:rPr>
          <w:rFonts w:asciiTheme="majorHAnsi" w:hAnsiTheme="majorHAnsi"/>
          <w:spacing w:val="-1"/>
          <w:sz w:val="20"/>
          <w:szCs w:val="20"/>
        </w:rPr>
        <w:t xml:space="preserve">/nie wyznaczymy </w:t>
      </w:r>
      <w:r w:rsidRPr="00FD6B74">
        <w:rPr>
          <w:rFonts w:asciiTheme="majorHAnsi" w:hAnsiTheme="majorHAnsi"/>
          <w:spacing w:val="-1"/>
          <w:sz w:val="20"/>
          <w:szCs w:val="20"/>
          <w:bdr w:val="single" w:sz="4" w:space="0" w:color="auto"/>
        </w:rPr>
        <w:t>NIE</w:t>
      </w:r>
      <w:r w:rsidRPr="00FD6B74"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/>
          <w:spacing w:val="-1"/>
          <w:sz w:val="20"/>
          <w:szCs w:val="20"/>
        </w:rPr>
        <w:t xml:space="preserve">  Dedykowaneg</w:t>
      </w:r>
      <w:r w:rsidRPr="00FD6B74">
        <w:rPr>
          <w:rFonts w:asciiTheme="majorHAnsi" w:hAnsiTheme="majorHAnsi"/>
          <w:spacing w:val="-1"/>
          <w:sz w:val="20"/>
          <w:szCs w:val="20"/>
        </w:rPr>
        <w:t>o Opiekuna Klienta.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>
        <w:rPr>
          <w:rStyle w:val="Odwoanieprzypisudolnego"/>
          <w:rFonts w:asciiTheme="majorHAnsi" w:hAnsiTheme="majorHAnsi"/>
          <w:spacing w:val="-1"/>
          <w:sz w:val="20"/>
          <w:szCs w:val="20"/>
        </w:rPr>
        <w:footnoteReference w:id="1"/>
      </w:r>
    </w:p>
    <w:p w:rsidR="00FD6B74" w:rsidRPr="00DB6673" w:rsidRDefault="00FD6B74" w:rsidP="00301FBF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6830D9" w:rsidRPr="009F3AA8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z w:val="20"/>
          <w:szCs w:val="20"/>
        </w:rPr>
        <w:t>Przedmiot zamówienia zrealizujemy w terminie określonym w s</w:t>
      </w:r>
      <w:r w:rsidRPr="00DB6673"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 w:rsidRPr="00DB6673">
        <w:rPr>
          <w:rFonts w:asciiTheme="majorHAnsi" w:hAnsiTheme="majorHAnsi"/>
          <w:sz w:val="20"/>
          <w:szCs w:val="20"/>
        </w:rPr>
        <w:t>.</w:t>
      </w:r>
    </w:p>
    <w:p w:rsidR="00FD6B74" w:rsidRDefault="009F3AA8" w:rsidP="00FD6B74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9F3AA8"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 w:rsidRPr="009F3AA8">
        <w:rPr>
          <w:rFonts w:asciiTheme="majorHAnsi" w:hAnsiTheme="majorHAnsi"/>
          <w:bCs/>
          <w:sz w:val="20"/>
          <w:szCs w:val="20"/>
        </w:rPr>
        <w:t>30 d</w:t>
      </w:r>
      <w:r w:rsidRPr="009F3AA8"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 w:rsidR="00DB6673">
        <w:rPr>
          <w:rFonts w:asciiTheme="majorHAnsi" w:hAnsiTheme="majorHAnsi"/>
          <w:spacing w:val="-1"/>
          <w:sz w:val="20"/>
          <w:szCs w:val="20"/>
        </w:rPr>
        <w:br/>
      </w:r>
      <w:r w:rsidRPr="00DB6673">
        <w:rPr>
          <w:rFonts w:asciiTheme="majorHAnsi" w:hAnsiTheme="majorHAnsi"/>
          <w:spacing w:val="-1"/>
          <w:sz w:val="20"/>
          <w:szCs w:val="20"/>
        </w:rPr>
        <w:t>i terminie wyznaczonym przez Zamawiającego.</w:t>
      </w:r>
    </w:p>
    <w:p w:rsidR="006830D9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Oświadczamy, że jesteśmy związan</w:t>
      </w:r>
      <w:r w:rsidR="00FD6B74">
        <w:rPr>
          <w:rFonts w:asciiTheme="majorHAnsi" w:hAnsiTheme="majorHAnsi"/>
          <w:spacing w:val="-1"/>
          <w:sz w:val="20"/>
          <w:szCs w:val="20"/>
        </w:rPr>
        <w:t>i niniejszą ofertą przez okres 3</w:t>
      </w:r>
      <w:r w:rsidRPr="00DB6673">
        <w:rPr>
          <w:rFonts w:asciiTheme="majorHAnsi" w:hAnsiTheme="majorHAnsi"/>
          <w:spacing w:val="-1"/>
          <w:sz w:val="20"/>
          <w:szCs w:val="20"/>
        </w:rPr>
        <w:t>0 dni od dnia upływu terminu składania ofert.</w:t>
      </w: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6830D9" w:rsidRPr="00DB6673" w:rsidRDefault="006830D9" w:rsidP="00301FB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6830D9" w:rsidRPr="00DB6673" w:rsidRDefault="006830D9" w:rsidP="00301FB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6830D9" w:rsidRPr="00DB6673" w:rsidRDefault="006830D9" w:rsidP="00301FBF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6830D9" w:rsidRPr="00DB6673" w:rsidRDefault="006830D9" w:rsidP="00301FB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lastRenderedPageBreak/>
        <w:t xml:space="preserve">powierzymy podwykonawcom realizację następujących części zamówienia i jednocześnie powołujemy się na ich zasoby, w celu wykazania spełnienia warunków udziału w postępowaniu, </w:t>
      </w:r>
      <w:r w:rsidRPr="00DB6673"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  <w:szCs w:val="20"/>
        </w:rPr>
      </w:pPr>
    </w:p>
    <w:p w:rsidR="009F3AA8" w:rsidRDefault="006830D9" w:rsidP="00301FBF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9F3AA8"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FD6B74" w:rsidRPr="009F3AA8" w:rsidRDefault="00FD6B74" w:rsidP="00301FBF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 xml:space="preserve">Zgodnie z treścią art. 91 ust. 3a ustawy Prawo Zamówień Publicznych </w:t>
      </w:r>
      <w:r w:rsidRPr="00DB6673"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 w:rsidRPr="00DB6673">
        <w:rPr>
          <w:rFonts w:asciiTheme="majorHAnsi" w:hAnsiTheme="majorHAnsi"/>
          <w:spacing w:val="-1"/>
          <w:sz w:val="20"/>
          <w:szCs w:val="20"/>
        </w:rPr>
        <w:t>:</w:t>
      </w:r>
    </w:p>
    <w:p w:rsidR="006830D9" w:rsidRPr="00DB6673" w:rsidRDefault="006830D9" w:rsidP="00301FB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b/>
          <w:spacing w:val="-1"/>
          <w:sz w:val="20"/>
          <w:szCs w:val="20"/>
        </w:rPr>
        <w:t>nie będzie</w:t>
      </w:r>
      <w:r w:rsidRPr="00DB6673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6830D9" w:rsidRPr="00DB6673" w:rsidRDefault="006830D9" w:rsidP="00301FB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b/>
          <w:spacing w:val="-1"/>
          <w:sz w:val="20"/>
          <w:szCs w:val="20"/>
        </w:rPr>
        <w:t>będzie</w:t>
      </w:r>
      <w:r w:rsidRPr="00DB6673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</w:t>
      </w:r>
      <w:r w:rsidR="00DB6673">
        <w:rPr>
          <w:rFonts w:asciiTheme="majorHAnsi" w:hAnsiTheme="majorHAnsi"/>
          <w:spacing w:val="-1"/>
          <w:sz w:val="20"/>
          <w:szCs w:val="20"/>
        </w:rPr>
        <w:br/>
      </w:r>
      <w:r w:rsidRPr="00DB6673">
        <w:rPr>
          <w:rFonts w:asciiTheme="majorHAnsi" w:hAnsiTheme="majorHAnsi"/>
          <w:spacing w:val="-1"/>
          <w:sz w:val="20"/>
          <w:szCs w:val="20"/>
        </w:rPr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830D9" w:rsidRPr="0080665E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80665E"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6830D9" w:rsidRPr="0080665E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 w:rsidRPr="0080665E"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6830D9" w:rsidRPr="009F3AA8" w:rsidRDefault="006830D9" w:rsidP="00301FBF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6830D9" w:rsidRPr="0080665E" w:rsidRDefault="006830D9" w:rsidP="00301FBF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80665E"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6830D9" w:rsidRPr="0080665E" w:rsidRDefault="006830D9" w:rsidP="00301FBF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6830D9" w:rsidRPr="0080665E" w:rsidRDefault="006830D9" w:rsidP="00301FBF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80665E">
        <w:rPr>
          <w:rFonts w:asciiTheme="majorHAnsi" w:hAnsiTheme="majorHAnsi"/>
          <w:b/>
          <w:sz w:val="20"/>
          <w:szCs w:val="20"/>
          <w:lang w:val="pl-PL" w:eastAsia="en-US"/>
        </w:rPr>
        <w:t>tajemnicę przedsiębiorstwa</w:t>
      </w: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 w rozumieniu </w:t>
      </w:r>
      <w:r w:rsidRPr="0080665E">
        <w:rPr>
          <w:rFonts w:asciiTheme="majorHAnsi" w:hAnsiTheme="majorHAnsi"/>
          <w:sz w:val="20"/>
          <w:szCs w:val="20"/>
          <w:lang w:val="pl-PL"/>
        </w:rPr>
        <w:t xml:space="preserve">art. 11 ust. 4 ustawy z dnia 16 kwietnia 1993 r. </w:t>
      </w:r>
      <w:r w:rsidR="0080665E">
        <w:rPr>
          <w:rFonts w:asciiTheme="majorHAnsi" w:hAnsiTheme="majorHAnsi"/>
          <w:sz w:val="20"/>
          <w:szCs w:val="20"/>
          <w:lang w:val="pl-PL"/>
        </w:rPr>
        <w:br/>
      </w:r>
      <w:r w:rsidRPr="0080665E">
        <w:rPr>
          <w:rFonts w:asciiTheme="majorHAnsi" w:hAnsiTheme="majorHAnsi"/>
          <w:sz w:val="20"/>
          <w:szCs w:val="20"/>
          <w:lang w:val="pl-PL"/>
        </w:rPr>
        <w:t>o zwalczaniu nieuczciwej konkurencji</w:t>
      </w: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 </w:t>
      </w:r>
      <w:r w:rsidRPr="0080665E">
        <w:rPr>
          <w:rFonts w:asciiTheme="majorHAnsi" w:hAnsiTheme="majorHAnsi"/>
          <w:sz w:val="20"/>
          <w:szCs w:val="20"/>
          <w:lang w:val="pl-PL"/>
        </w:rPr>
        <w:t xml:space="preserve">(Dz. U. z 2003 r., Nr 153, poz.1503 z późn. zm.). Zaleca się, aby te dokumenty były trwale, oddzielnie spięte. Zamawiający wymaga, aby Wykonawca załączył do oferty uzasadnienie faktycznego i prawnego zastrzeżenia informacji jako tajemnicy przedsiębiorstwa. </w:t>
      </w:r>
      <w:r w:rsidRPr="0080665E">
        <w:rPr>
          <w:rFonts w:asciiTheme="majorHAnsi" w:hAnsiTheme="majorHAnsi"/>
          <w:bCs/>
          <w:sz w:val="20"/>
          <w:szCs w:val="20"/>
          <w:u w:val="single"/>
          <w:lang w:val="pl-PL"/>
        </w:rPr>
        <w:t>UWAGA:</w:t>
      </w:r>
      <w:r w:rsidRPr="0080665E">
        <w:rPr>
          <w:rFonts w:asciiTheme="majorHAnsi" w:hAnsiTheme="majorHAnsi"/>
          <w:bCs/>
          <w:sz w:val="20"/>
          <w:szCs w:val="20"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</w:t>
      </w:r>
      <w:r w:rsidR="0080665E">
        <w:rPr>
          <w:rFonts w:asciiTheme="majorHAnsi" w:hAnsiTheme="majorHAnsi"/>
          <w:bCs/>
          <w:sz w:val="20"/>
          <w:szCs w:val="20"/>
          <w:lang w:val="pl-PL"/>
        </w:rPr>
        <w:br/>
      </w:r>
      <w:r w:rsidRPr="0080665E">
        <w:rPr>
          <w:rFonts w:asciiTheme="majorHAnsi" w:hAnsiTheme="majorHAnsi"/>
          <w:bCs/>
          <w:sz w:val="20"/>
          <w:szCs w:val="20"/>
          <w:lang w:val="pl-PL"/>
        </w:rPr>
        <w:t xml:space="preserve">i niestanowiącą tajemnicy przedsiębiorstwa w rozumieniu </w:t>
      </w:r>
      <w:r w:rsidRPr="0080665E">
        <w:rPr>
          <w:rFonts w:asciiTheme="majorHAnsi" w:hAnsiTheme="majorHAnsi"/>
          <w:sz w:val="20"/>
          <w:szCs w:val="20"/>
          <w:lang w:val="pl-PL"/>
        </w:rPr>
        <w:t xml:space="preserve">ustawy z dnia 16 kwietnia 1993 r. </w:t>
      </w:r>
      <w:r w:rsidR="0080665E">
        <w:rPr>
          <w:rFonts w:asciiTheme="majorHAnsi" w:hAnsiTheme="majorHAnsi"/>
          <w:sz w:val="20"/>
          <w:szCs w:val="20"/>
          <w:lang w:val="pl-PL"/>
        </w:rPr>
        <w:br/>
      </w:r>
      <w:r w:rsidRPr="0080665E">
        <w:rPr>
          <w:rFonts w:asciiTheme="majorHAnsi" w:hAnsiTheme="majorHAnsi"/>
          <w:sz w:val="20"/>
          <w:szCs w:val="20"/>
          <w:lang w:val="pl-PL"/>
        </w:rPr>
        <w:t>o zwalczaniu nieuczciwej konkurencji (Dz. U. z 2003 r. nr 153 poz. 1503)”.</w:t>
      </w: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6830D9" w:rsidRPr="0080665E" w:rsidRDefault="006830D9" w:rsidP="00301FBF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Wadium w kwocie </w:t>
      </w:r>
      <w:r w:rsidR="00FD6B74">
        <w:rPr>
          <w:rFonts w:asciiTheme="majorHAnsi" w:hAnsiTheme="majorHAnsi"/>
          <w:sz w:val="20"/>
          <w:szCs w:val="20"/>
          <w:lang w:val="pl-PL" w:eastAsia="en-US"/>
        </w:rPr>
        <w:t>5</w:t>
      </w:r>
      <w:r w:rsidRPr="0080665E">
        <w:rPr>
          <w:rFonts w:asciiTheme="majorHAnsi" w:hAnsiTheme="majorHAnsi"/>
          <w:sz w:val="20"/>
          <w:szCs w:val="20"/>
          <w:lang w:val="pl-PL" w:eastAsia="en-US"/>
        </w:rPr>
        <w:t>.000 PLN zostało wniesione w dniu ............................. w formie ................................</w:t>
      </w: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6830D9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301FBF" w:rsidRDefault="00301FBF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301FBF" w:rsidRPr="003D268E" w:rsidRDefault="003D268E" w:rsidP="003D268E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3D268E">
        <w:rPr>
          <w:rFonts w:asciiTheme="majorHAnsi" w:hAnsiTheme="majorHAnsi"/>
          <w:sz w:val="20"/>
          <w:szCs w:val="20"/>
          <w:lang w:val="pl-PL" w:eastAsia="en-US"/>
        </w:rPr>
        <w:t>Oświadczamy, iż Wykonawca wyraża zgodę na przetwarzanie przez Zamawiającego informacji zawierających dane osobowe oraz że poinformował pisemnie i uzyskał zgodę każdej osoby, której dane osobowe są podane w ofercie oraz dokumentach skła</w:t>
      </w:r>
      <w:r>
        <w:rPr>
          <w:rFonts w:asciiTheme="majorHAnsi" w:hAnsiTheme="majorHAnsi"/>
          <w:sz w:val="20"/>
          <w:szCs w:val="20"/>
          <w:lang w:val="pl-PL" w:eastAsia="en-US"/>
        </w:rPr>
        <w:t xml:space="preserve">danych wraz z niniejszą ofertą lub będą </w:t>
      </w:r>
      <w:r w:rsidRPr="003D268E">
        <w:rPr>
          <w:rFonts w:asciiTheme="majorHAnsi" w:hAnsiTheme="majorHAnsi"/>
          <w:sz w:val="20"/>
          <w:szCs w:val="20"/>
          <w:lang w:val="pl-PL" w:eastAsia="en-US"/>
        </w:rPr>
        <w:t xml:space="preserve">podane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3D268E">
        <w:rPr>
          <w:rFonts w:asciiTheme="majorHAnsi" w:hAnsiTheme="majorHAnsi"/>
          <w:sz w:val="20"/>
          <w:szCs w:val="20"/>
          <w:lang w:val="pl-PL" w:eastAsia="en-US"/>
        </w:rPr>
        <w:t xml:space="preserve">w oświadczeniach i dokumentach złożonych przez Wykonawcę w niniejszym postępowaniu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3D268E">
        <w:rPr>
          <w:rFonts w:asciiTheme="majorHAnsi" w:hAnsiTheme="majorHAnsi"/>
          <w:sz w:val="20"/>
          <w:szCs w:val="20"/>
          <w:lang w:val="pl-PL" w:eastAsia="en-US"/>
        </w:rPr>
        <w:t>o udzielenie zamówienia</w:t>
      </w:r>
      <w:r>
        <w:rPr>
          <w:rFonts w:asciiTheme="majorHAnsi" w:hAnsiTheme="majorHAnsi"/>
          <w:sz w:val="20"/>
          <w:szCs w:val="20"/>
          <w:lang w:val="pl-PL" w:eastAsia="en-US"/>
        </w:rPr>
        <w:t>.</w:t>
      </w:r>
    </w:p>
    <w:p w:rsidR="006830D9" w:rsidRPr="0080665E" w:rsidRDefault="006830D9" w:rsidP="00301FBF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bCs/>
          <w:color w:val="000000"/>
          <w:sz w:val="20"/>
          <w:szCs w:val="20"/>
          <w:lang w:val="pl-PL"/>
        </w:rPr>
        <w:t xml:space="preserve">Wszelką korespondencję </w:t>
      </w:r>
      <w:r w:rsidRPr="0080665E">
        <w:rPr>
          <w:rFonts w:asciiTheme="majorHAnsi" w:hAnsiTheme="majorHAnsi"/>
          <w:color w:val="000000"/>
          <w:sz w:val="20"/>
          <w:szCs w:val="20"/>
          <w:lang w:val="pl-PL"/>
        </w:rPr>
        <w:t>w sprawie niniejszego postępowania należy kierować na adres:</w:t>
      </w:r>
    </w:p>
    <w:p w:rsidR="006830D9" w:rsidRPr="0080665E" w:rsidRDefault="006830D9" w:rsidP="00301FBF">
      <w:pPr>
        <w:pStyle w:val="Akapitzlist"/>
        <w:spacing w:after="0" w:line="240" w:lineRule="auto"/>
        <w:rPr>
          <w:rFonts w:asciiTheme="majorHAnsi" w:hAnsiTheme="majorHAnsi"/>
          <w:lang w:eastAsia="en-US"/>
        </w:rPr>
      </w:pP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6830D9" w:rsidRDefault="006830D9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FD6B74" w:rsidRPr="00EB192A" w:rsidRDefault="00FD6B74" w:rsidP="00FD6B74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EB192A">
        <w:rPr>
          <w:rFonts w:asciiTheme="majorHAnsi" w:hAnsiTheme="majorHAnsi"/>
          <w:spacing w:val="-1"/>
          <w:sz w:val="20"/>
          <w:szCs w:val="20"/>
        </w:rPr>
        <w:t xml:space="preserve">Kategoria przedsiębiorstwa Wykonawcy*): </w:t>
      </w:r>
    </w:p>
    <w:p w:rsidR="00FD6B74" w:rsidRPr="00EB192A" w:rsidRDefault="00FD6B74" w:rsidP="00FD6B74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spacing w:val="-1"/>
          <w:sz w:val="20"/>
          <w:szCs w:val="20"/>
        </w:rPr>
      </w:pPr>
      <w:r w:rsidRPr="00EB192A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___________________________________________________________________________________</w:t>
      </w:r>
    </w:p>
    <w:p w:rsidR="00FD6B74" w:rsidRPr="00EB192A" w:rsidRDefault="00FD6B74" w:rsidP="00FD6B74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20"/>
          <w:szCs w:val="20"/>
        </w:rPr>
      </w:pPr>
      <w:r w:rsidRPr="00EB192A">
        <w:rPr>
          <w:rFonts w:asciiTheme="majorHAnsi" w:hAnsiTheme="majorHAnsi"/>
          <w:i/>
          <w:spacing w:val="-1"/>
          <w:sz w:val="20"/>
          <w:szCs w:val="20"/>
        </w:rPr>
        <w:t>(wpisać: mikro, małe lub średnie przedsiębiorstwo)</w:t>
      </w:r>
    </w:p>
    <w:p w:rsidR="00FD6B74" w:rsidRPr="00EB192A" w:rsidRDefault="00FD6B74" w:rsidP="00FD6B74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FD6B74" w:rsidRPr="00EB192A" w:rsidRDefault="00FD6B74" w:rsidP="00FD6B74">
      <w:pPr>
        <w:pStyle w:val="normaltableau"/>
        <w:spacing w:before="0" w:after="0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FD6B74" w:rsidRPr="00EB192A" w:rsidRDefault="00FD6B74" w:rsidP="00FD6B74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mikroprzedsiębiorstwo – to przedsiębiorstwo zatrudniające mniej niż 10 osób i którego roczny obrót lub roczna suma bilansowa nie przekracza 2 mln. EUR;</w:t>
      </w:r>
    </w:p>
    <w:p w:rsidR="00FD6B74" w:rsidRPr="00EB192A" w:rsidRDefault="00FD6B74" w:rsidP="00FD6B74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małe przedsiębiorstwo – to przedsiębiorstwo zatrudniające mniej niż 50 osób i którego roczny obrót lub roczna suma bilansowa nie przekracza 10 mln. EUR;</w:t>
      </w:r>
    </w:p>
    <w:p w:rsidR="00FD6B74" w:rsidRDefault="00FD6B74" w:rsidP="00FD6B74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lastRenderedPageBreak/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B192A">
        <w:rPr>
          <w:rFonts w:asciiTheme="majorHAnsi" w:hAnsiTheme="majorHAnsi"/>
          <w:i/>
          <w:iCs/>
          <w:sz w:val="18"/>
          <w:szCs w:val="20"/>
          <w:lang w:val="pl-PL" w:eastAsia="en-US"/>
        </w:rPr>
        <w:t xml:space="preserve">lub </w:t>
      </w: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roczna suma bilansowa nie przekracza 43 mln. EUR.</w:t>
      </w:r>
    </w:p>
    <w:p w:rsidR="00FD6B74" w:rsidRPr="00EB192A" w:rsidRDefault="00FD6B74" w:rsidP="00FD6B74">
      <w:pPr>
        <w:pStyle w:val="normaltableau"/>
        <w:spacing w:before="0" w:after="0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Jeśli Wykonawca nie jest żadnym z ww. przedsiębiorstw należy wpisać „nie dotyczy”.</w:t>
      </w:r>
    </w:p>
    <w:p w:rsidR="00FD6B74" w:rsidRPr="00EB192A" w:rsidRDefault="00FD6B74" w:rsidP="00FD6B74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FD6B74" w:rsidRDefault="00FD6B74" w:rsidP="00FD6B74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FD6B74" w:rsidRDefault="00FD6B74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FD6B74" w:rsidRPr="0080665E" w:rsidRDefault="00FD6B74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80665E" w:rsidRDefault="006830D9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6830D9" w:rsidRPr="0080665E" w:rsidRDefault="006830D9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Formularz cenowy – załącznik nr 1a do SIWZ</w:t>
      </w:r>
    </w:p>
    <w:p w:rsidR="006830D9" w:rsidRPr="0080665E" w:rsidRDefault="00815C5C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6830D9" w:rsidRPr="0080665E" w:rsidRDefault="0080665E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6830D9" w:rsidRDefault="006830D9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301FBF" w:rsidRDefault="00301FBF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450F3D" w:rsidRDefault="00450F3D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450F3D" w:rsidRDefault="00450F3D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450F3D" w:rsidRPr="0080665E" w:rsidRDefault="00450F3D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  <w:bookmarkStart w:id="0" w:name="_GoBack"/>
      <w:bookmarkEnd w:id="0"/>
    </w:p>
    <w:p w:rsidR="006830D9" w:rsidRPr="0080665E" w:rsidRDefault="006830D9" w:rsidP="00301FBF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80665E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80665E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6830D9" w:rsidRPr="0080665E" w:rsidRDefault="006830D9" w:rsidP="00301FBF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16"/>
          <w:szCs w:val="20"/>
          <w:lang w:val="pl-PL"/>
        </w:rPr>
      </w:pPr>
      <w:r w:rsidRPr="0080665E">
        <w:rPr>
          <w:rFonts w:asciiTheme="majorHAnsi" w:hAnsiTheme="majorHAnsi"/>
          <w:i/>
          <w:sz w:val="16"/>
          <w:szCs w:val="20"/>
          <w:lang w:val="pl-PL"/>
        </w:rPr>
        <w:t xml:space="preserve">(podpis(y) osób uprawnionych do reprezentacji wykonawcy, </w:t>
      </w:r>
    </w:p>
    <w:p w:rsidR="00E441BF" w:rsidRPr="0080665E" w:rsidRDefault="006830D9" w:rsidP="00301FBF">
      <w:pPr>
        <w:pStyle w:val="Tekstpodstawowywcity3"/>
        <w:spacing w:before="0" w:after="0"/>
        <w:ind w:left="3969" w:firstLine="0"/>
        <w:rPr>
          <w:rFonts w:asciiTheme="majorHAnsi" w:hAnsiTheme="majorHAnsi"/>
        </w:rPr>
      </w:pPr>
      <w:r w:rsidRPr="0080665E">
        <w:rPr>
          <w:rFonts w:asciiTheme="majorHAnsi" w:hAnsiTheme="majorHAnsi"/>
          <w:i/>
          <w:sz w:val="16"/>
          <w:szCs w:val="20"/>
          <w:lang w:val="pl-PL"/>
        </w:rPr>
        <w:t>w przypadku oferty wspólnej - podpis pełnomocnika wykonawców)</w:t>
      </w:r>
    </w:p>
    <w:sectPr w:rsidR="00E441BF" w:rsidRPr="0080665E" w:rsidSect="003D268E">
      <w:footerReference w:type="default" r:id="rId8"/>
      <w:pgSz w:w="11906" w:h="16838"/>
      <w:pgMar w:top="993" w:right="1417" w:bottom="709" w:left="1417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D5" w:rsidRDefault="009273D5" w:rsidP="00834E07">
      <w:pPr>
        <w:spacing w:after="0" w:line="240" w:lineRule="auto"/>
      </w:pPr>
      <w:r>
        <w:separator/>
      </w:r>
    </w:p>
  </w:endnote>
  <w:endnote w:type="continuationSeparator" w:id="0">
    <w:p w:rsidR="009273D5" w:rsidRDefault="009273D5" w:rsidP="0083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4"/>
        <w:szCs w:val="14"/>
      </w:rPr>
      <w:id w:val="-2027854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268E" w:rsidRPr="003D268E" w:rsidRDefault="003D268E" w:rsidP="003D268E">
            <w:pPr>
              <w:pStyle w:val="Stopka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3D268E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begin"/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instrText>PAGE</w:instrTex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separate"/>
            </w:r>
            <w:r w:rsidR="00450F3D">
              <w:rPr>
                <w:rFonts w:asciiTheme="majorHAnsi" w:hAnsiTheme="majorHAnsi"/>
                <w:bCs/>
                <w:noProof/>
                <w:sz w:val="14"/>
                <w:szCs w:val="14"/>
              </w:rPr>
              <w:t>3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end"/>
            </w:r>
            <w:r w:rsidRPr="003D268E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begin"/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instrText>NUMPAGES</w:instrTex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separate"/>
            </w:r>
            <w:r w:rsidR="00450F3D">
              <w:rPr>
                <w:rFonts w:asciiTheme="majorHAnsi" w:hAnsiTheme="majorHAnsi"/>
                <w:bCs/>
                <w:noProof/>
                <w:sz w:val="14"/>
                <w:szCs w:val="14"/>
              </w:rPr>
              <w:t>3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D5" w:rsidRDefault="009273D5" w:rsidP="00834E07">
      <w:pPr>
        <w:spacing w:after="0" w:line="240" w:lineRule="auto"/>
      </w:pPr>
      <w:r>
        <w:separator/>
      </w:r>
    </w:p>
  </w:footnote>
  <w:footnote w:type="continuationSeparator" w:id="0">
    <w:p w:rsidR="009273D5" w:rsidRDefault="009273D5" w:rsidP="00834E07">
      <w:pPr>
        <w:spacing w:after="0" w:line="240" w:lineRule="auto"/>
      </w:pPr>
      <w:r>
        <w:continuationSeparator/>
      </w:r>
    </w:p>
  </w:footnote>
  <w:footnote w:id="1">
    <w:p w:rsidR="00FD6B74" w:rsidRDefault="00FD6B74" w:rsidP="00FD6B74">
      <w:pPr>
        <w:pStyle w:val="Tekstprzypisudolnego"/>
        <w:rPr>
          <w:rFonts w:asciiTheme="majorHAnsi" w:hAnsiTheme="majorHAnsi"/>
          <w:sz w:val="18"/>
          <w:szCs w:val="16"/>
        </w:rPr>
      </w:pPr>
      <w:r w:rsidRPr="00FD6B74">
        <w:rPr>
          <w:rStyle w:val="Odwoanieprzypisudolnego"/>
          <w:rFonts w:asciiTheme="majorHAnsi" w:hAnsiTheme="majorHAnsi"/>
          <w:sz w:val="18"/>
          <w:szCs w:val="16"/>
        </w:rPr>
        <w:footnoteRef/>
      </w:r>
      <w:r w:rsidRPr="00FD6B74">
        <w:rPr>
          <w:rFonts w:asciiTheme="majorHAnsi" w:hAnsiTheme="majorHAnsi"/>
          <w:sz w:val="18"/>
          <w:szCs w:val="16"/>
        </w:rPr>
        <w:t xml:space="preserve"> </w:t>
      </w:r>
      <w:r>
        <w:rPr>
          <w:rFonts w:asciiTheme="majorHAnsi" w:hAnsiTheme="majorHAnsi"/>
          <w:sz w:val="18"/>
          <w:szCs w:val="16"/>
        </w:rPr>
        <w:t>Należy zaznaczyć pole TAK lub NIE</w:t>
      </w:r>
      <w:r w:rsidRPr="00FD6B74">
        <w:rPr>
          <w:rFonts w:asciiTheme="majorHAnsi" w:hAnsiTheme="majorHAnsi"/>
          <w:sz w:val="18"/>
          <w:szCs w:val="16"/>
        </w:rPr>
        <w:t xml:space="preserve">. W przypadku nie </w:t>
      </w:r>
      <w:r>
        <w:rPr>
          <w:rFonts w:asciiTheme="majorHAnsi" w:hAnsiTheme="majorHAnsi"/>
          <w:sz w:val="18"/>
          <w:szCs w:val="16"/>
        </w:rPr>
        <w:t>zaznaczenia pola lub zaznaczenie pola jako NIE</w:t>
      </w:r>
      <w:r w:rsidRPr="00FD6B74">
        <w:rPr>
          <w:rFonts w:asciiTheme="majorHAnsi" w:hAnsiTheme="majorHAnsi"/>
          <w:sz w:val="18"/>
          <w:szCs w:val="16"/>
        </w:rPr>
        <w:t xml:space="preserve">, Zamawiający uzna, że Wykonawca nie zamierza wyznaczyć </w:t>
      </w:r>
      <w:r>
        <w:rPr>
          <w:rFonts w:asciiTheme="majorHAnsi" w:hAnsiTheme="majorHAnsi"/>
          <w:sz w:val="18"/>
          <w:szCs w:val="16"/>
        </w:rPr>
        <w:t xml:space="preserve">Dedykowanego </w:t>
      </w:r>
      <w:r w:rsidRPr="00FD6B74">
        <w:rPr>
          <w:rFonts w:asciiTheme="majorHAnsi" w:hAnsiTheme="majorHAnsi"/>
          <w:sz w:val="18"/>
          <w:szCs w:val="16"/>
        </w:rPr>
        <w:t>Opiekuna Klienta</w:t>
      </w:r>
      <w:r>
        <w:rPr>
          <w:rFonts w:asciiTheme="majorHAnsi" w:hAnsiTheme="majorHAnsi"/>
          <w:sz w:val="18"/>
          <w:szCs w:val="16"/>
        </w:rPr>
        <w:t>.</w:t>
      </w:r>
    </w:p>
    <w:p w:rsidR="00FD6B74" w:rsidRPr="00FD6B74" w:rsidRDefault="00FD6B74" w:rsidP="00FD6B74">
      <w:pPr>
        <w:pStyle w:val="Tekstprzypisudolnego"/>
      </w:pPr>
      <w:r>
        <w:rPr>
          <w:rFonts w:asciiTheme="majorHAnsi" w:hAnsiTheme="majorHAnsi"/>
          <w:sz w:val="18"/>
          <w:szCs w:val="16"/>
        </w:rPr>
        <w:t>Wyznaczenie Dedykowa</w:t>
      </w:r>
      <w:r w:rsidRPr="00FD6B74">
        <w:rPr>
          <w:rFonts w:asciiTheme="majorHAnsi" w:hAnsiTheme="majorHAnsi"/>
          <w:sz w:val="18"/>
          <w:szCs w:val="16"/>
        </w:rPr>
        <w:t>nego Opiekuna Klienta stanowi jedno z kryteriów oceny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9"/>
    <w:rsid w:val="001C5F07"/>
    <w:rsid w:val="001E5B6C"/>
    <w:rsid w:val="001F7784"/>
    <w:rsid w:val="00301FBF"/>
    <w:rsid w:val="003D268E"/>
    <w:rsid w:val="00450F3D"/>
    <w:rsid w:val="004F1258"/>
    <w:rsid w:val="0050530E"/>
    <w:rsid w:val="0065583E"/>
    <w:rsid w:val="006830D9"/>
    <w:rsid w:val="006B7A4A"/>
    <w:rsid w:val="00784246"/>
    <w:rsid w:val="007A54DA"/>
    <w:rsid w:val="007E0C29"/>
    <w:rsid w:val="007F5414"/>
    <w:rsid w:val="0080665E"/>
    <w:rsid w:val="00807224"/>
    <w:rsid w:val="00815C5C"/>
    <w:rsid w:val="00834E07"/>
    <w:rsid w:val="009273D5"/>
    <w:rsid w:val="009406E4"/>
    <w:rsid w:val="009F3AA8"/>
    <w:rsid w:val="00A012E8"/>
    <w:rsid w:val="00B475C3"/>
    <w:rsid w:val="00B605A8"/>
    <w:rsid w:val="00C1278A"/>
    <w:rsid w:val="00CA71CD"/>
    <w:rsid w:val="00CB3410"/>
    <w:rsid w:val="00D10576"/>
    <w:rsid w:val="00DB6673"/>
    <w:rsid w:val="00DD1F99"/>
    <w:rsid w:val="00E441BF"/>
    <w:rsid w:val="00EE0C13"/>
    <w:rsid w:val="00EF6606"/>
    <w:rsid w:val="00F0263A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1B687-E2E6-4B50-832F-FEDD55BC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D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6830D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30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6830D9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6830D9"/>
    <w:rPr>
      <w:b/>
      <w:bCs/>
    </w:rPr>
  </w:style>
  <w:style w:type="character" w:customStyle="1" w:styleId="Domylnaczcionkaakapitu1">
    <w:name w:val="Domyślna czcionka akapitu1"/>
    <w:uiPriority w:val="99"/>
    <w:rsid w:val="006830D9"/>
  </w:style>
  <w:style w:type="paragraph" w:customStyle="1" w:styleId="Normalny1">
    <w:name w:val="Normalny1"/>
    <w:uiPriority w:val="99"/>
    <w:rsid w:val="006830D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0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E0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E0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0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8E"/>
    <w:rPr>
      <w:rFonts w:ascii="Calibri" w:eastAsia="Times New Roman" w:hAnsi="Calibri" w:cs="Times New Roman"/>
      <w:lang w:eastAsia="pl-PL"/>
    </w:rPr>
  </w:style>
  <w:style w:type="numbering" w:customStyle="1" w:styleId="Styl2211">
    <w:name w:val="Styl2211"/>
    <w:uiPriority w:val="99"/>
    <w:rsid w:val="00FD6B7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E2B7-B39B-4F8E-9F02-14D2DD68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Konrad Sura</cp:lastModifiedBy>
  <cp:revision>17</cp:revision>
  <dcterms:created xsi:type="dcterms:W3CDTF">2018-05-22T07:16:00Z</dcterms:created>
  <dcterms:modified xsi:type="dcterms:W3CDTF">2018-11-14T07:23:00Z</dcterms:modified>
</cp:coreProperties>
</file>