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2" w:rsidRPr="003719D2" w:rsidRDefault="00833720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Wzór </w:t>
      </w:r>
      <w:r w:rsidR="003719D2" w:rsidRPr="003719D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UMOWA NR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………………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A33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8337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310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="00310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310B7" w:rsidRPr="00965C9C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Chmielnik, Plac Kościuszki 7, 26-020 Chmielnik </w:t>
      </w:r>
      <w:r w:rsidRP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3310B7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Pawła Wójcika- Burmistrza Miasta i Gminy Chmielnik</w:t>
      </w:r>
    </w:p>
    <w:p w:rsidR="003719D2" w:rsidRPr="003310B7" w:rsidRDefault="003719D2" w:rsidP="003310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 reprezentowanym przez:</w:t>
      </w:r>
    </w:p>
    <w:p w:rsidR="00833720" w:rsidRDefault="003719D2" w:rsidP="00370D2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83372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………………………………………………………………………………………………..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   </w:t>
      </w:r>
    </w:p>
    <w:p w:rsidR="003719D2" w:rsidRPr="003719D2" w:rsidRDefault="00833720" w:rsidP="00370D2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…………………………………………………………………………………………………..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Zwanym w dalszej części umowy ,,Wykonawcą” </w:t>
      </w:r>
    </w:p>
    <w:p w:rsidR="003719D2" w:rsidRPr="003719D2" w:rsidRDefault="003719D2" w:rsidP="00371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art.4 pkt. 8 ustawy – Prawo zamówień publicznych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została zawarta umowa następującej treści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bookmarkStart w:id="0" w:name="_GoBack"/>
      <w:bookmarkEnd w:id="0"/>
    </w:p>
    <w:p w:rsidR="003719D2" w:rsidRPr="004345B6" w:rsidRDefault="003719D2" w:rsidP="004345B6">
      <w:pPr>
        <w:widowControl w:val="0"/>
        <w:autoSpaceDE w:val="0"/>
        <w:autoSpaceDN w:val="0"/>
        <w:adjustRightInd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D38FC" w:rsidRPr="003C69DC" w:rsidRDefault="003719D2" w:rsidP="003C69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są usługi polegające na k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onserwacji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kontroli 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oświetlenia ulicznego na terenie Miasta i Gminy Chmielnik </w:t>
      </w:r>
      <w:r w:rsidR="0044605D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E0411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grudnia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="001D38FC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objętych usługą konserwacji </w:t>
      </w:r>
      <w:r w:rsidR="001D38FC" w:rsidRPr="003B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 14</w:t>
      </w:r>
      <w:r w:rsidR="00DD6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D38FC" w:rsidRPr="003B6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C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szt.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kontroli</w:t>
      </w:r>
      <w:r w:rsidR="003C69DC" w:rsidRP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pozostałego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DE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2408 szt.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lamp typu LED</w:t>
      </w:r>
      <w:r w:rsidR="00DE1A9A" w:rsidRP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="003C69DC" w:rsidRPr="003C69DC">
        <w:rPr>
          <w:rFonts w:ascii="Calibri" w:hAnsi="Calibri" w:cs="Calibri"/>
          <w:color w:val="000000"/>
        </w:rPr>
        <w:t xml:space="preserve">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38FC" w:rsidRPr="00083BFA" w:rsidRDefault="001D38FC" w:rsidP="001D38F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 konserwację 145 szt.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45B6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4345B6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niesprawnych źródeł światła;</w:t>
      </w:r>
    </w:p>
    <w:p w:rsidR="003719D2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3719D2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naprawa uszkodzonych elementów opraw;</w:t>
      </w:r>
    </w:p>
    <w:p w:rsidR="006E0411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tablic rozdzielczych i sterowniczych;</w:t>
      </w:r>
    </w:p>
    <w:p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zegarów sterowniczych instalacji oświetleniowych;</w:t>
      </w:r>
    </w:p>
    <w:p w:rsidR="003719D2" w:rsidRP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6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urządzeń sterowniczych (zegarów, styczników, gniazd bezpiecznikowych itp.)</w:t>
      </w:r>
    </w:p>
    <w:p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uszkodzonych przewodów w słupach oświetleniowych i wysięgnikach;</w:t>
      </w:r>
    </w:p>
    <w:p w:rsid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93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zwarć na linach napowietrznych;</w:t>
      </w:r>
    </w:p>
    <w:p w:rsidR="003719D2" w:rsidRPr="003719D2" w:rsidRDefault="00AD1E61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zerwanych lub uszkodzonych przewodów oświetlenia ulicznego w sieci podwieszonej;</w:t>
      </w:r>
      <w:r w:rsidR="00884993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:rsidR="00880EC5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sprawności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naprawę </w:t>
      </w: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na terenie gminy</w:t>
      </w:r>
      <w:r w:rsidR="00884993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 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14</w:t>
      </w:r>
      <w:r w:rsidR="00DD69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88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wykazem</w:t>
      </w:r>
    </w:p>
    <w:p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okresowe izolacji przewodów i skuteczności zerowania </w:t>
      </w:r>
    </w:p>
    <w:p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mocy biernej na obwodach oświetlenia ulicznego </w:t>
      </w:r>
    </w:p>
    <w:p w:rsidR="00AB004B" w:rsidRDefault="00AB004B" w:rsidP="00AB00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04B" w:rsidRPr="00AB004B" w:rsidRDefault="00AB004B" w:rsidP="00AB004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konserwację 2408 szt.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B004B" w:rsidRPr="000B6BAD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:rsidR="00AB004B" w:rsidRPr="00AB004B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tablic rozdzielczych i sterowniczych;</w:t>
      </w:r>
    </w:p>
    <w:p w:rsidR="00AB004B" w:rsidRPr="003719D2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:rsidR="003719D2" w:rsidRDefault="00AB004B" w:rsidP="00B064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sprawności pozostałego oświetlenia ulicznego lamp typu LED w ilości 2408 szt. będącego na gwarancji  z przedstawieniem pisemnej informacji na temat usterki do wydziału inwestycji UMiG </w:t>
      </w:r>
    </w:p>
    <w:p w:rsidR="000907DF" w:rsidRDefault="000907DF" w:rsidP="0009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Pomiary mocy biernej na obwodach oświetlenia ulicznego </w:t>
      </w:r>
    </w:p>
    <w:p w:rsidR="000907DF" w:rsidRPr="00AD1E61" w:rsidRDefault="000907DF" w:rsidP="0009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eksploatacyjnej oświetlenia ulicznego, w tym zapisów dotyczących wykonywanych prac konserwacyjnych i przekazywanie ich do siedziby Zamawiającego na adres Plac Kościuszki 7, 26-020 Chmielniku lub drogą elektroniczną na adres przedstawiciela Zamawiającego upoważnionego do kontaktu z Wykonawcą. 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usunąć niezwłocznie usterki zgłoszone telefonicznie lub drogą e-mailową przez Zamawiającego, najpóźniej w ciągu 3 dni od chwili zgłoszenia.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zamówienia zobowiązany jest wykonać prace zgodnie z przepisami BHP oraz współpracować z PGE S.A o/Skarżysko, Rejon Energetyczny Busko-Zdrój.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konserwacją oświetlenia należy wykonać w technologii PPN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9D2" w:rsidRPr="004425E1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5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udzielenie zamówienia uzupełniającego i dodatkowego 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zamówienia zgodnie z:</w:t>
      </w:r>
    </w:p>
    <w:p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zakresem rzeczowym określonym w ust. 2,</w:t>
      </w:r>
    </w:p>
    <w:p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aktualnie obowiązującymi przepisami prawnymi, sztuką budowlaną i zasadami wiedzy technicznej.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</w:t>
      </w: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zmniejszenia zakresu rzeczowego przedmiotu zamówienia , przy zachowaniu cen jednostkowych podanych w ofercie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                 z tego tytułu nie przysługuje żadne roszczenie wobec Zamawiającego.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zapytanie ofertowe stanowi integralną część umowy.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2</w:t>
      </w:r>
    </w:p>
    <w:p w:rsidR="003719D2" w:rsidRPr="00370D2C" w:rsidRDefault="003719D2" w:rsidP="003719D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70D2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965C9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31.12.2020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3719D2" w:rsidRPr="003B2C54" w:rsidRDefault="003719D2" w:rsidP="003B2C5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 wykonanie usługi otrzyma wynagrodzenie ryczałtowe ogółem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ceną brutto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67684" w:rsidRPr="009E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 (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w kwocie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ceną netto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konserwacji oświetlenia ulicznego (zgodnie ze złożoną ofertą).</w:t>
      </w:r>
    </w:p>
    <w:p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 odbywać się będzie fakturami częściowymi wystawionymi miesięcznie                 w kwocie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(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%)  w kwocie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9E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ceną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6C63BB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wskazany przez Wykonawcę w terminie do 30 dni od przedłożenia rachunku.</w:t>
      </w:r>
    </w:p>
    <w:p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Stawka roboczogodziny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Koszty pośrednie do R+S 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%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Zysk do R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+S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Kp</w:t>
      </w:r>
      <w:proofErr w:type="spellEnd"/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…………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Koszty zakupu materiałów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……….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  <w:r w:rsidR="00F53B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( w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oparciu przedłożone faktury zakupu)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pracy sprzętu za 1 godzinę.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dokonać cesji wierzytelności wynikającej z niniejszej umowy bez uprzedniej zgody Zamawiającego.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wszelkie koszty związane z wyłączeniem linii oraz dopuszczeniem do pracy w Rejonowym Zakładzie Energetycznym w Busko-Zdroju ponosi Wykonawca.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3719D2" w:rsidRPr="003719D2" w:rsidRDefault="003719D2" w:rsidP="003719D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6"/>
          <w:kern w:val="3"/>
          <w:sz w:val="24"/>
          <w:szCs w:val="24"/>
          <w:lang w:eastAsia="zh-CN" w:bidi="hi-IN"/>
        </w:rPr>
        <w:t xml:space="preserve">Ustala się, że upoważnionymi przedstawicielami każdej ze stron, odpowiadającymi za należyte wykonanie ustaleń niniejszej umowy będą: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 </w:t>
      </w:r>
    </w:p>
    <w:p w:rsidR="003719D2" w:rsidRPr="003719D2" w:rsidRDefault="003719D2" w:rsidP="003719D2">
      <w:pPr>
        <w:shd w:val="clear" w:color="auto" w:fill="FFFFFF"/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a) z ramienia Zamawiającego 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ab/>
        <w:t>- Jerzy Gajek – Inspektor w Wydziale Inwestycji i Projektów Strukturalnych.</w:t>
      </w:r>
    </w:p>
    <w:p w:rsidR="003719D2" w:rsidRPr="003719D2" w:rsidRDefault="003719D2" w:rsidP="003719D2">
      <w:pPr>
        <w:shd w:val="clear" w:color="auto" w:fill="FFFFFF"/>
        <w:tabs>
          <w:tab w:val="left" w:pos="0"/>
          <w:tab w:val="left" w:leader="dot" w:pos="7128"/>
        </w:tabs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b)z ramienia Wykonawcy: 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351E44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…………………………………….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764A08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- Właściciel </w:t>
      </w:r>
      <w:r w:rsidR="00351E44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firmy</w:t>
      </w:r>
    </w:p>
    <w:p w:rsidR="003719D2" w:rsidRPr="003719D2" w:rsidRDefault="003719D2" w:rsidP="00083BF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zmianę osób wymienionych w ust. 1b bez konieczności aneksowania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zapisów umowy. Nowo powołane osoby muszą wykazać się wymaganymi uprawnieniami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podpisać stosowne oświadczenie o podjęciu się danej funkcji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naprawi na własny koszt szkody i zniszczenia wyrządzone osobom trzecim w wyniku przeprowadzonych robót.</w:t>
      </w:r>
    </w:p>
    <w:p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demontażu Wykonawca dostarczy do magazynu gminy Chmielnik 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25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umowę przy pomocy materiałów odpowiadających jakościowo wymogom wyrobów dopuszczonych do stosowania </w:t>
      </w:r>
      <w:r w:rsidR="00434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budownictwie, określonym w art. 10 Ustawy Prawo Budowlane.</w:t>
      </w:r>
    </w:p>
    <w:p w:rsidR="004345B6" w:rsidRPr="00083BFA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na wmontowane materiały gwarancji określonej na te materiały przez producenta.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:rsidR="003719D2" w:rsidRPr="003719D2" w:rsidRDefault="003719D2" w:rsidP="00083BFA">
      <w:pPr>
        <w:widowControl w:val="0"/>
        <w:numPr>
          <w:ilvl w:val="0"/>
          <w:numId w:val="8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30% wynagrodzenia określonego w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 usunięciu awarii w wysokości 10 % wynagrodzenia miesięcznego brutto za każdy dzień zwłoki.</w:t>
      </w:r>
    </w:p>
    <w:p w:rsidR="003719D2" w:rsidRPr="003719D2" w:rsidRDefault="003719D2" w:rsidP="00DD5990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zlecenia usług konserwacji oświetlenia a następnie obciążanie poniesionymi kosztami Wykonawcę.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:rsidR="00C11BE3" w:rsidRPr="00C11BE3" w:rsidRDefault="003719D2" w:rsidP="00C11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wystawionych przez Wykonawcę, z których mógłby dokonać potrącenia, to Wykonawca ma obowiązek zapłacić kary umowne w terminie 7 dni od dnia doręczenia pisemnego wezwania do zapłaty. </w:t>
      </w:r>
    </w:p>
    <w:p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8.  Zamawiający oświadcza, że będzie realizować płatności za faktury z zastosowaniem </w:t>
      </w:r>
      <w:r w:rsidR="00BE043C" w:rsidRPr="00BE043C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43C">
        <w:rPr>
          <w:rFonts w:ascii="Times New Roman" w:hAnsi="Times New Roman" w:cs="Times New Roman"/>
          <w:sz w:val="24"/>
          <w:szCs w:val="24"/>
        </w:rPr>
        <w:t xml:space="preserve">mechanizmu podzielonej płatności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. Zapłatę w tym systemie uznaje się za dokonanie płatności w terminie ustalonym w § </w:t>
      </w:r>
      <w:r w:rsidR="00B16E98">
        <w:rPr>
          <w:rFonts w:ascii="Times New Roman" w:hAnsi="Times New Roman" w:cs="Times New Roman"/>
          <w:sz w:val="24"/>
          <w:szCs w:val="24"/>
        </w:rPr>
        <w:t>3</w:t>
      </w:r>
      <w:r w:rsidRPr="00BE043C">
        <w:rPr>
          <w:rFonts w:ascii="Times New Roman" w:hAnsi="Times New Roman" w:cs="Times New Roman"/>
          <w:sz w:val="24"/>
          <w:szCs w:val="24"/>
        </w:rPr>
        <w:t xml:space="preserve"> ust. </w:t>
      </w:r>
      <w:r w:rsidR="00B16E98">
        <w:rPr>
          <w:rFonts w:ascii="Times New Roman" w:hAnsi="Times New Roman" w:cs="Times New Roman"/>
          <w:sz w:val="24"/>
          <w:szCs w:val="24"/>
        </w:rPr>
        <w:t>2</w:t>
      </w:r>
      <w:r w:rsidRPr="00BE043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9. Podzieloną płatność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BE043C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Pr="00BE043C">
        <w:rPr>
          <w:rFonts w:ascii="Times New Roman" w:hAnsi="Times New Roman" w:cs="Times New Roman"/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C11BE3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10. Wykonawca oświadcza, że wyraża zgodę na dokonywanie przez Zamawiającego płatności w systemie podzielonej płatności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719D2" w:rsidRPr="003719D2" w:rsidRDefault="003719D2" w:rsidP="00C11B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prowadzoną działalność gospodarczą;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:rsidR="00083BFA" w:rsidRPr="003719D2" w:rsidRDefault="003719D2" w:rsidP="00083B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3BFA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BFA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 uregulowanych postanowieniami niniejszej umowy będą miały zastosowanie odpowiednie przepisy Kodeksu Cywilnego oraz ustawy zamówień publicznych.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12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ind w:right="6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Spory wynikłe na  tle niniejszej umowy będzie rozstrzygał  Sąd właściwy miejscowo dla siedziby Zamawiającego.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Umowę sporządzono w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trzech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jednobrzmiących egzemplarzach,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dwa egzemplarze dla Zamawiającego i jeden dla Wykonawcy.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08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764A08" w:rsidRDefault="00764A08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                                   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71" w:rsidRDefault="00F41A03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C01"/>
    <w:multiLevelType w:val="hybridMultilevel"/>
    <w:tmpl w:val="FCB09D4A"/>
    <w:lvl w:ilvl="0" w:tplc="CFB4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2ECD1F3E"/>
    <w:multiLevelType w:val="hybridMultilevel"/>
    <w:tmpl w:val="45F4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3643D"/>
    <w:multiLevelType w:val="hybridMultilevel"/>
    <w:tmpl w:val="F83A7FB2"/>
    <w:lvl w:ilvl="0" w:tplc="D1D428D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57C7"/>
    <w:multiLevelType w:val="hybridMultilevel"/>
    <w:tmpl w:val="2A40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3194"/>
    <w:multiLevelType w:val="hybridMultilevel"/>
    <w:tmpl w:val="92F4207C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>
    <w:nsid w:val="58D535B5"/>
    <w:multiLevelType w:val="hybridMultilevel"/>
    <w:tmpl w:val="144632CE"/>
    <w:lvl w:ilvl="0" w:tplc="F4CA6E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B3B2B"/>
    <w:multiLevelType w:val="hybridMultilevel"/>
    <w:tmpl w:val="FC60B04E"/>
    <w:lvl w:ilvl="0" w:tplc="23D87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2"/>
    <w:rsid w:val="00011F9D"/>
    <w:rsid w:val="00053110"/>
    <w:rsid w:val="00083BFA"/>
    <w:rsid w:val="000907DF"/>
    <w:rsid w:val="000B6BAD"/>
    <w:rsid w:val="001D38FC"/>
    <w:rsid w:val="00267684"/>
    <w:rsid w:val="00310662"/>
    <w:rsid w:val="003310B7"/>
    <w:rsid w:val="00351E44"/>
    <w:rsid w:val="00370D2C"/>
    <w:rsid w:val="003719D2"/>
    <w:rsid w:val="00397FEE"/>
    <w:rsid w:val="003B2C54"/>
    <w:rsid w:val="003B685B"/>
    <w:rsid w:val="003C69DC"/>
    <w:rsid w:val="004345B6"/>
    <w:rsid w:val="004425E1"/>
    <w:rsid w:val="0044605D"/>
    <w:rsid w:val="00490895"/>
    <w:rsid w:val="006977AF"/>
    <w:rsid w:val="006C63BB"/>
    <w:rsid w:val="006E0411"/>
    <w:rsid w:val="0072173F"/>
    <w:rsid w:val="00764A08"/>
    <w:rsid w:val="007A4105"/>
    <w:rsid w:val="007D3120"/>
    <w:rsid w:val="00833720"/>
    <w:rsid w:val="00874A33"/>
    <w:rsid w:val="00880EC5"/>
    <w:rsid w:val="00884993"/>
    <w:rsid w:val="00965C9C"/>
    <w:rsid w:val="009B638D"/>
    <w:rsid w:val="009D42D3"/>
    <w:rsid w:val="009E6D10"/>
    <w:rsid w:val="00A53EBF"/>
    <w:rsid w:val="00AB004B"/>
    <w:rsid w:val="00AD1E61"/>
    <w:rsid w:val="00B16E98"/>
    <w:rsid w:val="00B55542"/>
    <w:rsid w:val="00BE043C"/>
    <w:rsid w:val="00C11BE3"/>
    <w:rsid w:val="00DC3DEA"/>
    <w:rsid w:val="00DD5990"/>
    <w:rsid w:val="00DD696A"/>
    <w:rsid w:val="00DE1A9A"/>
    <w:rsid w:val="00DE6FDE"/>
    <w:rsid w:val="00F41A03"/>
    <w:rsid w:val="00F53B99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0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drugie">
    <w:name w:val="gmail-listparagraphcxspdrugi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nazwisko">
    <w:name w:val="gmail-listparagraphcxspnazwisko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0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drugie">
    <w:name w:val="gmail-listparagraphcxspdrugi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nazwisko">
    <w:name w:val="gmail-listparagraphcxspnazwisko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29</cp:revision>
  <cp:lastPrinted>2019-12-19T09:48:00Z</cp:lastPrinted>
  <dcterms:created xsi:type="dcterms:W3CDTF">2017-12-18T13:59:00Z</dcterms:created>
  <dcterms:modified xsi:type="dcterms:W3CDTF">2019-12-19T13:22:00Z</dcterms:modified>
</cp:coreProperties>
</file>