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F" w:rsidRPr="00C10D9F" w:rsidRDefault="00C10D9F" w:rsidP="00C10D9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kern w:val="32"/>
          <w:sz w:val="20"/>
          <w:szCs w:val="20"/>
          <w:lang w:val="x-none" w:eastAsia="x-none"/>
        </w:rPr>
      </w:pPr>
      <w:r w:rsidRPr="00C10D9F">
        <w:rPr>
          <w:rFonts w:ascii="Times New Roman" w:eastAsia="Times New Roman" w:hAnsi="Times New Roman"/>
          <w:kern w:val="32"/>
          <w:sz w:val="20"/>
          <w:szCs w:val="20"/>
          <w:lang w:val="x-none" w:eastAsia="x-none"/>
        </w:rPr>
        <w:t xml:space="preserve">Załącznik nr  3 do zapytania ofertowego </w:t>
      </w:r>
    </w:p>
    <w:p w:rsidR="00C10D9F" w:rsidRPr="00C10D9F" w:rsidRDefault="00C10D9F" w:rsidP="00C10D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4"/>
          <w:szCs w:val="32"/>
          <w:lang w:val="x-none" w:eastAsia="x-none"/>
        </w:rPr>
      </w:pPr>
      <w:r w:rsidRPr="00C10D9F">
        <w:rPr>
          <w:rFonts w:ascii="Times New Roman" w:eastAsia="Times New Roman" w:hAnsi="Times New Roman"/>
          <w:kern w:val="32"/>
          <w:sz w:val="24"/>
          <w:szCs w:val="32"/>
          <w:lang w:val="x-none" w:eastAsia="x-none"/>
        </w:rPr>
        <w:t>( wzór)</w:t>
      </w:r>
    </w:p>
    <w:p w:rsidR="00C10D9F" w:rsidRPr="00C10D9F" w:rsidRDefault="00C10D9F" w:rsidP="00C10D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4"/>
          <w:szCs w:val="32"/>
          <w:lang w:val="x-none" w:eastAsia="x-none"/>
        </w:rPr>
      </w:pPr>
      <w:r w:rsidRPr="00C10D9F">
        <w:rPr>
          <w:rFonts w:ascii="Times New Roman" w:eastAsia="Times New Roman" w:hAnsi="Times New Roman"/>
          <w:kern w:val="32"/>
          <w:sz w:val="24"/>
          <w:szCs w:val="32"/>
          <w:lang w:val="x-none" w:eastAsia="x-none"/>
        </w:rPr>
        <w:t>UMOWA Nr ……………….</w:t>
      </w:r>
    </w:p>
    <w:p w:rsidR="00C10D9F" w:rsidRPr="00C10D9F" w:rsidRDefault="00C10D9F" w:rsidP="00C10D9F">
      <w:pPr>
        <w:widowControl w:val="0"/>
        <w:spacing w:line="240" w:lineRule="auto"/>
        <w:ind w:left="240" w:right="750"/>
        <w:rPr>
          <w:rFonts w:ascii="Times New Roman" w:eastAsia="Times New Roman" w:hAnsi="Times New Roman"/>
          <w:snapToGrid w:val="0"/>
          <w:color w:val="000000"/>
          <w:szCs w:val="20"/>
          <w:lang w:eastAsia="pl-PL"/>
        </w:rPr>
      </w:pPr>
    </w:p>
    <w:p w:rsidR="00C10D9F" w:rsidRPr="00C10D9F" w:rsidRDefault="00C10D9F" w:rsidP="00C10D9F">
      <w:pPr>
        <w:widowControl w:val="0"/>
        <w:spacing w:line="276" w:lineRule="auto"/>
        <w:ind w:right="750"/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  <w:t xml:space="preserve">zawarta w dniu .............................. pomiędzy </w:t>
      </w:r>
      <w:r w:rsidRPr="00C10D9F"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  <w:t xml:space="preserve">Gminą Chmielnik, </w:t>
      </w:r>
      <w:r w:rsidRPr="00C10D9F">
        <w:rPr>
          <w:rFonts w:ascii="Times New Roman" w:eastAsia="Times New Roman" w:hAnsi="Times New Roman"/>
          <w:bCs/>
          <w:snapToGrid w:val="0"/>
          <w:color w:val="000000"/>
          <w:sz w:val="24"/>
          <w:lang w:eastAsia="pl-PL"/>
        </w:rPr>
        <w:t>Plac Kościuszki 7, 26-020 Chmielnik</w:t>
      </w:r>
      <w:r w:rsidRPr="00C10D9F"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  <w:t xml:space="preserve"> 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, NIP 657-25-31-581, </w:t>
      </w:r>
      <w:r w:rsidRPr="00C10D9F"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  <w:t>reprezentowaną przez:</w:t>
      </w:r>
    </w:p>
    <w:p w:rsidR="00C10D9F" w:rsidRPr="00C10D9F" w:rsidRDefault="00C10D9F" w:rsidP="00C10D9F">
      <w:pPr>
        <w:widowControl w:val="0"/>
        <w:spacing w:line="276" w:lineRule="auto"/>
        <w:ind w:right="750"/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  <w:t xml:space="preserve">Pawła Wójcika – Burmistrza Miasta i Gminy Chmielnik </w:t>
      </w:r>
    </w:p>
    <w:p w:rsidR="00C10D9F" w:rsidRPr="00C10D9F" w:rsidRDefault="00C10D9F" w:rsidP="00C10D9F">
      <w:pPr>
        <w:widowControl w:val="0"/>
        <w:spacing w:line="276" w:lineRule="auto"/>
        <w:ind w:right="750"/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  <w:t xml:space="preserve">zwaną dalej w treści Umowy </w:t>
      </w:r>
      <w:r w:rsidRPr="00C10D9F">
        <w:rPr>
          <w:rFonts w:ascii="Times New Roman" w:eastAsia="Times New Roman" w:hAnsi="Times New Roman"/>
          <w:b/>
          <w:snapToGrid w:val="0"/>
          <w:color w:val="000000"/>
          <w:sz w:val="24"/>
          <w:lang w:eastAsia="pl-PL"/>
        </w:rPr>
        <w:t>Zamawiającym,</w:t>
      </w:r>
      <w:r w:rsidRPr="00C10D9F"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  <w:t xml:space="preserve"> a: </w:t>
      </w:r>
    </w:p>
    <w:p w:rsidR="00C10D9F" w:rsidRPr="00C10D9F" w:rsidRDefault="00C10D9F" w:rsidP="00C10D9F">
      <w:pPr>
        <w:widowControl w:val="0"/>
        <w:spacing w:line="276" w:lineRule="auto"/>
        <w:ind w:right="750"/>
        <w:rPr>
          <w:rFonts w:ascii="Times New Roman" w:eastAsia="Times New Roman" w:hAnsi="Times New Roman"/>
          <w:bCs/>
          <w:snapToGrid w:val="0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snapToGrid w:val="0"/>
          <w:color w:val="000000"/>
          <w:sz w:val="24"/>
          <w:lang w:eastAsia="pl-PL"/>
        </w:rPr>
        <w:t>firmą…………………………..</w:t>
      </w:r>
      <w:r w:rsidRPr="00C10D9F">
        <w:rPr>
          <w:rFonts w:ascii="Times New Roman" w:eastAsia="Times New Roman" w:hAnsi="Times New Roman"/>
          <w:bCs/>
          <w:snapToGrid w:val="0"/>
          <w:color w:val="000000"/>
          <w:sz w:val="24"/>
          <w:lang w:eastAsia="pl-PL"/>
        </w:rPr>
        <w:t>, reprezentowaną przez:</w:t>
      </w:r>
    </w:p>
    <w:p w:rsidR="00C10D9F" w:rsidRPr="00C10D9F" w:rsidRDefault="00C10D9F" w:rsidP="00C10D9F">
      <w:pPr>
        <w:widowControl w:val="0"/>
        <w:spacing w:line="276" w:lineRule="auto"/>
        <w:ind w:right="750"/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  <w:t>………………………………………………………………</w:t>
      </w:r>
    </w:p>
    <w:p w:rsidR="00C10D9F" w:rsidRPr="00C10D9F" w:rsidRDefault="00C10D9F" w:rsidP="00C10D9F">
      <w:pPr>
        <w:widowControl w:val="0"/>
        <w:spacing w:line="276" w:lineRule="auto"/>
        <w:ind w:right="750"/>
        <w:rPr>
          <w:rFonts w:ascii="Times New Roman" w:eastAsia="Times New Roman" w:hAnsi="Times New Roman"/>
          <w:b/>
          <w:bCs/>
          <w:snapToGrid w:val="0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zwaną dalej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Wykonawcą</w:t>
      </w:r>
    </w:p>
    <w:p w:rsidR="00C10D9F" w:rsidRPr="00C10D9F" w:rsidRDefault="00C10D9F" w:rsidP="00C10D9F">
      <w:pPr>
        <w:ind w:left="240"/>
        <w:rPr>
          <w:rFonts w:ascii="Times New Roman" w:eastAsia="Times New Roman" w:hAnsi="Times New Roman"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ab/>
        <w:t xml:space="preserve">Na podstawie art..4 pkt. 8 ustawy Prawo zamówień publicznych ( j.t Dz. U. z 2018 poz.1986 ze zm.) po przeprowadzonym zapytaniu ofertowym została zawarta umowa </w:t>
      </w:r>
      <w:r w:rsidRPr="00C10D9F">
        <w:rPr>
          <w:rFonts w:ascii="Times New Roman" w:eastAsia="Times New Roman" w:hAnsi="Times New Roman"/>
          <w:sz w:val="24"/>
          <w:lang w:eastAsia="pl-PL"/>
        </w:rPr>
        <w:br/>
        <w:t>o następującej treści:</w:t>
      </w:r>
    </w:p>
    <w:p w:rsidR="00C10D9F" w:rsidRPr="00C10D9F" w:rsidRDefault="00C10D9F" w:rsidP="00C10D9F">
      <w:pPr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sym w:font="Arial" w:char="00A7"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1</w:t>
      </w:r>
    </w:p>
    <w:p w:rsidR="00C10D9F" w:rsidRPr="00C10D9F" w:rsidRDefault="00C10D9F" w:rsidP="00C10D9F">
      <w:pPr>
        <w:numPr>
          <w:ilvl w:val="0"/>
          <w:numId w:val="38"/>
        </w:numPr>
        <w:spacing w:line="276" w:lineRule="auto"/>
        <w:jc w:val="left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Wykonawca  zobowiązuje się wykonać w ramach zadania pn. </w:t>
      </w:r>
      <w:r w:rsidRPr="00C10D9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„</w:t>
      </w:r>
      <w:r w:rsidRPr="00C10D9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Zaprojektowanie, wykonanie i zamontowanie tablic informacyjnych pełniących funkcję </w:t>
      </w:r>
      <w:r w:rsidRPr="00C10D9F">
        <w:rPr>
          <w:rFonts w:ascii="Times New Roman" w:eastAsia="Times New Roman" w:hAnsi="Times New Roman"/>
          <w:b/>
          <w:sz w:val="24"/>
          <w:szCs w:val="20"/>
          <w:lang w:eastAsia="pl-PL"/>
        </w:rPr>
        <w:t>tablic pamiątkowych dla projektów realizowanych przez Gminę Chmielnik”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na rzecz Zamawiającego tablic informacyjnych pełniących funkcję pamiątkowych wraz </w:t>
      </w:r>
      <w:r w:rsidRPr="00C10D9F">
        <w:rPr>
          <w:rFonts w:ascii="Times New Roman" w:eastAsia="Times New Roman" w:hAnsi="Times New Roman"/>
          <w:sz w:val="24"/>
          <w:lang w:eastAsia="pl-PL"/>
        </w:rPr>
        <w:br/>
        <w:t>z montażem  w miejscu wskazanym  przez Zamawiającego – zgodnie z ofertą dla niżej wskazanych projektów:</w:t>
      </w:r>
    </w:p>
    <w:p w:rsidR="00C10D9F" w:rsidRPr="00C10D9F" w:rsidRDefault="00C10D9F" w:rsidP="00C10D9F">
      <w:pPr>
        <w:autoSpaceDE w:val="0"/>
        <w:autoSpaceDN w:val="0"/>
        <w:adjustRightInd w:val="0"/>
        <w:spacing w:line="276" w:lineRule="auto"/>
        <w:ind w:left="60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color w:val="000000"/>
          <w:sz w:val="24"/>
          <w:lang w:eastAsia="pl-PL"/>
        </w:rPr>
        <w:t>a) ………………….</w:t>
      </w:r>
    </w:p>
    <w:p w:rsidR="00C10D9F" w:rsidRPr="00C10D9F" w:rsidRDefault="00C10D9F" w:rsidP="00C10D9F">
      <w:pPr>
        <w:autoSpaceDE w:val="0"/>
        <w:autoSpaceDN w:val="0"/>
        <w:adjustRightInd w:val="0"/>
        <w:spacing w:line="276" w:lineRule="auto"/>
        <w:ind w:left="60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color w:val="000000"/>
          <w:sz w:val="24"/>
          <w:lang w:eastAsia="pl-PL"/>
        </w:rPr>
        <w:t>………………………</w:t>
      </w:r>
    </w:p>
    <w:p w:rsidR="00C10D9F" w:rsidRPr="00C10D9F" w:rsidRDefault="00C10D9F" w:rsidP="00C10D9F">
      <w:pPr>
        <w:numPr>
          <w:ilvl w:val="0"/>
          <w:numId w:val="38"/>
        </w:numPr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Zapytanie ofertowe oraz oferta stanowi integralną część umowy. </w:t>
      </w:r>
    </w:p>
    <w:p w:rsidR="00C10D9F" w:rsidRPr="00C10D9F" w:rsidRDefault="00C10D9F" w:rsidP="00C10D9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10D9F">
        <w:rPr>
          <w:rFonts w:ascii="Times New Roman" w:eastAsia="Times New Roman" w:hAnsi="Times New Roman"/>
          <w:color w:val="000000"/>
          <w:sz w:val="24"/>
          <w:lang w:eastAsia="pl-PL"/>
        </w:rPr>
        <w:t>Realizacja w/w projektów</w:t>
      </w:r>
      <w:r w:rsidRPr="00C10D9F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C10D9F">
        <w:rPr>
          <w:rFonts w:ascii="Times New Roman" w:eastAsia="Times New Roman" w:hAnsi="Times New Roman"/>
          <w:color w:val="000000"/>
          <w:sz w:val="24"/>
          <w:lang w:eastAsia="pl-PL"/>
        </w:rPr>
        <w:t>jest współfinansowana</w:t>
      </w:r>
      <w:r w:rsidRPr="00C10D9F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C10D9F">
        <w:rPr>
          <w:rFonts w:ascii="Times New Roman" w:eastAsia="Times New Roman" w:hAnsi="Times New Roman"/>
          <w:color w:val="000000"/>
          <w:sz w:val="24"/>
          <w:lang w:eastAsia="pl-PL"/>
        </w:rPr>
        <w:t xml:space="preserve">ze środków Regionalnego Programu Operacyjnego Województwa Świętokrzyskiego na lata 2014-2020. </w:t>
      </w:r>
    </w:p>
    <w:p w:rsidR="00C10D9F" w:rsidRPr="00C10D9F" w:rsidRDefault="00C10D9F" w:rsidP="00C10D9F">
      <w:pPr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sym w:font="Arial" w:char="00A7"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2</w:t>
      </w:r>
    </w:p>
    <w:p w:rsid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Tablica pamiątkowa, o której mowa w § 1 zostanie wykonana w zgodnie </w:t>
      </w:r>
      <w:r w:rsidRPr="00C10D9F">
        <w:rPr>
          <w:rFonts w:ascii="Times New Roman" w:eastAsia="Times New Roman" w:hAnsi="Times New Roman"/>
          <w:sz w:val="24"/>
          <w:lang w:eastAsia="pl-PL"/>
        </w:rPr>
        <w:br/>
        <w:t xml:space="preserve">z zaleceniami zawartymi w </w:t>
      </w:r>
      <w:r w:rsidRPr="00C10D9F">
        <w:rPr>
          <w:rFonts w:ascii="Times New Roman" w:eastAsia="Times New Roman" w:hAnsi="Times New Roman"/>
          <w:i/>
          <w:iCs/>
          <w:sz w:val="24"/>
          <w:lang w:eastAsia="pl-PL"/>
        </w:rPr>
        <w:t>Podręczniku wnioskodawcy i beneficjenta programów polityki spójności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gdzie określone są wzory tablic oraz  opis obowiązków w zakresie informacji </w:t>
      </w:r>
      <w:r w:rsidRPr="00C10D9F">
        <w:rPr>
          <w:rFonts w:ascii="Times New Roman" w:eastAsia="Times New Roman" w:hAnsi="Times New Roman"/>
          <w:sz w:val="24"/>
          <w:lang w:eastAsia="pl-PL"/>
        </w:rPr>
        <w:br/>
        <w:t xml:space="preserve">i promocji; po uprzednim zatwierdzeniu jej projektu przez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Zamawiającego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. Szczegółowe informacje dotyczące stosowania i budowy znaków promocyjnych zawiera </w:t>
      </w:r>
      <w:r w:rsidRPr="00C10D9F">
        <w:rPr>
          <w:rFonts w:ascii="Times New Roman" w:eastAsia="Times New Roman" w:hAnsi="Times New Roman"/>
          <w:i/>
          <w:iCs/>
          <w:sz w:val="24"/>
          <w:lang w:eastAsia="pl-PL"/>
        </w:rPr>
        <w:t>Księga identyfikacji wizualnej znaku marki Fundusze Europejskie i znaków programów polityki spójności na lata 2014-2020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., </w:t>
      </w:r>
    </w:p>
    <w:p w:rsidR="004D15B0" w:rsidRDefault="004D15B0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</w:p>
    <w:p w:rsidR="004D15B0" w:rsidRPr="00C10D9F" w:rsidRDefault="004D15B0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bookmarkStart w:id="0" w:name="_GoBack"/>
      <w:bookmarkEnd w:id="0"/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lastRenderedPageBreak/>
        <w:t>§ 3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1. Do zadań Wykonawcy, uwzględnionych w kosztach przedmiotu zamówienia, należeć będzie w szczególności:</w:t>
      </w:r>
    </w:p>
    <w:p w:rsidR="00C10D9F" w:rsidRPr="00C10D9F" w:rsidRDefault="00C10D9F" w:rsidP="00C10D9F">
      <w:pPr>
        <w:numPr>
          <w:ilvl w:val="0"/>
          <w:numId w:val="39"/>
        </w:numPr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opracowanie i uzgodnienie z Zamawiającym projektu graficznego materiałów wymienionych w § 1;</w:t>
      </w:r>
    </w:p>
    <w:p w:rsidR="00C10D9F" w:rsidRPr="00C10D9F" w:rsidRDefault="00C10D9F" w:rsidP="00C10D9F">
      <w:pPr>
        <w:numPr>
          <w:ilvl w:val="0"/>
          <w:numId w:val="39"/>
        </w:numPr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 wykonanie, dostawa  i montaż tablic pamiątkowych ( 6 szt.) w miejscu wskazanym przez Zamawiającego, z zachowaniem wszelkich środków ostrożności mających na celu bezusterkowy montaż;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2. Wykonawca zamieszczając logotypy w szczególności zwróci uwagę na: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- odpowiednie proporcje logotypów;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- zastosowanie odpowiednich kolorów;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- zachowanie pola ochronnego logotypów;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- zastosowanie odpowiedniej czcionki.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3. Wykonawca zobowiązany jest do przedstawienia Zamawiającemu projektów tablic pamiątkowych będących przedmiotem umowy przed ich wykonaniem. Dopiero po ostatecznej akceptacji przez Zamawiającego, przekaże materiały do realizacji.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sym w:font="Arial" w:char="00A7"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4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Termin rozpoczęcia przedmiotu umowy ustala się na dzień zawarcia umowy.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Termin zakończenia przedmiotu umowy : do dnia ……………….. r..</w:t>
      </w: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sym w:font="Arial" w:char="00A7"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5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1. Za wykonanie przedmiotu umowy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Zamawiający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zapłaci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Wykonawcy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wynagrodzenie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br/>
      </w:r>
      <w:r w:rsidRPr="00C10D9F">
        <w:rPr>
          <w:rFonts w:ascii="Times New Roman" w:eastAsia="Times New Roman" w:hAnsi="Times New Roman"/>
          <w:sz w:val="24"/>
          <w:lang w:eastAsia="pl-PL"/>
        </w:rPr>
        <w:t>w kwocie ………………brutto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: </w:t>
      </w:r>
      <w:r w:rsidRPr="00C10D9F">
        <w:rPr>
          <w:rFonts w:ascii="Times New Roman" w:eastAsia="Times New Roman" w:hAnsi="Times New Roman"/>
          <w:sz w:val="24"/>
          <w:lang w:eastAsia="pl-PL"/>
        </w:rPr>
        <w:t>( słownie:    ……………..       ), w tym podatek VAT według stawki obowiązującej w dniu wystawienia faktury w kwocie ……. + wynagrodzenie netto ………………….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2. Wykonawca zobowiązany jest do wystawienia faktury na każdą część osobno. 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3. Podstawą do wystawienia faktury będzie protokół odbioru robót  potwierdzony przez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Zamawiającego.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4. Faktura będzie płatna przelewem na konto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Wykonawcy </w:t>
      </w:r>
      <w:r w:rsidRPr="00C10D9F">
        <w:rPr>
          <w:rFonts w:ascii="Times New Roman" w:eastAsia="Times New Roman" w:hAnsi="Times New Roman"/>
          <w:sz w:val="24"/>
          <w:lang w:eastAsia="pl-PL"/>
        </w:rPr>
        <w:t>wskazane na fakturze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C10D9F">
        <w:rPr>
          <w:rFonts w:ascii="Times New Roman" w:eastAsia="Times New Roman" w:hAnsi="Times New Roman"/>
          <w:sz w:val="24"/>
          <w:lang w:eastAsia="pl-PL"/>
        </w:rPr>
        <w:t>w terminie do 30  dni od daty otrzymania prawidłowo wystawionej faktury.</w:t>
      </w: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>§ 6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1.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Wykonawca 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jest odpowiedzialny wobec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Zamawiającego </w:t>
      </w:r>
      <w:r w:rsidRPr="00C10D9F">
        <w:rPr>
          <w:rFonts w:ascii="Times New Roman" w:eastAsia="Times New Roman" w:hAnsi="Times New Roman"/>
          <w:sz w:val="24"/>
          <w:lang w:eastAsia="pl-PL"/>
        </w:rPr>
        <w:t>z tytułu rękojmi za wady wykonanych prac udziela 84-miesięcznej gwarancji na wykonanie przedmiotu umowy.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2. W przypadku stwierdzenia nienależytego wykonania przedmiotu umowy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Wykonawca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w okresie gwarancji zobowiązany jest do nieodpłatnego usunięcia wad w terminie obustronnie uzgodnionym.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3. W przypadku gdy wydruk na tablicy w okresie gwarancji stanie się nieczytelny lub tablica ulegnie zniszczeniu  ze względu na wadliwość zastosowanych materiałów do jej </w:t>
      </w:r>
      <w:r w:rsidRPr="00C10D9F">
        <w:rPr>
          <w:rFonts w:ascii="Times New Roman" w:eastAsia="Times New Roman" w:hAnsi="Times New Roman"/>
          <w:sz w:val="24"/>
          <w:lang w:eastAsia="pl-PL"/>
        </w:rPr>
        <w:lastRenderedPageBreak/>
        <w:t xml:space="preserve">wykonania, Wykonawca na własny koszt dokona odnowienia lub wymiany tablicy na nową odpowiadającą wymaganiom stawianym w niniejszym zapytaniu.   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>§7</w:t>
      </w:r>
    </w:p>
    <w:p w:rsidR="00C10D9F" w:rsidRPr="00C10D9F" w:rsidRDefault="00C10D9F" w:rsidP="00C10D9F">
      <w:pPr>
        <w:numPr>
          <w:ilvl w:val="0"/>
          <w:numId w:val="37"/>
        </w:numPr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Zamawiający 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może naliczyć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Wykonawcy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karę umowną: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a) za odstąpienie od wykonania umowy z przyczyn niezależnych od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Zamawiającego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w wysokości 10% wynagrodzenia umownego brutto;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b) za zwłokę lub opóźnienie wykonania umowy w wysokości 0,5 % wynagrodzenia umownego brutto, za każdy dzień zwłoki lub opóźnienia od umownego terminu odbioru;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c) za zwłokę lub opóźnienie w usunięciu wad i usterek w wysokości 0,5 % wynagrodzenia umownego brutto, za każdy dzień zwłoki lub opóźnienia od dnia wyznaczonego na ich usunięcie;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2. Z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amawiającemu 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 przysługuje prawo dochodzenia odszkodowania uzupełniającego, jeżeli szkoda rzeczywista przewyższa wysokość nakładanych kar umownych oraz odszkodowania na zasadach ogólnych z tytułów nie objętych karami umownymi.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3. W razie przerwania prac przez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Zamawiającego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, za które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Wykonawca 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nie ponosi odpowiedzialności, wysokość wynagrodzenia za wykonanie prac zostanie ustalona wspólnie na podstawie protokolarnie stwierdzonego zaawansowania prac, bez naliczania kar z tytułu odstąpienia od umowy. 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>§ 8</w:t>
      </w:r>
    </w:p>
    <w:p w:rsidR="00C10D9F" w:rsidRPr="00C10D9F" w:rsidRDefault="00C10D9F" w:rsidP="00C10D9F">
      <w:pPr>
        <w:spacing w:line="240" w:lineRule="auto"/>
        <w:rPr>
          <w:rFonts w:ascii="Times New Roman" w:eastAsia="Times New Roman" w:hAnsi="Times New Roman"/>
          <w:sz w:val="24"/>
        </w:rPr>
      </w:pPr>
      <w:r w:rsidRPr="00C10D9F">
        <w:rPr>
          <w:rFonts w:ascii="Times New Roman" w:eastAsia="Times New Roman" w:hAnsi="Times New Roman"/>
          <w:sz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C10D9F" w:rsidRPr="00C10D9F" w:rsidRDefault="00C10D9F" w:rsidP="004D15B0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>§ 9</w:t>
      </w: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>W sprawach nieuregulowanych niniejszą umową mają zastosowanie przepisy Kodeksu Cywilnego.</w:t>
      </w:r>
    </w:p>
    <w:p w:rsidR="00C10D9F" w:rsidRPr="00C10D9F" w:rsidRDefault="00C10D9F" w:rsidP="00C10D9F">
      <w:pPr>
        <w:spacing w:line="276" w:lineRule="auto"/>
        <w:ind w:left="240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>§ 10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sz w:val="24"/>
          <w:lang w:eastAsia="pl-PL"/>
        </w:rPr>
      </w:pPr>
      <w:r w:rsidRPr="00C10D9F">
        <w:rPr>
          <w:rFonts w:ascii="Times New Roman" w:eastAsia="Times New Roman" w:hAnsi="Times New Roman"/>
          <w:sz w:val="24"/>
          <w:lang w:eastAsia="pl-PL"/>
        </w:rPr>
        <w:t xml:space="preserve">Umowę niniejszą sporządzono w trzech jednobrzmiących egzemplarzach, jeden egzemplarz dla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Wykonawcy</w:t>
      </w:r>
      <w:r w:rsidRPr="00C10D9F">
        <w:rPr>
          <w:rFonts w:ascii="Times New Roman" w:eastAsia="Times New Roman" w:hAnsi="Times New Roman"/>
          <w:sz w:val="24"/>
          <w:lang w:eastAsia="pl-PL"/>
        </w:rPr>
        <w:t xml:space="preserve">, dwa egzemplarze dla 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>Zamawiającego.</w:t>
      </w: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spacing w:line="276" w:lineRule="auto"/>
        <w:ind w:left="240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spacing w:line="240" w:lineRule="auto"/>
        <w:ind w:left="240"/>
        <w:rPr>
          <w:rFonts w:ascii="Times New Roman" w:eastAsia="Times New Roman" w:hAnsi="Times New Roman"/>
          <w:b/>
          <w:sz w:val="24"/>
          <w:lang w:eastAsia="pl-PL"/>
        </w:rPr>
      </w:pPr>
    </w:p>
    <w:p w:rsidR="00C10D9F" w:rsidRPr="00C10D9F" w:rsidRDefault="00C10D9F" w:rsidP="00C10D9F">
      <w:pPr>
        <w:spacing w:line="240" w:lineRule="auto"/>
        <w:ind w:left="240"/>
        <w:rPr>
          <w:rFonts w:ascii="Times New Roman" w:eastAsia="Times New Roman" w:hAnsi="Times New Roman"/>
          <w:b/>
          <w:sz w:val="24"/>
          <w:lang w:eastAsia="pl-PL"/>
        </w:rPr>
      </w:pPr>
      <w:r w:rsidRPr="00C10D9F">
        <w:rPr>
          <w:rFonts w:ascii="Times New Roman" w:eastAsia="Times New Roman" w:hAnsi="Times New Roman"/>
          <w:b/>
          <w:sz w:val="24"/>
          <w:lang w:eastAsia="pl-PL"/>
        </w:rPr>
        <w:t xml:space="preserve">          ZAMAWIAJĄCY:</w:t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ab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ab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ab/>
      </w:r>
      <w:r w:rsidRPr="00C10D9F">
        <w:rPr>
          <w:rFonts w:ascii="Times New Roman" w:eastAsia="Times New Roman" w:hAnsi="Times New Roman"/>
          <w:b/>
          <w:sz w:val="24"/>
          <w:lang w:eastAsia="pl-PL"/>
        </w:rPr>
        <w:tab/>
        <w:t xml:space="preserve">     WYKONAWCA:</w:t>
      </w:r>
    </w:p>
    <w:p w:rsidR="005D1629" w:rsidRPr="00E97FEF" w:rsidRDefault="005D1629" w:rsidP="00E97FEF"/>
    <w:sectPr w:rsidR="005D1629" w:rsidRPr="00E9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C0" w:rsidRDefault="00C861C0" w:rsidP="00D05684">
      <w:pPr>
        <w:spacing w:line="240" w:lineRule="auto"/>
      </w:pPr>
      <w:r>
        <w:separator/>
      </w:r>
    </w:p>
  </w:endnote>
  <w:endnote w:type="continuationSeparator" w:id="0">
    <w:p w:rsidR="00C861C0" w:rsidRDefault="00C861C0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C0" w:rsidRDefault="00C861C0" w:rsidP="00D05684">
      <w:pPr>
        <w:spacing w:line="240" w:lineRule="auto"/>
      </w:pPr>
      <w:r>
        <w:separator/>
      </w:r>
    </w:p>
  </w:footnote>
  <w:footnote w:type="continuationSeparator" w:id="0">
    <w:p w:rsidR="00C861C0" w:rsidRDefault="00C861C0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7F05A2DE" wp14:editId="1646205A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1B53E05C" wp14:editId="7BD2DDB8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390D3CD" wp14:editId="461A5855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A39021C"/>
    <w:multiLevelType w:val="hybridMultilevel"/>
    <w:tmpl w:val="22268D18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587346"/>
    <w:multiLevelType w:val="hybridMultilevel"/>
    <w:tmpl w:val="1B5E3090"/>
    <w:lvl w:ilvl="0" w:tplc="A7A85A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3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706421"/>
    <w:multiLevelType w:val="hybridMultilevel"/>
    <w:tmpl w:val="06FC6B8A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22"/>
  </w:num>
  <w:num w:numId="5">
    <w:abstractNumId w:val="23"/>
  </w:num>
  <w:num w:numId="6">
    <w:abstractNumId w:val="31"/>
  </w:num>
  <w:num w:numId="7">
    <w:abstractNumId w:val="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9"/>
  </w:num>
  <w:num w:numId="12">
    <w:abstractNumId w:val="18"/>
  </w:num>
  <w:num w:numId="13">
    <w:abstractNumId w:val="32"/>
  </w:num>
  <w:num w:numId="14">
    <w:abstractNumId w:val="12"/>
  </w:num>
  <w:num w:numId="15">
    <w:abstractNumId w:val="34"/>
  </w:num>
  <w:num w:numId="16">
    <w:abstractNumId w:val="2"/>
  </w:num>
  <w:num w:numId="17">
    <w:abstractNumId w:val="20"/>
  </w:num>
  <w:num w:numId="18">
    <w:abstractNumId w:val="8"/>
  </w:num>
  <w:num w:numId="19">
    <w:abstractNumId w:val="24"/>
    <w:lvlOverride w:ilvl="0">
      <w:startOverride w:val="3"/>
    </w:lvlOverride>
  </w:num>
  <w:num w:numId="20">
    <w:abstractNumId w:val="7"/>
  </w:num>
  <w:num w:numId="21">
    <w:abstractNumId w:val="17"/>
  </w:num>
  <w:num w:numId="22">
    <w:abstractNumId w:val="15"/>
  </w:num>
  <w:num w:numId="23">
    <w:abstractNumId w:val="35"/>
  </w:num>
  <w:num w:numId="24">
    <w:abstractNumId w:val="13"/>
  </w:num>
  <w:num w:numId="25">
    <w:abstractNumId w:val="9"/>
  </w:num>
  <w:num w:numId="26">
    <w:abstractNumId w:val="36"/>
  </w:num>
  <w:num w:numId="27">
    <w:abstractNumId w:val="30"/>
  </w:num>
  <w:num w:numId="28">
    <w:abstractNumId w:val="37"/>
  </w:num>
  <w:num w:numId="29">
    <w:abstractNumId w:val="19"/>
  </w:num>
  <w:num w:numId="30">
    <w:abstractNumId w:val="16"/>
  </w:num>
  <w:num w:numId="31">
    <w:abstractNumId w:val="3"/>
  </w:num>
  <w:num w:numId="32">
    <w:abstractNumId w:val="27"/>
  </w:num>
  <w:num w:numId="33">
    <w:abstractNumId w:val="6"/>
  </w:num>
  <w:num w:numId="34">
    <w:abstractNumId w:val="10"/>
  </w:num>
  <w:num w:numId="35">
    <w:abstractNumId w:val="4"/>
  </w:num>
  <w:num w:numId="36">
    <w:abstractNumId w:val="28"/>
  </w:num>
  <w:num w:numId="37">
    <w:abstractNumId w:val="14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A231A"/>
    <w:rsid w:val="001B0BB7"/>
    <w:rsid w:val="001B5AD3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60EE2"/>
    <w:rsid w:val="00361F18"/>
    <w:rsid w:val="00364840"/>
    <w:rsid w:val="003654A9"/>
    <w:rsid w:val="003B5C49"/>
    <w:rsid w:val="003C4DF3"/>
    <w:rsid w:val="003C516C"/>
    <w:rsid w:val="004253C0"/>
    <w:rsid w:val="00453155"/>
    <w:rsid w:val="0045626B"/>
    <w:rsid w:val="004658DB"/>
    <w:rsid w:val="004B0B63"/>
    <w:rsid w:val="004D15B0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9738F"/>
    <w:rsid w:val="008A1588"/>
    <w:rsid w:val="008B42F1"/>
    <w:rsid w:val="008F6750"/>
    <w:rsid w:val="00903777"/>
    <w:rsid w:val="009075EA"/>
    <w:rsid w:val="00915DD1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63E2"/>
    <w:rsid w:val="00BD5687"/>
    <w:rsid w:val="00BE79F4"/>
    <w:rsid w:val="00C017AD"/>
    <w:rsid w:val="00C10098"/>
    <w:rsid w:val="00C10BCA"/>
    <w:rsid w:val="00C10D9F"/>
    <w:rsid w:val="00C44CE9"/>
    <w:rsid w:val="00C51A23"/>
    <w:rsid w:val="00C574D0"/>
    <w:rsid w:val="00C64A7B"/>
    <w:rsid w:val="00C7538D"/>
    <w:rsid w:val="00C861C0"/>
    <w:rsid w:val="00CD0DB3"/>
    <w:rsid w:val="00CD3630"/>
    <w:rsid w:val="00D05684"/>
    <w:rsid w:val="00D072EA"/>
    <w:rsid w:val="00D154CA"/>
    <w:rsid w:val="00D16A64"/>
    <w:rsid w:val="00D35BDE"/>
    <w:rsid w:val="00D44CF4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49</cp:revision>
  <cp:lastPrinted>2019-05-28T09:41:00Z</cp:lastPrinted>
  <dcterms:created xsi:type="dcterms:W3CDTF">2018-12-03T15:43:00Z</dcterms:created>
  <dcterms:modified xsi:type="dcterms:W3CDTF">2019-07-09T11:22:00Z</dcterms:modified>
</cp:coreProperties>
</file>