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652" w:rsidRPr="00815652" w:rsidRDefault="00815652" w:rsidP="00815652">
      <w:pPr>
        <w:spacing w:after="24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 xml:space="preserve">Ogłoszenie nr 554021-N-2019 z dnia 2019-05-29 r. </w:t>
      </w:r>
    </w:p>
    <w:p w:rsidR="00815652" w:rsidRDefault="00815652" w:rsidP="00815652">
      <w:pPr>
        <w:spacing w:after="0" w:line="240" w:lineRule="auto"/>
        <w:jc w:val="center"/>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 xml:space="preserve">Gmina Chmielnik: Dobór, dostawa i montaż wyposażenia budynku Zespołu Placówek Oświatowych w Piotrkowicach </w:t>
      </w:r>
    </w:p>
    <w:p w:rsidR="00815652" w:rsidRDefault="00815652" w:rsidP="00815652">
      <w:pPr>
        <w:spacing w:after="0" w:line="240" w:lineRule="auto"/>
        <w:jc w:val="center"/>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br/>
        <w:t xml:space="preserve">OGŁOSZENIE O ZAMÓWIENIU - Dostawy </w:t>
      </w:r>
    </w:p>
    <w:p w:rsidR="00815652" w:rsidRPr="00815652" w:rsidRDefault="00815652" w:rsidP="00815652">
      <w:pPr>
        <w:spacing w:after="0" w:line="240" w:lineRule="auto"/>
        <w:jc w:val="center"/>
        <w:rPr>
          <w:rFonts w:ascii="Times New Roman" w:eastAsia="Times New Roman" w:hAnsi="Times New Roman" w:cs="Times New Roman"/>
          <w:sz w:val="24"/>
          <w:szCs w:val="24"/>
          <w:lang w:eastAsia="pl-PL"/>
        </w:rPr>
      </w:pP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b/>
          <w:bCs/>
          <w:sz w:val="24"/>
          <w:szCs w:val="24"/>
          <w:lang w:eastAsia="pl-PL"/>
        </w:rPr>
        <w:t>Zamieszczanie ogłoszenia:</w:t>
      </w:r>
      <w:r w:rsidRPr="00815652">
        <w:rPr>
          <w:rFonts w:ascii="Times New Roman" w:eastAsia="Times New Roman" w:hAnsi="Times New Roman" w:cs="Times New Roman"/>
          <w:sz w:val="24"/>
          <w:szCs w:val="24"/>
          <w:lang w:eastAsia="pl-PL"/>
        </w:rPr>
        <w:t xml:space="preserve"> Zamieszczanie obowiązkowe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b/>
          <w:bCs/>
          <w:sz w:val="24"/>
          <w:szCs w:val="24"/>
          <w:lang w:eastAsia="pl-PL"/>
        </w:rPr>
        <w:t>Ogłoszenie dotyczy:</w:t>
      </w:r>
      <w:r w:rsidRPr="00815652">
        <w:rPr>
          <w:rFonts w:ascii="Times New Roman" w:eastAsia="Times New Roman" w:hAnsi="Times New Roman" w:cs="Times New Roman"/>
          <w:sz w:val="24"/>
          <w:szCs w:val="24"/>
          <w:lang w:eastAsia="pl-PL"/>
        </w:rPr>
        <w:t xml:space="preserve"> Zamówienia publicznego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 xml:space="preserve">Tak </w:t>
      </w:r>
    </w:p>
    <w:p w:rsid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Nazwa projektu lub programu</w:t>
      </w:r>
      <w:r w:rsidRPr="00815652">
        <w:rPr>
          <w:rFonts w:ascii="Times New Roman" w:eastAsia="Times New Roman" w:hAnsi="Times New Roman" w:cs="Times New Roman"/>
          <w:sz w:val="24"/>
          <w:szCs w:val="24"/>
          <w:lang w:eastAsia="pl-PL"/>
        </w:rPr>
        <w:t xml:space="preserve"> </w:t>
      </w:r>
      <w:r w:rsidRPr="00815652">
        <w:rPr>
          <w:rFonts w:ascii="Times New Roman" w:eastAsia="Times New Roman" w:hAnsi="Times New Roman" w:cs="Times New Roman"/>
          <w:sz w:val="24"/>
          <w:szCs w:val="24"/>
          <w:lang w:eastAsia="pl-PL"/>
        </w:rPr>
        <w:br/>
        <w:t xml:space="preserve">Regionalny Program Operacyjny Województwa Świętokrzyskiego na lata 2014-2020 w ramach EFRR w ramach Osi Priorytetowej 7 - Sprawne usługi publiczne Działanie 7.4 Rozwój infrastruktury edukacyjnej i szkoleniowej.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 xml:space="preserve">Nie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15652">
        <w:rPr>
          <w:rFonts w:ascii="Times New Roman" w:eastAsia="Times New Roman" w:hAnsi="Times New Roman" w:cs="Times New Roman"/>
          <w:sz w:val="24"/>
          <w:szCs w:val="24"/>
          <w:lang w:eastAsia="pl-PL"/>
        </w:rPr>
        <w:t>Pzp</w:t>
      </w:r>
      <w:proofErr w:type="spellEnd"/>
      <w:r w:rsidRPr="0081565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15652">
        <w:rPr>
          <w:rFonts w:ascii="Times New Roman" w:eastAsia="Times New Roman" w:hAnsi="Times New Roman" w:cs="Times New Roman"/>
          <w:sz w:val="24"/>
          <w:szCs w:val="24"/>
          <w:lang w:eastAsia="pl-PL"/>
        </w:rPr>
        <w:br/>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u w:val="single"/>
          <w:lang w:eastAsia="pl-PL"/>
        </w:rPr>
        <w:t>SEKCJA I: ZAMAWIAJĄCY</w:t>
      </w:r>
      <w:r w:rsidRPr="00815652">
        <w:rPr>
          <w:rFonts w:ascii="Times New Roman" w:eastAsia="Times New Roman" w:hAnsi="Times New Roman" w:cs="Times New Roman"/>
          <w:sz w:val="24"/>
          <w:szCs w:val="24"/>
          <w:lang w:eastAsia="pl-PL"/>
        </w:rPr>
        <w:t xml:space="preserve">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b/>
          <w:bCs/>
          <w:sz w:val="24"/>
          <w:szCs w:val="24"/>
          <w:lang w:eastAsia="pl-PL"/>
        </w:rPr>
        <w:t xml:space="preserve">Postępowanie przeprowadza centralny zamawiający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 xml:space="preserve">Nie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 xml:space="preserve">Nie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b/>
          <w:bCs/>
          <w:sz w:val="24"/>
          <w:szCs w:val="24"/>
          <w:lang w:eastAsia="pl-PL"/>
        </w:rPr>
        <w:t>Informacje na temat podmiotu któremu zamawiający powierzył/powierzyli prowadzenie postępowania:</w:t>
      </w:r>
      <w:r w:rsidRPr="00815652">
        <w:rPr>
          <w:rFonts w:ascii="Times New Roman" w:eastAsia="Times New Roman" w:hAnsi="Times New Roman" w:cs="Times New Roman"/>
          <w:sz w:val="24"/>
          <w:szCs w:val="24"/>
          <w:lang w:eastAsia="pl-PL"/>
        </w:rPr>
        <w:t xml:space="preserve">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Postępowanie jest przeprowadzane wspólnie przez zamawiających</w:t>
      </w:r>
      <w:r w:rsidRPr="00815652">
        <w:rPr>
          <w:rFonts w:ascii="Times New Roman" w:eastAsia="Times New Roman" w:hAnsi="Times New Roman" w:cs="Times New Roman"/>
          <w:sz w:val="24"/>
          <w:szCs w:val="24"/>
          <w:lang w:eastAsia="pl-PL"/>
        </w:rPr>
        <w:t xml:space="preserve">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 xml:space="preserve">Nie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 xml:space="preserve">Nie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815652">
        <w:rPr>
          <w:rFonts w:ascii="Times New Roman" w:eastAsia="Times New Roman" w:hAnsi="Times New Roman" w:cs="Times New Roman"/>
          <w:b/>
          <w:bCs/>
          <w:sz w:val="24"/>
          <w:szCs w:val="24"/>
          <w:lang w:eastAsia="pl-PL"/>
        </w:rPr>
        <w:lastRenderedPageBreak/>
        <w:t>zamówień publicznych:</w:t>
      </w:r>
      <w:r w:rsidRPr="00815652">
        <w:rPr>
          <w:rFonts w:ascii="Times New Roman" w:eastAsia="Times New Roman" w:hAnsi="Times New Roman" w:cs="Times New Roman"/>
          <w:sz w:val="24"/>
          <w:szCs w:val="24"/>
          <w:lang w:eastAsia="pl-PL"/>
        </w:rPr>
        <w:t xml:space="preserve">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Informacje dodatkowe:</w:t>
      </w:r>
      <w:r w:rsidRPr="00815652">
        <w:rPr>
          <w:rFonts w:ascii="Times New Roman" w:eastAsia="Times New Roman" w:hAnsi="Times New Roman" w:cs="Times New Roman"/>
          <w:sz w:val="24"/>
          <w:szCs w:val="24"/>
          <w:lang w:eastAsia="pl-PL"/>
        </w:rPr>
        <w:t xml:space="preserve"> </w:t>
      </w:r>
    </w:p>
    <w:p w:rsid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b/>
          <w:bCs/>
          <w:sz w:val="24"/>
          <w:szCs w:val="24"/>
          <w:lang w:eastAsia="pl-PL"/>
        </w:rPr>
        <w:t xml:space="preserve">I. 1) NAZWA I ADRES: </w:t>
      </w:r>
      <w:r w:rsidRPr="00815652">
        <w:rPr>
          <w:rFonts w:ascii="Times New Roman" w:eastAsia="Times New Roman" w:hAnsi="Times New Roman" w:cs="Times New Roman"/>
          <w:sz w:val="24"/>
          <w:szCs w:val="24"/>
          <w:lang w:eastAsia="pl-PL"/>
        </w:rPr>
        <w:t xml:space="preserve">Gmina Chmielnik, krajowy numer identyfikacyjny 29100974500000, ul. Plac Kościuszki  7 , 26-020  Chmielnik, woj. świętokrzyskie, państwo Polska, tel. 413 543 273, e-mail inwestycje@chmielnik.com, faks 413 543 273. </w:t>
      </w:r>
      <w:r w:rsidRPr="00815652">
        <w:rPr>
          <w:rFonts w:ascii="Times New Roman" w:eastAsia="Times New Roman" w:hAnsi="Times New Roman" w:cs="Times New Roman"/>
          <w:sz w:val="24"/>
          <w:szCs w:val="24"/>
          <w:lang w:eastAsia="pl-PL"/>
        </w:rPr>
        <w:br/>
        <w:t xml:space="preserve">Adres strony internetowej (URL): www.chmielnik.com </w:t>
      </w:r>
      <w:r w:rsidRPr="00815652">
        <w:rPr>
          <w:rFonts w:ascii="Times New Roman" w:eastAsia="Times New Roman" w:hAnsi="Times New Roman" w:cs="Times New Roman"/>
          <w:sz w:val="24"/>
          <w:szCs w:val="24"/>
          <w:lang w:eastAsia="pl-PL"/>
        </w:rPr>
        <w:br/>
        <w:t xml:space="preserve">Adres profilu nabywcy: </w:t>
      </w:r>
      <w:r w:rsidRPr="0081565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b/>
          <w:bCs/>
          <w:sz w:val="24"/>
          <w:szCs w:val="24"/>
          <w:lang w:eastAsia="pl-PL"/>
        </w:rPr>
        <w:t xml:space="preserve">I. 2) RODZAJ ZAMAWIAJĄCEGO: </w:t>
      </w:r>
      <w:r w:rsidRPr="00815652">
        <w:rPr>
          <w:rFonts w:ascii="Times New Roman" w:eastAsia="Times New Roman" w:hAnsi="Times New Roman" w:cs="Times New Roman"/>
          <w:sz w:val="24"/>
          <w:szCs w:val="24"/>
          <w:lang w:eastAsia="pl-PL"/>
        </w:rPr>
        <w:t xml:space="preserve">Administracja samorządowa </w:t>
      </w:r>
      <w:r w:rsidRPr="00815652">
        <w:rPr>
          <w:rFonts w:ascii="Times New Roman" w:eastAsia="Times New Roman" w:hAnsi="Times New Roman" w:cs="Times New Roman"/>
          <w:sz w:val="24"/>
          <w:szCs w:val="24"/>
          <w:lang w:eastAsia="pl-PL"/>
        </w:rPr>
        <w:br/>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b/>
          <w:bCs/>
          <w:sz w:val="24"/>
          <w:szCs w:val="24"/>
          <w:lang w:eastAsia="pl-PL"/>
        </w:rPr>
        <w:t xml:space="preserve">I.3) WSPÓLNE UDZIELANIE ZAMÓWIENIA </w:t>
      </w:r>
      <w:r w:rsidRPr="00815652">
        <w:rPr>
          <w:rFonts w:ascii="Times New Roman" w:eastAsia="Times New Roman" w:hAnsi="Times New Roman" w:cs="Times New Roman"/>
          <w:b/>
          <w:bCs/>
          <w:i/>
          <w:iCs/>
          <w:sz w:val="24"/>
          <w:szCs w:val="24"/>
          <w:lang w:eastAsia="pl-PL"/>
        </w:rPr>
        <w:t>(jeżeli dotyczy)</w:t>
      </w:r>
      <w:r w:rsidRPr="00815652">
        <w:rPr>
          <w:rFonts w:ascii="Times New Roman" w:eastAsia="Times New Roman" w:hAnsi="Times New Roman" w:cs="Times New Roman"/>
          <w:b/>
          <w:bCs/>
          <w:sz w:val="24"/>
          <w:szCs w:val="24"/>
          <w:lang w:eastAsia="pl-PL"/>
        </w:rPr>
        <w:t xml:space="preserve">: </w:t>
      </w:r>
    </w:p>
    <w:p w:rsid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15652">
        <w:rPr>
          <w:rFonts w:ascii="Times New Roman" w:eastAsia="Times New Roman" w:hAnsi="Times New Roman" w:cs="Times New Roman"/>
          <w:sz w:val="24"/>
          <w:szCs w:val="24"/>
          <w:lang w:eastAsia="pl-PL"/>
        </w:rPr>
        <w:br/>
        <w:t xml:space="preserve">Nie dotyczy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b/>
          <w:bCs/>
          <w:sz w:val="24"/>
          <w:szCs w:val="24"/>
          <w:lang w:eastAsia="pl-PL"/>
        </w:rPr>
        <w:t xml:space="preserve">I.4) KOMUNIKACJA: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15652">
        <w:rPr>
          <w:rFonts w:ascii="Times New Roman" w:eastAsia="Times New Roman" w:hAnsi="Times New Roman" w:cs="Times New Roman"/>
          <w:sz w:val="24"/>
          <w:szCs w:val="24"/>
          <w:lang w:eastAsia="pl-PL"/>
        </w:rPr>
        <w:t xml:space="preserve">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 xml:space="preserve">Tak </w:t>
      </w:r>
      <w:r w:rsidRPr="00815652">
        <w:rPr>
          <w:rFonts w:ascii="Times New Roman" w:eastAsia="Times New Roman" w:hAnsi="Times New Roman" w:cs="Times New Roman"/>
          <w:sz w:val="24"/>
          <w:szCs w:val="24"/>
          <w:lang w:eastAsia="pl-PL"/>
        </w:rPr>
        <w:br/>
        <w:t xml:space="preserve">www.chmielnik.com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 xml:space="preserve">Tak </w:t>
      </w:r>
      <w:r w:rsidRPr="00815652">
        <w:rPr>
          <w:rFonts w:ascii="Times New Roman" w:eastAsia="Times New Roman" w:hAnsi="Times New Roman" w:cs="Times New Roman"/>
          <w:sz w:val="24"/>
          <w:szCs w:val="24"/>
          <w:lang w:eastAsia="pl-PL"/>
        </w:rPr>
        <w:br/>
        <w:t xml:space="preserve">www.chmielnik.com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 xml:space="preserve">Nie </w:t>
      </w:r>
      <w:r w:rsidRPr="00815652">
        <w:rPr>
          <w:rFonts w:ascii="Times New Roman" w:eastAsia="Times New Roman" w:hAnsi="Times New Roman" w:cs="Times New Roman"/>
          <w:sz w:val="24"/>
          <w:szCs w:val="24"/>
          <w:lang w:eastAsia="pl-PL"/>
        </w:rPr>
        <w:br/>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Oferty lub wnioski o dopuszczenie do udziału w postępowaniu należy przesyłać:</w:t>
      </w:r>
      <w:r w:rsidRPr="00815652">
        <w:rPr>
          <w:rFonts w:ascii="Times New Roman" w:eastAsia="Times New Roman" w:hAnsi="Times New Roman" w:cs="Times New Roman"/>
          <w:sz w:val="24"/>
          <w:szCs w:val="24"/>
          <w:lang w:eastAsia="pl-PL"/>
        </w:rPr>
        <w:t xml:space="preserve">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Elektronicznie</w:t>
      </w:r>
      <w:r w:rsidRPr="00815652">
        <w:rPr>
          <w:rFonts w:ascii="Times New Roman" w:eastAsia="Times New Roman" w:hAnsi="Times New Roman" w:cs="Times New Roman"/>
          <w:sz w:val="24"/>
          <w:szCs w:val="24"/>
          <w:lang w:eastAsia="pl-PL"/>
        </w:rPr>
        <w:t xml:space="preserve">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 xml:space="preserve">Nie </w:t>
      </w:r>
      <w:r w:rsidRPr="00815652">
        <w:rPr>
          <w:rFonts w:ascii="Times New Roman" w:eastAsia="Times New Roman" w:hAnsi="Times New Roman" w:cs="Times New Roman"/>
          <w:sz w:val="24"/>
          <w:szCs w:val="24"/>
          <w:lang w:eastAsia="pl-PL"/>
        </w:rPr>
        <w:br/>
        <w:t xml:space="preserve">adres </w:t>
      </w:r>
      <w:r w:rsidRPr="00815652">
        <w:rPr>
          <w:rFonts w:ascii="Times New Roman" w:eastAsia="Times New Roman" w:hAnsi="Times New Roman" w:cs="Times New Roman"/>
          <w:sz w:val="24"/>
          <w:szCs w:val="24"/>
          <w:lang w:eastAsia="pl-PL"/>
        </w:rPr>
        <w:br/>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15652">
        <w:rPr>
          <w:rFonts w:ascii="Times New Roman" w:eastAsia="Times New Roman" w:hAnsi="Times New Roman" w:cs="Times New Roman"/>
          <w:sz w:val="24"/>
          <w:szCs w:val="24"/>
          <w:lang w:eastAsia="pl-PL"/>
        </w:rPr>
        <w:t xml:space="preserve"> </w:t>
      </w:r>
      <w:r w:rsidRPr="00815652">
        <w:rPr>
          <w:rFonts w:ascii="Times New Roman" w:eastAsia="Times New Roman" w:hAnsi="Times New Roman" w:cs="Times New Roman"/>
          <w:sz w:val="24"/>
          <w:szCs w:val="24"/>
          <w:lang w:eastAsia="pl-PL"/>
        </w:rPr>
        <w:br/>
        <w:t xml:space="preserve">Nie </w:t>
      </w:r>
      <w:r w:rsidRPr="00815652">
        <w:rPr>
          <w:rFonts w:ascii="Times New Roman" w:eastAsia="Times New Roman" w:hAnsi="Times New Roman" w:cs="Times New Roman"/>
          <w:sz w:val="24"/>
          <w:szCs w:val="24"/>
          <w:lang w:eastAsia="pl-PL"/>
        </w:rPr>
        <w:br/>
        <w:t xml:space="preserve">Inny sposób: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sz w:val="24"/>
          <w:szCs w:val="24"/>
          <w:lang w:eastAsia="pl-PL"/>
        </w:rPr>
        <w:lastRenderedPageBreak/>
        <w:br/>
      </w:r>
      <w:r w:rsidRPr="0081565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15652">
        <w:rPr>
          <w:rFonts w:ascii="Times New Roman" w:eastAsia="Times New Roman" w:hAnsi="Times New Roman" w:cs="Times New Roman"/>
          <w:sz w:val="24"/>
          <w:szCs w:val="24"/>
          <w:lang w:eastAsia="pl-PL"/>
        </w:rPr>
        <w:t xml:space="preserve"> </w:t>
      </w:r>
      <w:r w:rsidRPr="00815652">
        <w:rPr>
          <w:rFonts w:ascii="Times New Roman" w:eastAsia="Times New Roman" w:hAnsi="Times New Roman" w:cs="Times New Roman"/>
          <w:sz w:val="24"/>
          <w:szCs w:val="24"/>
          <w:lang w:eastAsia="pl-PL"/>
        </w:rPr>
        <w:br/>
        <w:t xml:space="preserve">Tak </w:t>
      </w:r>
      <w:r w:rsidRPr="00815652">
        <w:rPr>
          <w:rFonts w:ascii="Times New Roman" w:eastAsia="Times New Roman" w:hAnsi="Times New Roman" w:cs="Times New Roman"/>
          <w:sz w:val="24"/>
          <w:szCs w:val="24"/>
          <w:lang w:eastAsia="pl-PL"/>
        </w:rPr>
        <w:br/>
        <w:t xml:space="preserve">Inny sposób: </w:t>
      </w:r>
      <w:r w:rsidRPr="00815652">
        <w:rPr>
          <w:rFonts w:ascii="Times New Roman" w:eastAsia="Times New Roman" w:hAnsi="Times New Roman" w:cs="Times New Roman"/>
          <w:sz w:val="24"/>
          <w:szCs w:val="24"/>
          <w:lang w:eastAsia="pl-PL"/>
        </w:rPr>
        <w:br/>
        <w:t xml:space="preserve">Oferty w formie pisemnej </w:t>
      </w:r>
      <w:proofErr w:type="spellStart"/>
      <w:r w:rsidRPr="00815652">
        <w:rPr>
          <w:rFonts w:ascii="Times New Roman" w:eastAsia="Times New Roman" w:hAnsi="Times New Roman" w:cs="Times New Roman"/>
          <w:sz w:val="24"/>
          <w:szCs w:val="24"/>
          <w:lang w:eastAsia="pl-PL"/>
        </w:rPr>
        <w:t>nalezy</w:t>
      </w:r>
      <w:proofErr w:type="spellEnd"/>
      <w:r w:rsidRPr="00815652">
        <w:rPr>
          <w:rFonts w:ascii="Times New Roman" w:eastAsia="Times New Roman" w:hAnsi="Times New Roman" w:cs="Times New Roman"/>
          <w:sz w:val="24"/>
          <w:szCs w:val="24"/>
          <w:lang w:eastAsia="pl-PL"/>
        </w:rPr>
        <w:t xml:space="preserve"> złożyć w siedzibie Zamawiającego - osobiście lub za pośrednictwem operatora pocztowego lub za pośrednictwem kuriera. </w:t>
      </w:r>
      <w:r w:rsidRPr="00815652">
        <w:rPr>
          <w:rFonts w:ascii="Times New Roman" w:eastAsia="Times New Roman" w:hAnsi="Times New Roman" w:cs="Times New Roman"/>
          <w:sz w:val="24"/>
          <w:szCs w:val="24"/>
          <w:lang w:eastAsia="pl-PL"/>
        </w:rPr>
        <w:br/>
        <w:t xml:space="preserve">Adres: </w:t>
      </w:r>
      <w:r w:rsidRPr="00815652">
        <w:rPr>
          <w:rFonts w:ascii="Times New Roman" w:eastAsia="Times New Roman" w:hAnsi="Times New Roman" w:cs="Times New Roman"/>
          <w:sz w:val="24"/>
          <w:szCs w:val="24"/>
          <w:lang w:eastAsia="pl-PL"/>
        </w:rPr>
        <w:br/>
        <w:t xml:space="preserve">Gmina Chmielnik, Plac Kościuszki 7, 26-020 Chmielnik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15652">
        <w:rPr>
          <w:rFonts w:ascii="Times New Roman" w:eastAsia="Times New Roman" w:hAnsi="Times New Roman" w:cs="Times New Roman"/>
          <w:sz w:val="24"/>
          <w:szCs w:val="24"/>
          <w:lang w:eastAsia="pl-PL"/>
        </w:rPr>
        <w:t xml:space="preserve">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 xml:space="preserve">Nie </w:t>
      </w:r>
      <w:r w:rsidRPr="0081565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15652">
        <w:rPr>
          <w:rFonts w:ascii="Times New Roman" w:eastAsia="Times New Roman" w:hAnsi="Times New Roman" w:cs="Times New Roman"/>
          <w:sz w:val="24"/>
          <w:szCs w:val="24"/>
          <w:lang w:eastAsia="pl-PL"/>
        </w:rPr>
        <w:br/>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u w:val="single"/>
          <w:lang w:eastAsia="pl-PL"/>
        </w:rPr>
        <w:t xml:space="preserve">SEKCJA II: PRZEDMIOT ZAMÓWIENIA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 xml:space="preserve">II.1) Nazwa nadana zamówieniu przez zamawiającego: </w:t>
      </w:r>
      <w:r w:rsidRPr="00815652">
        <w:rPr>
          <w:rFonts w:ascii="Times New Roman" w:eastAsia="Times New Roman" w:hAnsi="Times New Roman" w:cs="Times New Roman"/>
          <w:sz w:val="24"/>
          <w:szCs w:val="24"/>
          <w:lang w:eastAsia="pl-PL"/>
        </w:rPr>
        <w:t xml:space="preserve">Dobór, dostawa i montaż wyposażenia budynku Zespołu Placówek Oświatowych w Piotrkowicach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 xml:space="preserve">Numer referencyjny: </w:t>
      </w:r>
      <w:r w:rsidRPr="00815652">
        <w:rPr>
          <w:rFonts w:ascii="Times New Roman" w:eastAsia="Times New Roman" w:hAnsi="Times New Roman" w:cs="Times New Roman"/>
          <w:sz w:val="24"/>
          <w:szCs w:val="24"/>
          <w:lang w:eastAsia="pl-PL"/>
        </w:rPr>
        <w:t xml:space="preserve">Znak.IPS.271.26.2019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15652" w:rsidRPr="00815652" w:rsidRDefault="00815652" w:rsidP="00815652">
      <w:pPr>
        <w:spacing w:after="0" w:line="240" w:lineRule="auto"/>
        <w:jc w:val="both"/>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 xml:space="preserve">Nie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 xml:space="preserve">II.2) Rodzaj zamówienia: </w:t>
      </w:r>
      <w:r w:rsidRPr="00815652">
        <w:rPr>
          <w:rFonts w:ascii="Times New Roman" w:eastAsia="Times New Roman" w:hAnsi="Times New Roman" w:cs="Times New Roman"/>
          <w:sz w:val="24"/>
          <w:szCs w:val="24"/>
          <w:lang w:eastAsia="pl-PL"/>
        </w:rPr>
        <w:t xml:space="preserve">Dostawy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II.3) Informacja o możliwości składania ofert częściowych</w:t>
      </w:r>
      <w:r w:rsidRPr="00815652">
        <w:rPr>
          <w:rFonts w:ascii="Times New Roman" w:eastAsia="Times New Roman" w:hAnsi="Times New Roman" w:cs="Times New Roman"/>
          <w:sz w:val="24"/>
          <w:szCs w:val="24"/>
          <w:lang w:eastAsia="pl-PL"/>
        </w:rPr>
        <w:t xml:space="preserve"> </w:t>
      </w:r>
      <w:r w:rsidRPr="00815652">
        <w:rPr>
          <w:rFonts w:ascii="Times New Roman" w:eastAsia="Times New Roman" w:hAnsi="Times New Roman" w:cs="Times New Roman"/>
          <w:sz w:val="24"/>
          <w:szCs w:val="24"/>
          <w:lang w:eastAsia="pl-PL"/>
        </w:rPr>
        <w:br/>
        <w:t xml:space="preserve">Zamówienie podzielone jest na części: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 xml:space="preserve">Tak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Oferty lub wnioski o dopuszczenie do udziału w postępowaniu można składać w odniesieniu do:</w:t>
      </w:r>
      <w:r w:rsidRPr="00815652">
        <w:rPr>
          <w:rFonts w:ascii="Times New Roman" w:eastAsia="Times New Roman" w:hAnsi="Times New Roman" w:cs="Times New Roman"/>
          <w:sz w:val="24"/>
          <w:szCs w:val="24"/>
          <w:lang w:eastAsia="pl-PL"/>
        </w:rPr>
        <w:t xml:space="preserve"> </w:t>
      </w:r>
      <w:r w:rsidRPr="00815652">
        <w:rPr>
          <w:rFonts w:ascii="Times New Roman" w:eastAsia="Times New Roman" w:hAnsi="Times New Roman" w:cs="Times New Roman"/>
          <w:sz w:val="24"/>
          <w:szCs w:val="24"/>
          <w:lang w:eastAsia="pl-PL"/>
        </w:rPr>
        <w:br/>
        <w:t xml:space="preserve">wszystkich części </w:t>
      </w:r>
    </w:p>
    <w:p w:rsidR="00815652" w:rsidRDefault="00815652" w:rsidP="00815652">
      <w:pPr>
        <w:spacing w:after="0" w:line="240" w:lineRule="auto"/>
        <w:rPr>
          <w:rFonts w:ascii="Times New Roman" w:eastAsia="Times New Roman" w:hAnsi="Times New Roman" w:cs="Times New Roman"/>
          <w:b/>
          <w:bCs/>
          <w:sz w:val="24"/>
          <w:szCs w:val="24"/>
          <w:lang w:eastAsia="pl-PL"/>
        </w:rPr>
      </w:pPr>
      <w:r w:rsidRPr="0081565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15652">
        <w:rPr>
          <w:rFonts w:ascii="Times New Roman" w:eastAsia="Times New Roman" w:hAnsi="Times New Roman" w:cs="Times New Roman"/>
          <w:sz w:val="24"/>
          <w:szCs w:val="24"/>
          <w:lang w:eastAsia="pl-PL"/>
        </w:rPr>
        <w:t xml:space="preserve"> </w:t>
      </w:r>
      <w:r w:rsidRPr="00815652">
        <w:rPr>
          <w:rFonts w:ascii="Times New Roman" w:eastAsia="Times New Roman" w:hAnsi="Times New Roman" w:cs="Times New Roman"/>
          <w:sz w:val="24"/>
          <w:szCs w:val="24"/>
          <w:lang w:eastAsia="pl-PL"/>
        </w:rPr>
        <w:br/>
        <w:t xml:space="preserve">Nie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15652">
        <w:rPr>
          <w:rFonts w:ascii="Times New Roman" w:eastAsia="Times New Roman" w:hAnsi="Times New Roman" w:cs="Times New Roman"/>
          <w:sz w:val="24"/>
          <w:szCs w:val="24"/>
          <w:lang w:eastAsia="pl-PL"/>
        </w:rPr>
        <w:t xml:space="preserve"> </w:t>
      </w:r>
      <w:r w:rsidRPr="00815652">
        <w:rPr>
          <w:rFonts w:ascii="Times New Roman" w:eastAsia="Times New Roman" w:hAnsi="Times New Roman" w:cs="Times New Roman"/>
          <w:sz w:val="24"/>
          <w:szCs w:val="24"/>
          <w:lang w:eastAsia="pl-PL"/>
        </w:rPr>
        <w:br/>
        <w:t xml:space="preserve">Nie dotyczy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 xml:space="preserve">II.4) Krótki opis przedmiotu zamówienia </w:t>
      </w:r>
      <w:r w:rsidRPr="0081565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1565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815652" w:rsidRPr="00815652" w:rsidRDefault="00815652" w:rsidP="00815652">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 xml:space="preserve">Przedmiotem zamówienia jest dobór, dostawa i montaż wyposażenia do nowo wybudowanego budynku Zespołu Placówek Oświatowych w Piotrkowicach. Postępowanie prowadzone jest w częściach z podziałem na: Część I: Meble Część II: Sprzęt komputerowy i multimedialny Część III: Sprzęt AGD Część IV: Pracownia </w:t>
      </w:r>
      <w:r w:rsidRPr="00815652">
        <w:rPr>
          <w:rFonts w:ascii="Times New Roman" w:eastAsia="Times New Roman" w:hAnsi="Times New Roman" w:cs="Times New Roman"/>
          <w:sz w:val="24"/>
          <w:szCs w:val="24"/>
          <w:lang w:eastAsia="pl-PL"/>
        </w:rPr>
        <w:lastRenderedPageBreak/>
        <w:t xml:space="preserve">językowa Część V: Rolety Część VI: Wyposażenie kuchni i stołówki Część VII: Wyposażenie toalet szkolnych Część VIII: Wyposażenie pozostałe Część IX: Pomoce dydaktyczne różne 2) Wymagania szczegółowe zostały zawarte w Załączniku nr 1 do SIWZ – Szczegółowy opis przedmiotu zamówienia oraz we wzorze umowy – Załącznik nr 3 do SIWZ. 3) Zamówienie obejmuje dostawę ( na własny koszt Wykonawcy) wraz z transportem, rozładunkiem i wniesieniem do wskazanych przez Zamawiającego pomieszczeń szkoły a jeżeli jest to uzasadnione rodzajem przedmiotu zamówienia w danej części zakres zamówienia obejmuje także montaż, instalację i uruchomienia a w przypadku sprzętu elektronicznego także wstępne przeszkolenie. 4) Przedmiot zamówienia realizowany w ramach projektu pn. „Budowa i wyposażenie Zespołu Placówek Oświatowych w Piotrkowicach” z dofinansowaniem ze środków Regionalnego Programu Operacyjnego Województwa Świętokrzyskiego na lata 2014-2020 w ramach Europejskiego Funduszu Rozwoju Regionalnego w ramach Osi Priorytetowej 7 - Sprawne usługi publiczne Działanie 7.4 Rozwój infrastruktury edukacyjnej i szkoleniowej. 5) Dostarczone pomoce i sprzęt muszą być dopuszczone do obrotu i stosowania w krajach UE. Muszą posiadać odpowiednie i niezbędne certyfikaty lub deklaracje i atesty zgodnie z obowiązującymi przepisami prawa lub spełniać warunki techniczne, użytkowe i jakościowe określone przez Zamawiającego w opisie przedmiotu zamówienia ( załącznik nr 1 do SIWZ). 6) Wykonawca zobowiązany jest dostarczyć wraz z przedmiotem zamówienia instrukcje obsługi i użytkowania w języku polskim ( jeżeli dotyczy). 7) Wykonawca zobowiązany jest do dołączenia do każdego przedmiotu zamówienia objętego gwarancją karty gwarancyjnej ( jeżeli dotyczy). 8) Wykonawca dostarczy sprzęt kompletny posiadający wszelkie kable, podzespoły itp. Niezbędne do jego prawidłowego uruchomienia i użytkowania bez dodatkowych nakładów i zakupów. 9) Wykonawca zobowiązuje się do realizacji dostawy wyłącznie w dni robocze w godzinach od 8:00 do 14:00. 10) Zamawiający dokona przeliczenia i sprawdzi jakość i zgodność z opisem w Załączniku nr 1 do SIWZ do 5 dni od daty ich dostawy. 11) Wykonawca zobowiązany jest do dostawy wyposażenia objętego przedmiotem zamówienia fabrycznie nowego, pełnowartościowego, wolnego od wad, w pełni sprawnego, pozbawionego praw i obciążeń osób trzecich, wykonanego zgodnie z obowiązującymi normami. Żaden z elementów wyposażenia nie może być używany, nosić śladów uszkodzeń. 12) Zamawiający dopuszcza składanie ofert częściowych. Wykonawca może złożyć ofertę na wszystkie części, jedną lub wybrane przez siebie części. 13) Zamawiający informuje, iż podane ilości poszczególnego rodzaju wyposażenia mogą na etapie dostawy ulec zmianie. Rozliczenie Wykonawcy nastąpi na podstawie faktycznie dostarczonej ilości poszczególnych elementów wyposażenia z uwzględnieniem podanych w formularzu asortymentowo – ilościowym cen jednostkowych. 14) Zamawiający nie określa wymogów określonych w art. 29 ust. 3a ustawy </w:t>
      </w:r>
      <w:proofErr w:type="spellStart"/>
      <w:r w:rsidRPr="00815652">
        <w:rPr>
          <w:rFonts w:ascii="Times New Roman" w:eastAsia="Times New Roman" w:hAnsi="Times New Roman" w:cs="Times New Roman"/>
          <w:sz w:val="24"/>
          <w:szCs w:val="24"/>
          <w:lang w:eastAsia="pl-PL"/>
        </w:rPr>
        <w:t>Pzp</w:t>
      </w:r>
      <w:proofErr w:type="spellEnd"/>
      <w:r w:rsidRPr="00815652">
        <w:rPr>
          <w:rFonts w:ascii="Times New Roman" w:eastAsia="Times New Roman" w:hAnsi="Times New Roman" w:cs="Times New Roman"/>
          <w:sz w:val="24"/>
          <w:szCs w:val="24"/>
          <w:lang w:eastAsia="pl-PL"/>
        </w:rPr>
        <w:t xml:space="preserve">. 15) Zaleca się przeprowadzenie wizji lokalnej terenu objętego niniejszym zamówieniem, celem sprawdzenia miejsca realizacji dostaw oraz warunków związanych z wykonaniem prac będących przedmiotem zamówienia. W związku z powyższym wyklucza się możliwość roszczeń Wykonawcy z tytułu błędnego skalkulowania ceny lub pominięcia elementów niezbędnych do wykonania umowy. Koszt wizji lokalnej ponosi Wykonawca. 16) Ilekroć w niniejszej treści SIWZ i załącznikach do SIWZ, w zakresie dotyczącym opisu przedmiotu, jest mowa o znaku towarowym, patencie, lub pochodzeniu, źródle lub szczególnym procesie przyjmuje się, że wskazaniu takiemu towarzyszy wyraz: ,,lub równoważne”. Wykonawca jest </w:t>
      </w:r>
      <w:r w:rsidRPr="00815652">
        <w:rPr>
          <w:rFonts w:ascii="Times New Roman" w:eastAsia="Times New Roman" w:hAnsi="Times New Roman" w:cs="Times New Roman"/>
          <w:sz w:val="24"/>
          <w:szCs w:val="24"/>
          <w:lang w:eastAsia="pl-PL"/>
        </w:rPr>
        <w:lastRenderedPageBreak/>
        <w:t xml:space="preserve">uprawniony do stosowania produktów równoważnych, przez które rozumie się takie, które posiadają parametry techniczne nie gorsze od tych wskazanych w SIWZ i zagwarantują one realizację zamówienia w zgodzie z opisem przedmiotu zamówienia. 17) Wykonawca ubiegając się o udzielenie zamówienia publicznego jest zobowiązany do wypełnienia wszystkich obowiązków formalno-prawnych związanych z udziałem w postępowaniu. Do obowiązków tych należą art.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18)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Stosowne oświadczenie w swojej treści Formularz ofertowy stanowiący – Załącznik nr 2 do SIWZ. 19) Wykonawcy zobowiązani są do wypełnienia oświadczenia dotyczącego statusu przedsiębiorcy ( informacja o charakterze statystycznym wymagana do ogłoszenia o udzieleniu zamówienia, publikowanego przez Zamawiającego w Biuletynie Zamówień Publicznych) zamieszczonego w formularzu ofertowym – Załącznik nr 2 do SIWZ. Zgodnie z art. 105 ustawy z dnia 2 lipca 2004r. o swobodzie działalności gospodarczej ( Dz. U. z 2016r. poz. 1829 z </w:t>
      </w:r>
      <w:proofErr w:type="spellStart"/>
      <w:r w:rsidRPr="00815652">
        <w:rPr>
          <w:rFonts w:ascii="Times New Roman" w:eastAsia="Times New Roman" w:hAnsi="Times New Roman" w:cs="Times New Roman"/>
          <w:sz w:val="24"/>
          <w:szCs w:val="24"/>
          <w:lang w:eastAsia="pl-PL"/>
        </w:rPr>
        <w:t>późn</w:t>
      </w:r>
      <w:proofErr w:type="spellEnd"/>
      <w:r w:rsidRPr="00815652">
        <w:rPr>
          <w:rFonts w:ascii="Times New Roman" w:eastAsia="Times New Roman" w:hAnsi="Times New Roman" w:cs="Times New Roman"/>
          <w:sz w:val="24"/>
          <w:szCs w:val="24"/>
          <w:lang w:eastAsia="pl-PL"/>
        </w:rPr>
        <w:t xml:space="preserve">. zm.)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mln euro, lub sumy aktywów jego bilansu sporządzonego na koniec jednego z tych lat nie przekroczyły równowartości w złotych 10 milionów euro. Zgodnie z art. 106 ww. ustawy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mln euro, lub sumy aktywów jego bilansu sporządzonego na koniec jednego z tych lat nie przekroczyły równowartości w złotych 43 milionów euro. 20) Ochrona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Pani/Pana danych osobowych jest Gmina Chmielnik z siedzibą w Chmielniku ( 26-020 ), Plac Kościuszki 7, tel. 41 354 32 73 b) inspektorem ochrony danych osobowych w Gminie Chmielnik jest Pan Tomasz Biernacki, e-mail: rodo@chmielnik.com, tel. 41 354 32 73 wew. 118; c) Pani/Pana dane osobowe przetwarzane będą na podstawie art. 6 ust. 1 lit. c RODO w celu związanym z postępowaniem o udzielenie zamówienia publicznego znak: IPS.271.26.2019 pn. „Dobór, dostawa i montaż wyposażenia budynku Zespołu Placówek Oświatowych w Piotrkowicach ” prowadzonym w trybie przetargu nieograniczonego; d) odbiorcami Pani/Pana danych osobowych będą osoby lub </w:t>
      </w:r>
      <w:r w:rsidRPr="00815652">
        <w:rPr>
          <w:rFonts w:ascii="Times New Roman" w:eastAsia="Times New Roman" w:hAnsi="Times New Roman" w:cs="Times New Roman"/>
          <w:sz w:val="24"/>
          <w:szCs w:val="24"/>
          <w:lang w:eastAsia="pl-PL"/>
        </w:rPr>
        <w:lastRenderedPageBreak/>
        <w:t xml:space="preserve">podmioty, którym udostępniona zostanie dokumentacja postępowania w oparciu o art. 8 oraz art. 96 ust. 3 ustawy z dnia 29 stycznia 2004 r. – Prawo zamówień publicznych (Dz. U. z 2018 r. poz. 1986 z </w:t>
      </w:r>
      <w:proofErr w:type="spellStart"/>
      <w:r w:rsidRPr="00815652">
        <w:rPr>
          <w:rFonts w:ascii="Times New Roman" w:eastAsia="Times New Roman" w:hAnsi="Times New Roman" w:cs="Times New Roman"/>
          <w:sz w:val="24"/>
          <w:szCs w:val="24"/>
          <w:lang w:eastAsia="pl-PL"/>
        </w:rPr>
        <w:t>późn</w:t>
      </w:r>
      <w:proofErr w:type="spellEnd"/>
      <w:r w:rsidRPr="00815652">
        <w:rPr>
          <w:rFonts w:ascii="Times New Roman" w:eastAsia="Times New Roman" w:hAnsi="Times New Roman" w:cs="Times New Roman"/>
          <w:sz w:val="24"/>
          <w:szCs w:val="24"/>
          <w:lang w:eastAsia="pl-PL"/>
        </w:rPr>
        <w:t xml:space="preserve">. zm.), dalej „ustawa </w:t>
      </w:r>
      <w:proofErr w:type="spellStart"/>
      <w:r w:rsidRPr="00815652">
        <w:rPr>
          <w:rFonts w:ascii="Times New Roman" w:eastAsia="Times New Roman" w:hAnsi="Times New Roman" w:cs="Times New Roman"/>
          <w:sz w:val="24"/>
          <w:szCs w:val="24"/>
          <w:lang w:eastAsia="pl-PL"/>
        </w:rPr>
        <w:t>Pzp</w:t>
      </w:r>
      <w:proofErr w:type="spellEnd"/>
      <w:r w:rsidRPr="00815652">
        <w:rPr>
          <w:rFonts w:ascii="Times New Roman" w:eastAsia="Times New Roman" w:hAnsi="Times New Roman" w:cs="Times New Roman"/>
          <w:sz w:val="24"/>
          <w:szCs w:val="24"/>
          <w:lang w:eastAsia="pl-PL"/>
        </w:rPr>
        <w:t xml:space="preserve">”; e) Pani/Pana dane osobowe będą przechowywane, zgodnie z art. 97 ust. 1 ustawy </w:t>
      </w:r>
      <w:proofErr w:type="spellStart"/>
      <w:r w:rsidRPr="00815652">
        <w:rPr>
          <w:rFonts w:ascii="Times New Roman" w:eastAsia="Times New Roman" w:hAnsi="Times New Roman" w:cs="Times New Roman"/>
          <w:sz w:val="24"/>
          <w:szCs w:val="24"/>
          <w:lang w:eastAsia="pl-PL"/>
        </w:rPr>
        <w:t>Pzp</w:t>
      </w:r>
      <w:proofErr w:type="spellEnd"/>
      <w:r w:rsidRPr="00815652">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f) obowiązek podania przez Panią/Pana danych osobowych bezpośrednio Pani/Pana dotyczących jest wymogiem ustawowym określonym w przepisach ustawy </w:t>
      </w:r>
      <w:proofErr w:type="spellStart"/>
      <w:r w:rsidRPr="00815652">
        <w:rPr>
          <w:rFonts w:ascii="Times New Roman" w:eastAsia="Times New Roman" w:hAnsi="Times New Roman" w:cs="Times New Roman"/>
          <w:sz w:val="24"/>
          <w:szCs w:val="24"/>
          <w:lang w:eastAsia="pl-PL"/>
        </w:rPr>
        <w:t>Pzp</w:t>
      </w:r>
      <w:proofErr w:type="spellEnd"/>
      <w:r w:rsidRPr="00815652">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815652">
        <w:rPr>
          <w:rFonts w:ascii="Times New Roman" w:eastAsia="Times New Roman" w:hAnsi="Times New Roman" w:cs="Times New Roman"/>
          <w:sz w:val="24"/>
          <w:szCs w:val="24"/>
          <w:lang w:eastAsia="pl-PL"/>
        </w:rPr>
        <w:t>Pzp</w:t>
      </w:r>
      <w:proofErr w:type="spellEnd"/>
      <w:r w:rsidRPr="00815652">
        <w:rPr>
          <w:rFonts w:ascii="Times New Roman" w:eastAsia="Times New Roman" w:hAnsi="Times New Roman" w:cs="Times New Roman"/>
          <w:sz w:val="24"/>
          <w:szCs w:val="24"/>
          <w:lang w:eastAsia="pl-PL"/>
        </w:rPr>
        <w:t xml:space="preserve">; g) w odniesieniu do Pani/Pana danych osobowych decyzje nie będą podejmowane w sposób zautomatyzowany, stosowanie do art. 22 RODO; h)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i)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815652" w:rsidRDefault="00815652" w:rsidP="00815652">
      <w:pPr>
        <w:pStyle w:val="Akapitzlist"/>
        <w:spacing w:after="0" w:line="240" w:lineRule="auto"/>
        <w:ind w:left="756"/>
        <w:jc w:val="both"/>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 xml:space="preserve">II.5) Główny kod CPV: </w:t>
      </w:r>
      <w:r w:rsidRPr="00815652">
        <w:rPr>
          <w:rFonts w:ascii="Times New Roman" w:eastAsia="Times New Roman" w:hAnsi="Times New Roman" w:cs="Times New Roman"/>
          <w:sz w:val="24"/>
          <w:szCs w:val="24"/>
          <w:lang w:eastAsia="pl-PL"/>
        </w:rPr>
        <w:t xml:space="preserve">39000000-2 </w:t>
      </w:r>
    </w:p>
    <w:p w:rsidR="00815652" w:rsidRDefault="00815652" w:rsidP="00815652">
      <w:pPr>
        <w:pStyle w:val="Akapitzlist"/>
        <w:spacing w:after="0" w:line="240" w:lineRule="auto"/>
        <w:ind w:left="756"/>
        <w:jc w:val="both"/>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Dodatkowe kody CPV:</w:t>
      </w:r>
      <w:r w:rsidRPr="00815652">
        <w:rPr>
          <w:rFonts w:ascii="Times New Roman" w:eastAsia="Times New Roman" w:hAnsi="Times New Roman" w:cs="Times New Roman"/>
          <w:sz w:val="24"/>
          <w:szCs w:val="24"/>
          <w:lang w:eastAsia="pl-PL"/>
        </w:rPr>
        <w:t xml:space="preserve"> </w:t>
      </w:r>
    </w:p>
    <w:p w:rsidR="00815652" w:rsidRPr="00815652" w:rsidRDefault="00815652" w:rsidP="00815652">
      <w:pPr>
        <w:pStyle w:val="Akapitzlist"/>
        <w:spacing w:after="0" w:line="240" w:lineRule="auto"/>
        <w:ind w:left="756"/>
        <w:jc w:val="both"/>
        <w:rPr>
          <w:rFonts w:ascii="Times New Roman" w:eastAsia="Times New Roman" w:hAnsi="Times New Roman" w:cs="Times New Roman"/>
          <w:sz w:val="24"/>
          <w:szCs w:val="24"/>
          <w:lang w:eastAsia="pl-PL"/>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Kod CPV</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39000000-2</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39111000-3</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39112000-0</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39121000-6</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39131000-9</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39132100-7</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39134000-0</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39141300-5</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39155000-3</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39160000-1</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39161000-8</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39141000-2</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30200000-1</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30231300-0</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lastRenderedPageBreak/>
              <w:t>38652100-1</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32322000-6</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30232110-8</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48000000-8</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32413100-2</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39700000-9</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39711100-0</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39711310-5</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39713400-7</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39711362-4</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16311000-8</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39162110-9</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30232700-1</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30231320-6</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32340000-8</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48190000-6</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39121000-6</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39112000-0</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38652100-1</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38652100-1</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32322000-6</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39131000-9</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39515400-9</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39515410-2</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39200000-4</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39221100-8</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39221200-9</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39223000-1</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34928480-6</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42968300-2</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39831700-3</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39224310-4</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33760000-5</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39292000-5</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44423450-0</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16160000-4</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39162000-5</w:t>
            </w:r>
          </w:p>
        </w:tc>
      </w:tr>
    </w:tbl>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 xml:space="preserve">II.6) Całkowita wartość zamówienia </w:t>
      </w:r>
      <w:r w:rsidRPr="00815652">
        <w:rPr>
          <w:rFonts w:ascii="Times New Roman" w:eastAsia="Times New Roman" w:hAnsi="Times New Roman" w:cs="Times New Roman"/>
          <w:i/>
          <w:iCs/>
          <w:sz w:val="24"/>
          <w:szCs w:val="24"/>
          <w:lang w:eastAsia="pl-PL"/>
        </w:rPr>
        <w:t>(jeżeli zamawiający podaje informacje o wartości zamówienia)</w:t>
      </w:r>
      <w:r w:rsidRPr="00815652">
        <w:rPr>
          <w:rFonts w:ascii="Times New Roman" w:eastAsia="Times New Roman" w:hAnsi="Times New Roman" w:cs="Times New Roman"/>
          <w:sz w:val="24"/>
          <w:szCs w:val="24"/>
          <w:lang w:eastAsia="pl-PL"/>
        </w:rPr>
        <w:t xml:space="preserve">: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sz w:val="24"/>
          <w:szCs w:val="24"/>
          <w:lang w:eastAsia="pl-PL"/>
        </w:rPr>
        <w:lastRenderedPageBreak/>
        <w:t xml:space="preserve">Wartość bez VAT: </w:t>
      </w:r>
      <w:r w:rsidRPr="00815652">
        <w:rPr>
          <w:rFonts w:ascii="Times New Roman" w:eastAsia="Times New Roman" w:hAnsi="Times New Roman" w:cs="Times New Roman"/>
          <w:sz w:val="24"/>
          <w:szCs w:val="24"/>
          <w:lang w:eastAsia="pl-PL"/>
        </w:rPr>
        <w:br/>
        <w:t xml:space="preserve">Waluta: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15652">
        <w:rPr>
          <w:rFonts w:ascii="Times New Roman" w:eastAsia="Times New Roman" w:hAnsi="Times New Roman" w:cs="Times New Roman"/>
          <w:sz w:val="24"/>
          <w:szCs w:val="24"/>
          <w:lang w:eastAsia="pl-PL"/>
        </w:rPr>
        <w:t xml:space="preserve"> </w:t>
      </w:r>
    </w:p>
    <w:p w:rsid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w:t>
      </w:r>
      <w:proofErr w:type="spellStart"/>
      <w:r w:rsidRPr="00815652">
        <w:rPr>
          <w:rFonts w:ascii="Times New Roman" w:eastAsia="Times New Roman" w:hAnsi="Times New Roman" w:cs="Times New Roman"/>
          <w:b/>
          <w:bCs/>
          <w:sz w:val="24"/>
          <w:szCs w:val="24"/>
          <w:lang w:eastAsia="pl-PL"/>
        </w:rPr>
        <w:t>pkt</w:t>
      </w:r>
      <w:proofErr w:type="spellEnd"/>
      <w:r w:rsidRPr="00815652">
        <w:rPr>
          <w:rFonts w:ascii="Times New Roman" w:eastAsia="Times New Roman" w:hAnsi="Times New Roman" w:cs="Times New Roman"/>
          <w:b/>
          <w:bCs/>
          <w:sz w:val="24"/>
          <w:szCs w:val="24"/>
          <w:lang w:eastAsia="pl-PL"/>
        </w:rPr>
        <w:t xml:space="preserve"> 3 ustawy </w:t>
      </w:r>
      <w:proofErr w:type="spellStart"/>
      <w:r w:rsidRPr="00815652">
        <w:rPr>
          <w:rFonts w:ascii="Times New Roman" w:eastAsia="Times New Roman" w:hAnsi="Times New Roman" w:cs="Times New Roman"/>
          <w:b/>
          <w:bCs/>
          <w:sz w:val="24"/>
          <w:szCs w:val="24"/>
          <w:lang w:eastAsia="pl-PL"/>
        </w:rPr>
        <w:t>Pzp</w:t>
      </w:r>
      <w:proofErr w:type="spellEnd"/>
      <w:r w:rsidRPr="00815652">
        <w:rPr>
          <w:rFonts w:ascii="Times New Roman" w:eastAsia="Times New Roman" w:hAnsi="Times New Roman" w:cs="Times New Roman"/>
          <w:b/>
          <w:bCs/>
          <w:sz w:val="24"/>
          <w:szCs w:val="24"/>
          <w:lang w:eastAsia="pl-PL"/>
        </w:rPr>
        <w:t xml:space="preserve">: </w:t>
      </w:r>
      <w:r w:rsidRPr="00815652">
        <w:rPr>
          <w:rFonts w:ascii="Times New Roman" w:eastAsia="Times New Roman" w:hAnsi="Times New Roman" w:cs="Times New Roman"/>
          <w:sz w:val="24"/>
          <w:szCs w:val="24"/>
          <w:lang w:eastAsia="pl-PL"/>
        </w:rPr>
        <w:t xml:space="preserve">Tak </w:t>
      </w:r>
    </w:p>
    <w:p w:rsidR="00815652" w:rsidRDefault="00815652" w:rsidP="00815652">
      <w:pPr>
        <w:spacing w:after="0" w:line="240" w:lineRule="auto"/>
        <w:jc w:val="both"/>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w:t>
      </w:r>
      <w:proofErr w:type="spellStart"/>
      <w:r w:rsidRPr="00815652">
        <w:rPr>
          <w:rFonts w:ascii="Times New Roman" w:eastAsia="Times New Roman" w:hAnsi="Times New Roman" w:cs="Times New Roman"/>
          <w:sz w:val="24"/>
          <w:szCs w:val="24"/>
          <w:lang w:eastAsia="pl-PL"/>
        </w:rPr>
        <w:t>pkt</w:t>
      </w:r>
      <w:proofErr w:type="spellEnd"/>
      <w:r w:rsidRPr="00815652">
        <w:rPr>
          <w:rFonts w:ascii="Times New Roman" w:eastAsia="Times New Roman" w:hAnsi="Times New Roman" w:cs="Times New Roman"/>
          <w:sz w:val="24"/>
          <w:szCs w:val="24"/>
          <w:lang w:eastAsia="pl-PL"/>
        </w:rPr>
        <w:t xml:space="preserve"> 3 ustawy </w:t>
      </w:r>
      <w:proofErr w:type="spellStart"/>
      <w:r w:rsidRPr="00815652">
        <w:rPr>
          <w:rFonts w:ascii="Times New Roman" w:eastAsia="Times New Roman" w:hAnsi="Times New Roman" w:cs="Times New Roman"/>
          <w:sz w:val="24"/>
          <w:szCs w:val="24"/>
          <w:lang w:eastAsia="pl-PL"/>
        </w:rPr>
        <w:t>Pzp</w:t>
      </w:r>
      <w:proofErr w:type="spellEnd"/>
      <w:r w:rsidRPr="00815652">
        <w:rPr>
          <w:rFonts w:ascii="Times New Roman" w:eastAsia="Times New Roman" w:hAnsi="Times New Roman" w:cs="Times New Roman"/>
          <w:sz w:val="24"/>
          <w:szCs w:val="24"/>
          <w:lang w:eastAsia="pl-PL"/>
        </w:rPr>
        <w:t xml:space="preserve">: Zamawiający przewiduje na podstawie art. 67 ust.1 pkt.7 ustawy Prawo zamówień publicznych udzielenie w okresie 3 lat od udzielenia zamówienia podstawowego zamówień uzupełniających stanowiących nie więcej niż 20% wartości zamówienia podstawowego i polegających na powtórzeniu tego samego rodzaju zamówień.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15652">
        <w:rPr>
          <w:rFonts w:ascii="Times New Roman" w:eastAsia="Times New Roman" w:hAnsi="Times New Roman" w:cs="Times New Roman"/>
          <w:sz w:val="24"/>
          <w:szCs w:val="24"/>
          <w:lang w:eastAsia="pl-PL"/>
        </w:rPr>
        <w:t xml:space="preserve"> </w:t>
      </w:r>
      <w:r w:rsidRPr="00815652">
        <w:rPr>
          <w:rFonts w:ascii="Times New Roman" w:eastAsia="Times New Roman" w:hAnsi="Times New Roman" w:cs="Times New Roman"/>
          <w:sz w:val="24"/>
          <w:szCs w:val="24"/>
          <w:lang w:eastAsia="pl-PL"/>
        </w:rPr>
        <w:br/>
        <w:t>miesiącach:   </w:t>
      </w:r>
      <w:r w:rsidRPr="00815652">
        <w:rPr>
          <w:rFonts w:ascii="Times New Roman" w:eastAsia="Times New Roman" w:hAnsi="Times New Roman" w:cs="Times New Roman"/>
          <w:i/>
          <w:iCs/>
          <w:sz w:val="24"/>
          <w:szCs w:val="24"/>
          <w:lang w:eastAsia="pl-PL"/>
        </w:rPr>
        <w:t xml:space="preserve"> lub </w:t>
      </w:r>
      <w:r w:rsidRPr="00815652">
        <w:rPr>
          <w:rFonts w:ascii="Times New Roman" w:eastAsia="Times New Roman" w:hAnsi="Times New Roman" w:cs="Times New Roman"/>
          <w:b/>
          <w:bCs/>
          <w:sz w:val="24"/>
          <w:szCs w:val="24"/>
          <w:lang w:eastAsia="pl-PL"/>
        </w:rPr>
        <w:t>dniach:</w:t>
      </w:r>
      <w:r w:rsidRPr="00815652">
        <w:rPr>
          <w:rFonts w:ascii="Times New Roman" w:eastAsia="Times New Roman" w:hAnsi="Times New Roman" w:cs="Times New Roman"/>
          <w:sz w:val="24"/>
          <w:szCs w:val="24"/>
          <w:lang w:eastAsia="pl-PL"/>
        </w:rPr>
        <w:t xml:space="preserve">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i/>
          <w:iCs/>
          <w:sz w:val="24"/>
          <w:szCs w:val="24"/>
          <w:lang w:eastAsia="pl-PL"/>
        </w:rPr>
        <w:t>lub</w:t>
      </w:r>
      <w:r w:rsidRPr="00815652">
        <w:rPr>
          <w:rFonts w:ascii="Times New Roman" w:eastAsia="Times New Roman" w:hAnsi="Times New Roman" w:cs="Times New Roman"/>
          <w:sz w:val="24"/>
          <w:szCs w:val="24"/>
          <w:lang w:eastAsia="pl-PL"/>
        </w:rPr>
        <w:t xml:space="preserve">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 xml:space="preserve">data rozpoczęcia: </w:t>
      </w:r>
      <w:r w:rsidRPr="00815652">
        <w:rPr>
          <w:rFonts w:ascii="Times New Roman" w:eastAsia="Times New Roman" w:hAnsi="Times New Roman" w:cs="Times New Roman"/>
          <w:sz w:val="24"/>
          <w:szCs w:val="24"/>
          <w:lang w:eastAsia="pl-PL"/>
        </w:rPr>
        <w:t> </w:t>
      </w:r>
      <w:r w:rsidRPr="00815652">
        <w:rPr>
          <w:rFonts w:ascii="Times New Roman" w:eastAsia="Times New Roman" w:hAnsi="Times New Roman" w:cs="Times New Roman"/>
          <w:i/>
          <w:iCs/>
          <w:sz w:val="24"/>
          <w:szCs w:val="24"/>
          <w:lang w:eastAsia="pl-PL"/>
        </w:rPr>
        <w:t xml:space="preserve"> lub </w:t>
      </w:r>
      <w:r w:rsidRPr="00815652">
        <w:rPr>
          <w:rFonts w:ascii="Times New Roman" w:eastAsia="Times New Roman" w:hAnsi="Times New Roman" w:cs="Times New Roman"/>
          <w:b/>
          <w:bCs/>
          <w:sz w:val="24"/>
          <w:szCs w:val="24"/>
          <w:lang w:eastAsia="pl-PL"/>
        </w:rPr>
        <w:t xml:space="preserve">zakończenia: </w:t>
      </w:r>
      <w:r w:rsidRPr="00815652">
        <w:rPr>
          <w:rFonts w:ascii="Times New Roman" w:eastAsia="Times New Roman" w:hAnsi="Times New Roman" w:cs="Times New Roman"/>
          <w:sz w:val="24"/>
          <w:szCs w:val="24"/>
          <w:lang w:eastAsia="pl-PL"/>
        </w:rPr>
        <w:t xml:space="preserve">2019-08-05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 xml:space="preserve">II.9) Informacje dodatkowe: </w:t>
      </w:r>
    </w:p>
    <w:p w:rsidR="00815652" w:rsidRDefault="00815652" w:rsidP="00815652">
      <w:pPr>
        <w:spacing w:after="0" w:line="240" w:lineRule="auto"/>
        <w:rPr>
          <w:rFonts w:ascii="Times New Roman" w:eastAsia="Times New Roman" w:hAnsi="Times New Roman" w:cs="Times New Roman"/>
          <w:sz w:val="24"/>
          <w:szCs w:val="24"/>
          <w:u w:val="single"/>
          <w:lang w:eastAsia="pl-PL"/>
        </w:rPr>
      </w:pPr>
      <w:r w:rsidRPr="0081565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b/>
          <w:bCs/>
          <w:sz w:val="24"/>
          <w:szCs w:val="24"/>
          <w:lang w:eastAsia="pl-PL"/>
        </w:rPr>
        <w:t xml:space="preserve">III.1) WARUNKI UDZIAŁU W POSTĘPOWANIU </w:t>
      </w:r>
    </w:p>
    <w:p w:rsid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15652">
        <w:rPr>
          <w:rFonts w:ascii="Times New Roman" w:eastAsia="Times New Roman" w:hAnsi="Times New Roman" w:cs="Times New Roman"/>
          <w:sz w:val="24"/>
          <w:szCs w:val="24"/>
          <w:lang w:eastAsia="pl-PL"/>
        </w:rPr>
        <w:t xml:space="preserve"> </w:t>
      </w:r>
      <w:r w:rsidRPr="00815652">
        <w:rPr>
          <w:rFonts w:ascii="Times New Roman" w:eastAsia="Times New Roman" w:hAnsi="Times New Roman" w:cs="Times New Roman"/>
          <w:sz w:val="24"/>
          <w:szCs w:val="24"/>
          <w:lang w:eastAsia="pl-PL"/>
        </w:rPr>
        <w:br/>
        <w:t xml:space="preserve">Określenie warunków: Zamawiający nie stawia szczegółowych wymagań w tym zakresie. Warunek zostanie spełniony poprzez złożenie oświadczenia o spełnieniu warunków udziału w postępowaniu. Ocena spełnienia warunków udziału dokonana będzie wg formuły spełnia/ nie spełnia na podstawie przedstawionych przez Wykonawców dokumentów i oświadczeń wymaganych postanowieniami SIWZ. </w:t>
      </w:r>
      <w:r w:rsidRPr="00815652">
        <w:rPr>
          <w:rFonts w:ascii="Times New Roman" w:eastAsia="Times New Roman" w:hAnsi="Times New Roman" w:cs="Times New Roman"/>
          <w:sz w:val="24"/>
          <w:szCs w:val="24"/>
          <w:lang w:eastAsia="pl-PL"/>
        </w:rPr>
        <w:br/>
        <w:t xml:space="preserve">Informacje dodatkowe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 xml:space="preserve">III.1.2) Sytuacja finansowa lub ekonomiczna </w:t>
      </w:r>
      <w:r w:rsidRPr="00815652">
        <w:rPr>
          <w:rFonts w:ascii="Times New Roman" w:eastAsia="Times New Roman" w:hAnsi="Times New Roman" w:cs="Times New Roman"/>
          <w:sz w:val="24"/>
          <w:szCs w:val="24"/>
          <w:lang w:eastAsia="pl-PL"/>
        </w:rPr>
        <w:br/>
        <w:t xml:space="preserve">Określenie warunków: Zamawiający nie stawia szczegółowych wymagań w tym zakresie. Warunek zostanie spełniony poprzez złożenie oświadczenia o spełnieniu warunków udziału w postępowaniu. Ocena spełnienia warunków udziału dokonana będzie wg formuły spełnia/ nie spełnia na podstawie przedstawionych przez Wykonawców dokumentów i oświadczeń wymaganych postanowieniami SIWZ. </w:t>
      </w:r>
      <w:r w:rsidRPr="00815652">
        <w:rPr>
          <w:rFonts w:ascii="Times New Roman" w:eastAsia="Times New Roman" w:hAnsi="Times New Roman" w:cs="Times New Roman"/>
          <w:sz w:val="24"/>
          <w:szCs w:val="24"/>
          <w:lang w:eastAsia="pl-PL"/>
        </w:rPr>
        <w:br/>
        <w:t xml:space="preserve">Informacje dodatkowe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 xml:space="preserve">III.1.3) Zdolność techniczna lub zawodowa </w:t>
      </w:r>
      <w:r w:rsidRPr="00815652">
        <w:rPr>
          <w:rFonts w:ascii="Times New Roman" w:eastAsia="Times New Roman" w:hAnsi="Times New Roman" w:cs="Times New Roman"/>
          <w:sz w:val="24"/>
          <w:szCs w:val="24"/>
          <w:lang w:eastAsia="pl-PL"/>
        </w:rPr>
        <w:br/>
        <w:t xml:space="preserve">Określenie warunków: Zamawiający uzna, że Wykonawca posiada zdolność techniczną lub zawodową, jeżeli Wykonawca wykaże na potwierdzenie: a) Doświadczenie zawodowe: Zamawiający uzna warunek za spełniony jeżeli Wykonawca wykaże wykonanie w okresie 3 </w:t>
      </w:r>
      <w:r w:rsidRPr="00815652">
        <w:rPr>
          <w:rFonts w:ascii="Times New Roman" w:eastAsia="Times New Roman" w:hAnsi="Times New Roman" w:cs="Times New Roman"/>
          <w:sz w:val="24"/>
          <w:szCs w:val="24"/>
          <w:lang w:eastAsia="pl-PL"/>
        </w:rPr>
        <w:lastRenderedPageBreak/>
        <w:t xml:space="preserve">lat przed upływem terminu składania ofert, a jeżeli okres prowadzenia działalności jest krótszy – w tym okresie co najmniej jednego (1) zadania/zadań odpowiadającego swoim zakresem przedmiotowi zamówienia na które wykonawca składa ofertę. Przez pojedyncze zadanie rozumie się dostawę wyposażenia danego rodzaju o wartości minimum wskazanej poniżej odpowiednio do składanych ofert na poszczególne części: Część I: Meble - minimum 200 000,00 zł brutto ( słownie: dwieście tysięcy zł 00/100 brutto) Część II: Sprzęt komputerowy i multimedialny – minimum 100 000,00 zł brutto (słownie: sto tysięcy zł 00/100 brutto) Część III: Sprzęt AGD – brak warunku dla tej części Część IV: Pracownia językowa – 30 000,00 zł (słownie: trzydzieści tysięcy zł 00/100) Część V: Rolety – brak warunku dla danej części Część VI: Wyposażenie kuchni i stołówki – 50 000,00 zł brutto (słownie: pięćdziesiąt tysięcy zł 00/100) Część VII: Wyposażenie toalet szkolnych – brak warunku dla danej części Część VIII: Wyposażenie pozostałe - 20 000,00 zł ( słownie: dwadzieścia tysięcy zł 00/100) Część IX: Pomoce dydaktyczne różne - 50 000,00 zł brutto ( słownie: pięćdziesiąt tysięcy zł 00/100) W przypadku składania oferty na kilka części lub wszystkie części poszczególne w/w wartości podlegają sumowaniu. Ocena spełnienia warunku dokonana zostanie wg formuły spełnia – nie spełnia, na podstawie treści złożonych oświadczeń i dokumentów. Na potwierdzenie w/w warunku należy złożyć: • 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którego wzór stanowi Załącznik nr 8 do SIWZ. Wykonawca nie ma obowiązku przedkładania dokumentów potwierdzających należyte wykonanie, w przypadku gdy Zamawiający jest podmiotem, na rzecz którego zamówienie wskazane w wykazie, zostało wykonane. W razie konieczności, szczególnie gdy wykaz usług budzi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 b) Potencjał techniczny Zamawiający nie stawia wymagań w tym zakresie. Warunek zostanie spełniony poprzez złożenie oświadczenia o spełnieniu warunków udziału. c) Kadra techniczna Zamawiający nie stawia wymagań w tym zakresie. Warunek zostanie spełniony poprzez złożenie oświadczenia o spełnieniu warunków udziału. Wykonawca, który powołuje się na zasoby innych podmiotów w celu wykazania braku istnienia wobec nich podstaw wykluczenia oraz spełnienia w zakresie w jakim powołuje się na ich zasoby warunków udziału w postępowaniu zamieszcza informacje, o tych podmiotach w swoim oświadczeniu – Załącznik nr 3 do SIWZ. </w:t>
      </w:r>
      <w:r w:rsidRPr="0081565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15652">
        <w:rPr>
          <w:rFonts w:ascii="Times New Roman" w:eastAsia="Times New Roman" w:hAnsi="Times New Roman" w:cs="Times New Roman"/>
          <w:sz w:val="24"/>
          <w:szCs w:val="24"/>
          <w:lang w:eastAsia="pl-PL"/>
        </w:rPr>
        <w:br/>
        <w:t xml:space="preserve">Informacje dodatkowe: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b/>
          <w:bCs/>
          <w:sz w:val="24"/>
          <w:szCs w:val="24"/>
          <w:lang w:eastAsia="pl-PL"/>
        </w:rPr>
        <w:t xml:space="preserve">III.2) PODSTAWY WYKLUCZENIA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15652">
        <w:rPr>
          <w:rFonts w:ascii="Times New Roman" w:eastAsia="Times New Roman" w:hAnsi="Times New Roman" w:cs="Times New Roman"/>
          <w:b/>
          <w:bCs/>
          <w:sz w:val="24"/>
          <w:szCs w:val="24"/>
          <w:lang w:eastAsia="pl-PL"/>
        </w:rPr>
        <w:t>Pzp</w:t>
      </w:r>
      <w:proofErr w:type="spellEnd"/>
      <w:r w:rsidRPr="00815652">
        <w:rPr>
          <w:rFonts w:ascii="Times New Roman" w:eastAsia="Times New Roman" w:hAnsi="Times New Roman" w:cs="Times New Roman"/>
          <w:sz w:val="24"/>
          <w:szCs w:val="24"/>
          <w:lang w:eastAsia="pl-PL"/>
        </w:rPr>
        <w:t xml:space="preserve">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 xml:space="preserve">III.2.2) Zamawiający przewiduje wykluczenie wykonawcy na podstawie art. 24 ust. 5 </w:t>
      </w:r>
      <w:r w:rsidRPr="00815652">
        <w:rPr>
          <w:rFonts w:ascii="Times New Roman" w:eastAsia="Times New Roman" w:hAnsi="Times New Roman" w:cs="Times New Roman"/>
          <w:b/>
          <w:bCs/>
          <w:sz w:val="24"/>
          <w:szCs w:val="24"/>
          <w:lang w:eastAsia="pl-PL"/>
        </w:rPr>
        <w:lastRenderedPageBreak/>
        <w:t xml:space="preserve">ustawy </w:t>
      </w:r>
      <w:proofErr w:type="spellStart"/>
      <w:r w:rsidRPr="00815652">
        <w:rPr>
          <w:rFonts w:ascii="Times New Roman" w:eastAsia="Times New Roman" w:hAnsi="Times New Roman" w:cs="Times New Roman"/>
          <w:b/>
          <w:bCs/>
          <w:sz w:val="24"/>
          <w:szCs w:val="24"/>
          <w:lang w:eastAsia="pl-PL"/>
        </w:rPr>
        <w:t>Pzp</w:t>
      </w:r>
      <w:proofErr w:type="spellEnd"/>
      <w:r w:rsidRPr="0081565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815652">
        <w:rPr>
          <w:rFonts w:ascii="Times New Roman" w:eastAsia="Times New Roman" w:hAnsi="Times New Roman" w:cs="Times New Roman"/>
          <w:sz w:val="24"/>
          <w:szCs w:val="24"/>
          <w:lang w:eastAsia="pl-PL"/>
        </w:rPr>
        <w:t>pkt</w:t>
      </w:r>
      <w:proofErr w:type="spellEnd"/>
      <w:r w:rsidRPr="00815652">
        <w:rPr>
          <w:rFonts w:ascii="Times New Roman" w:eastAsia="Times New Roman" w:hAnsi="Times New Roman" w:cs="Times New Roman"/>
          <w:sz w:val="24"/>
          <w:szCs w:val="24"/>
          <w:lang w:eastAsia="pl-PL"/>
        </w:rPr>
        <w:t xml:space="preserve"> 1 ustawy </w:t>
      </w:r>
      <w:proofErr w:type="spellStart"/>
      <w:r w:rsidRPr="00815652">
        <w:rPr>
          <w:rFonts w:ascii="Times New Roman" w:eastAsia="Times New Roman" w:hAnsi="Times New Roman" w:cs="Times New Roman"/>
          <w:sz w:val="24"/>
          <w:szCs w:val="24"/>
          <w:lang w:eastAsia="pl-PL"/>
        </w:rPr>
        <w:t>Pzp</w:t>
      </w:r>
      <w:proofErr w:type="spellEnd"/>
      <w:r w:rsidRPr="00815652">
        <w:rPr>
          <w:rFonts w:ascii="Times New Roman" w:eastAsia="Times New Roman" w:hAnsi="Times New Roman" w:cs="Times New Roman"/>
          <w:sz w:val="24"/>
          <w:szCs w:val="24"/>
          <w:lang w:eastAsia="pl-PL"/>
        </w:rPr>
        <w:t xml:space="preserve">)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sz w:val="24"/>
          <w:szCs w:val="24"/>
          <w:lang w:eastAsia="pl-PL"/>
        </w:rPr>
        <w:br/>
        <w:t xml:space="preserve">Tak (podstawa wykluczenia określona w art. 24 ust. 5 </w:t>
      </w:r>
      <w:proofErr w:type="spellStart"/>
      <w:r w:rsidRPr="00815652">
        <w:rPr>
          <w:rFonts w:ascii="Times New Roman" w:eastAsia="Times New Roman" w:hAnsi="Times New Roman" w:cs="Times New Roman"/>
          <w:sz w:val="24"/>
          <w:szCs w:val="24"/>
          <w:lang w:eastAsia="pl-PL"/>
        </w:rPr>
        <w:t>pkt</w:t>
      </w:r>
      <w:proofErr w:type="spellEnd"/>
      <w:r w:rsidRPr="00815652">
        <w:rPr>
          <w:rFonts w:ascii="Times New Roman" w:eastAsia="Times New Roman" w:hAnsi="Times New Roman" w:cs="Times New Roman"/>
          <w:sz w:val="24"/>
          <w:szCs w:val="24"/>
          <w:lang w:eastAsia="pl-PL"/>
        </w:rPr>
        <w:t xml:space="preserve"> 3 ustawy </w:t>
      </w:r>
      <w:proofErr w:type="spellStart"/>
      <w:r w:rsidRPr="00815652">
        <w:rPr>
          <w:rFonts w:ascii="Times New Roman" w:eastAsia="Times New Roman" w:hAnsi="Times New Roman" w:cs="Times New Roman"/>
          <w:sz w:val="24"/>
          <w:szCs w:val="24"/>
          <w:lang w:eastAsia="pl-PL"/>
        </w:rPr>
        <w:t>Pzp</w:t>
      </w:r>
      <w:proofErr w:type="spellEnd"/>
      <w:r w:rsidRPr="00815652">
        <w:rPr>
          <w:rFonts w:ascii="Times New Roman" w:eastAsia="Times New Roman" w:hAnsi="Times New Roman" w:cs="Times New Roman"/>
          <w:sz w:val="24"/>
          <w:szCs w:val="24"/>
          <w:lang w:eastAsia="pl-PL"/>
        </w:rPr>
        <w:t xml:space="preserve">) </w:t>
      </w:r>
      <w:r w:rsidRPr="00815652">
        <w:rPr>
          <w:rFonts w:ascii="Times New Roman" w:eastAsia="Times New Roman" w:hAnsi="Times New Roman" w:cs="Times New Roman"/>
          <w:sz w:val="24"/>
          <w:szCs w:val="24"/>
          <w:lang w:eastAsia="pl-PL"/>
        </w:rPr>
        <w:br/>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15652">
        <w:rPr>
          <w:rFonts w:ascii="Times New Roman" w:eastAsia="Times New Roman" w:hAnsi="Times New Roman" w:cs="Times New Roman"/>
          <w:sz w:val="24"/>
          <w:szCs w:val="24"/>
          <w:lang w:eastAsia="pl-PL"/>
        </w:rPr>
        <w:br/>
        <w:t xml:space="preserve">Tak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 xml:space="preserve">Oświadczenie o spełnianiu kryteriów selekcji </w:t>
      </w:r>
      <w:r w:rsidRPr="00815652">
        <w:rPr>
          <w:rFonts w:ascii="Times New Roman" w:eastAsia="Times New Roman" w:hAnsi="Times New Roman" w:cs="Times New Roman"/>
          <w:sz w:val="24"/>
          <w:szCs w:val="24"/>
          <w:lang w:eastAsia="pl-PL"/>
        </w:rPr>
        <w:br/>
        <w:t xml:space="preserve">Nie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p>
    <w:p w:rsidR="00815652" w:rsidRDefault="00815652" w:rsidP="00815652">
      <w:pPr>
        <w:spacing w:after="0" w:line="240" w:lineRule="auto"/>
        <w:rPr>
          <w:rFonts w:ascii="Times New Roman" w:eastAsia="Times New Roman" w:hAnsi="Times New Roman" w:cs="Times New Roman"/>
          <w:b/>
          <w:bCs/>
          <w:sz w:val="24"/>
          <w:szCs w:val="24"/>
          <w:lang w:eastAsia="pl-PL"/>
        </w:rPr>
      </w:pPr>
      <w:r w:rsidRPr="0081565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p>
    <w:p w:rsidR="00815652" w:rsidRDefault="00815652" w:rsidP="00815652">
      <w:pPr>
        <w:spacing w:after="0" w:line="240" w:lineRule="auto"/>
        <w:jc w:val="both"/>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 xml:space="preserve">Zamawiający wezwie Wykonawcę, którego oferta zostanie najwyżej oceniona w danej części do złożenia w wyznaczonym terminie, n </w:t>
      </w:r>
      <w:proofErr w:type="spellStart"/>
      <w:r w:rsidRPr="00815652">
        <w:rPr>
          <w:rFonts w:ascii="Times New Roman" w:eastAsia="Times New Roman" w:hAnsi="Times New Roman" w:cs="Times New Roman"/>
          <w:sz w:val="24"/>
          <w:szCs w:val="24"/>
          <w:lang w:eastAsia="pl-PL"/>
        </w:rPr>
        <w:t>ie</w:t>
      </w:r>
      <w:proofErr w:type="spellEnd"/>
      <w:r w:rsidRPr="00815652">
        <w:rPr>
          <w:rFonts w:ascii="Times New Roman" w:eastAsia="Times New Roman" w:hAnsi="Times New Roman" w:cs="Times New Roman"/>
          <w:sz w:val="24"/>
          <w:szCs w:val="24"/>
          <w:lang w:eastAsia="pl-PL"/>
        </w:rPr>
        <w:t xml:space="preserve"> krótszym niż 5 dni następujących dokumentów: 1) odpis z właściwego rejestru lub z centralnej ewidencji i informacji o działalności gospodarczej, jeżeli odrębne przepisy wymagają wpisu do rejestru lub ewidencji, w celu potwierdzenia braku podstaw do wykluczenia w oparciu o art. 24 ust. 5 pkt. 1 ustawy; 2) W terminie 3 dni od zamieszczenia na stronie internetowej zamawiającego informacji z otwarcia ofert, o której mowa w art. 86 ust. 3 </w:t>
      </w:r>
      <w:proofErr w:type="spellStart"/>
      <w:r w:rsidRPr="00815652">
        <w:rPr>
          <w:rFonts w:ascii="Times New Roman" w:eastAsia="Times New Roman" w:hAnsi="Times New Roman" w:cs="Times New Roman"/>
          <w:sz w:val="24"/>
          <w:szCs w:val="24"/>
          <w:lang w:eastAsia="pl-PL"/>
        </w:rPr>
        <w:t>Pzp</w:t>
      </w:r>
      <w:proofErr w:type="spellEnd"/>
      <w:r w:rsidRPr="00815652">
        <w:rPr>
          <w:rFonts w:ascii="Times New Roman" w:eastAsia="Times New Roman" w:hAnsi="Times New Roman" w:cs="Times New Roman"/>
          <w:sz w:val="24"/>
          <w:szCs w:val="24"/>
          <w:lang w:eastAsia="pl-PL"/>
        </w:rPr>
        <w:t xml:space="preserve"> Wykonawca zobowiązany jest przekazać Zamawiającemu oświadczenie o przynależności lub braku przynależności do tej samej grupy kapitałowej, o której mowa w art. 24 ust. 1 </w:t>
      </w:r>
      <w:proofErr w:type="spellStart"/>
      <w:r w:rsidRPr="00815652">
        <w:rPr>
          <w:rFonts w:ascii="Times New Roman" w:eastAsia="Times New Roman" w:hAnsi="Times New Roman" w:cs="Times New Roman"/>
          <w:sz w:val="24"/>
          <w:szCs w:val="24"/>
          <w:lang w:eastAsia="pl-PL"/>
        </w:rPr>
        <w:t>pkt</w:t>
      </w:r>
      <w:proofErr w:type="spellEnd"/>
      <w:r w:rsidRPr="00815652">
        <w:rPr>
          <w:rFonts w:ascii="Times New Roman" w:eastAsia="Times New Roman" w:hAnsi="Times New Roman" w:cs="Times New Roman"/>
          <w:sz w:val="24"/>
          <w:szCs w:val="24"/>
          <w:lang w:eastAsia="pl-PL"/>
        </w:rPr>
        <w:t xml:space="preserve"> 23 ustawy </w:t>
      </w:r>
      <w:proofErr w:type="spellStart"/>
      <w:r w:rsidRPr="00815652">
        <w:rPr>
          <w:rFonts w:ascii="Times New Roman" w:eastAsia="Times New Roman" w:hAnsi="Times New Roman" w:cs="Times New Roman"/>
          <w:sz w:val="24"/>
          <w:szCs w:val="24"/>
          <w:lang w:eastAsia="pl-PL"/>
        </w:rPr>
        <w:t>Pzp</w:t>
      </w:r>
      <w:proofErr w:type="spellEnd"/>
      <w:r w:rsidRPr="00815652">
        <w:rPr>
          <w:rFonts w:ascii="Times New Roman" w:eastAsia="Times New Roman" w:hAnsi="Times New Roman" w:cs="Times New Roman"/>
          <w:sz w:val="24"/>
          <w:szCs w:val="24"/>
          <w:lang w:eastAsia="pl-PL"/>
        </w:rPr>
        <w:t xml:space="preserve"> – Załącznik nr 4 do SIWZ.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b/>
          <w:bCs/>
          <w:sz w:val="24"/>
          <w:szCs w:val="24"/>
          <w:lang w:eastAsia="pl-PL"/>
        </w:rPr>
        <w:t>III.5.1) W ZAKRESIE SPEŁNIANIA WARUNKÓW UDZIAŁU W POSTĘPOWANIU:</w:t>
      </w:r>
      <w:r w:rsidRPr="00815652">
        <w:rPr>
          <w:rFonts w:ascii="Times New Roman" w:eastAsia="Times New Roman" w:hAnsi="Times New Roman" w:cs="Times New Roman"/>
          <w:sz w:val="24"/>
          <w:szCs w:val="24"/>
          <w:lang w:eastAsia="pl-PL"/>
        </w:rPr>
        <w:t xml:space="preserve"> </w:t>
      </w:r>
    </w:p>
    <w:p w:rsidR="00815652" w:rsidRDefault="00815652" w:rsidP="00815652">
      <w:pPr>
        <w:spacing w:after="0" w:line="240" w:lineRule="auto"/>
        <w:jc w:val="both"/>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br/>
        <w:t>Zamawiający wezwie Wykonawcę, którego oferta zostanie najwyżej oceniona w danej części do złożenia w wyznaczonym terminie, nie krótszym niż 5 dni następujących dokumentów: 1) Wykaz wykonanych dostaw – Załącznik nr 7 do SIWZ – wymagana forma ORYGINAŁ dotyczy w przypadku składania oferty na/i: Część I: Meble Część II: Sprzęt komputerowy i multimedialny Część IV: Pracownia językowa Część VI: Wyposażenie kuchni i stołówki Część VIII – Wyposażenie pozostałe Część IX: Pomoce dydaktyczne różne wraz z dokumentami potwierdzającymi należyte zrealizowanie w/w dostaw.</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 xml:space="preserve">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III.5.2) W ZAKRESIE KRYTERIÓW SELEKCJI:</w:t>
      </w:r>
      <w:r w:rsidRPr="00815652">
        <w:rPr>
          <w:rFonts w:ascii="Times New Roman" w:eastAsia="Times New Roman" w:hAnsi="Times New Roman" w:cs="Times New Roman"/>
          <w:sz w:val="24"/>
          <w:szCs w:val="24"/>
          <w:lang w:eastAsia="pl-PL"/>
        </w:rPr>
        <w:t xml:space="preserve"> </w:t>
      </w:r>
      <w:r w:rsidRPr="00815652">
        <w:rPr>
          <w:rFonts w:ascii="Times New Roman" w:eastAsia="Times New Roman" w:hAnsi="Times New Roman" w:cs="Times New Roman"/>
          <w:sz w:val="24"/>
          <w:szCs w:val="24"/>
          <w:lang w:eastAsia="pl-PL"/>
        </w:rPr>
        <w:br/>
        <w:t xml:space="preserve">Nie dotyczy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815652">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 xml:space="preserve">Nie dotyczy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b/>
          <w:bCs/>
          <w:sz w:val="24"/>
          <w:szCs w:val="24"/>
          <w:lang w:eastAsia="pl-PL"/>
        </w:rPr>
        <w:t xml:space="preserve">III.7) INNE DOKUMENTY NIE WYMIENIONE W pkt III.3) - III.6)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 xml:space="preserve">Formularz ofertowy na formularzu stanowiącym Załącznik nr 2 do SIWZ wraz z formularzem asortymentowo-cenowym Zobowiązanie innych podmiotów do oddania wykonawcy do dyspozycji niezbędnych zasobów na potrzeby realizacji zamówienia ( jeżeli dotyczy) Pełnomocnictwo ( jeżeli dotyczy)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u w:val="single"/>
          <w:lang w:eastAsia="pl-PL"/>
        </w:rPr>
        <w:t xml:space="preserve">SEKCJA IV: PROCEDURA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b/>
          <w:bCs/>
          <w:sz w:val="24"/>
          <w:szCs w:val="24"/>
          <w:lang w:eastAsia="pl-PL"/>
        </w:rPr>
        <w:t xml:space="preserve">IV.1) OPIS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 xml:space="preserve">IV.1.1) Tryb udzielenia zamówienia: </w:t>
      </w:r>
      <w:r w:rsidRPr="00815652">
        <w:rPr>
          <w:rFonts w:ascii="Times New Roman" w:eastAsia="Times New Roman" w:hAnsi="Times New Roman" w:cs="Times New Roman"/>
          <w:sz w:val="24"/>
          <w:szCs w:val="24"/>
          <w:lang w:eastAsia="pl-PL"/>
        </w:rPr>
        <w:t xml:space="preserve">Przetarg nieograniczony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IV.1.2) Zamawiający żąda wniesienia wadium:</w:t>
      </w:r>
      <w:r w:rsidRPr="00815652">
        <w:rPr>
          <w:rFonts w:ascii="Times New Roman" w:eastAsia="Times New Roman" w:hAnsi="Times New Roman" w:cs="Times New Roman"/>
          <w:sz w:val="24"/>
          <w:szCs w:val="24"/>
          <w:lang w:eastAsia="pl-PL"/>
        </w:rPr>
        <w:t xml:space="preserve"> </w:t>
      </w:r>
    </w:p>
    <w:p w:rsid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 xml:space="preserve">Tak </w:t>
      </w:r>
      <w:r w:rsidRPr="00815652">
        <w:rPr>
          <w:rFonts w:ascii="Times New Roman" w:eastAsia="Times New Roman" w:hAnsi="Times New Roman" w:cs="Times New Roman"/>
          <w:sz w:val="24"/>
          <w:szCs w:val="24"/>
          <w:lang w:eastAsia="pl-PL"/>
        </w:rPr>
        <w:br/>
        <w:t xml:space="preserve">Informacja na temat wadium </w:t>
      </w:r>
    </w:p>
    <w:p w:rsidR="00815652" w:rsidRPr="00815652" w:rsidRDefault="00815652" w:rsidP="00815652">
      <w:pPr>
        <w:spacing w:after="0" w:line="240" w:lineRule="auto"/>
        <w:jc w:val="both"/>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br/>
        <w:t xml:space="preserve">1. Zamawiający żąda od wykonawców wniesienia wadium dla niżej wskazanych części i w wysokości: Część I: Meble - 7 000,00 zł ( słownie: siedem tysięcy zł 00/100) Część II: Sprzęt komputerowy i multimedialny – 4 000,00 zł (słownie: cztery tysiące zł 00/100 brutto) Część IV: Pracownia językowa – 1 000,00 zł (słownie: jeden tysiąc zł 00/100) Część VI: Wyposażenie kuchni i stołówki – 1 500,00 zł (słownie: jeden tysiąc pięćset zł 00/100) Część VIII: Wyposażenie pozostałe - 1000,00 zł ( słownie jeden tysiąc zł 00/100) Część IX: Pomoce dydaktyczne różne - 3 500,00 zł ( słownie: trzy tysiące pięćset zł 00/100) które należy wnieść przed upływem terminu składania ofert. 2. Wadium może być wniesione w jednej lub kilku formach wymienionych w art. 45 ust. 6 Prawa zamówień publicznych </w:t>
      </w:r>
      <w:proofErr w:type="spellStart"/>
      <w:r w:rsidRPr="00815652">
        <w:rPr>
          <w:rFonts w:ascii="Times New Roman" w:eastAsia="Times New Roman" w:hAnsi="Times New Roman" w:cs="Times New Roman"/>
          <w:sz w:val="24"/>
          <w:szCs w:val="24"/>
          <w:lang w:eastAsia="pl-PL"/>
        </w:rPr>
        <w:t>tj</w:t>
      </w:r>
      <w:proofErr w:type="spellEnd"/>
      <w:r w:rsidRPr="00815652">
        <w:rPr>
          <w:rFonts w:ascii="Times New Roman" w:eastAsia="Times New Roman" w:hAnsi="Times New Roman" w:cs="Times New Roman"/>
          <w:sz w:val="24"/>
          <w:szCs w:val="24"/>
          <w:lang w:eastAsia="pl-PL"/>
        </w:rPr>
        <w:t xml:space="preserve">: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ust.5 pkt. 2 ustawy z dnia 9 listopada 2000 r. o utworzeniu Polskiej Agencji Rozwoju Przedsiębiorczości ( Dz. U. Nr 109, poz. 1158 z </w:t>
      </w:r>
      <w:proofErr w:type="spellStart"/>
      <w:r w:rsidRPr="00815652">
        <w:rPr>
          <w:rFonts w:ascii="Times New Roman" w:eastAsia="Times New Roman" w:hAnsi="Times New Roman" w:cs="Times New Roman"/>
          <w:sz w:val="24"/>
          <w:szCs w:val="24"/>
          <w:lang w:eastAsia="pl-PL"/>
        </w:rPr>
        <w:t>późn</w:t>
      </w:r>
      <w:proofErr w:type="spellEnd"/>
      <w:r w:rsidRPr="00815652">
        <w:rPr>
          <w:rFonts w:ascii="Times New Roman" w:eastAsia="Times New Roman" w:hAnsi="Times New Roman" w:cs="Times New Roman"/>
          <w:sz w:val="24"/>
          <w:szCs w:val="24"/>
          <w:lang w:eastAsia="pl-PL"/>
        </w:rPr>
        <w:t xml:space="preserve">. zm.). 3. Z treści gwarancji i poręczeń, o których mowa w/w pkt.2 lit. b-e SIWZ ( art.45 ust.6 pkt.2-5) musi wynikać bezwarunkowe, nieodwołalne i na pierwsze pisemne żądanie Zamawiającego, zobowiązanie gwaranta do zapłaty na rzecz Zamawiającego kwoty określonej w gwarancji. 4. Wadium wniesione w pieniądzu wpłacać należy na rachunek bankowy Zamawiającego: BS Chmielnik 32 8483 0001 2001 0017 7441 0001 5. Za skuteczne wniesienie wadium w pieniądzu Zamawiający uzna wadium, które przed upływem terminu składania ofert znajdzie się na rachunku Zamawiającego. 6. Dowód wniesienia wadium w formie innej niż pieniężna należy: - załączyć do oferty w oryginale; lub - złożyć w pokoju nr 209 Urzędu Miasta i Gminy w Chmielniku, Plac Kościuszki 7 przed terminem składania ofert. 7. Zamawiający zwraca wadium wszystkim wykonawcom niezwłocznie po wyborze oferty najkorzystniejszej lub unieważnieniu postępowania, z wyjątkiem wykonawcy, którego oferta została wybrana jako najkorzystniejsza z zastrzeżeniem art.46 ust.4a ustawy Prawo zamówień publicznych ( tj. jeżeli zajdą okoliczności wpływające na zatrzymanie wadium) 8. Wykonawcy, którego oferta zostanie wybrana, Zamawiający zatrzyma wadium wraz z odsetkami w przypadku gdy: a) Wykonawca odmówił podpisania umowy na warunkach określonych w ofercie, b) Zawarcie umowy stało się niemożliwe z przyczyn leżących po stronie Wykonawcy. c) Wykonawca, którego oferta zostanie wybrana nie wniesie wymaganego zabezpieczenia należytego wykonania umowy; d) Wykonawca w odpowiedzi na wezwanie, o którym mowa w o którym mowa w art. 26 ust. 3 i 3a </w:t>
      </w:r>
      <w:proofErr w:type="spellStart"/>
      <w:r w:rsidRPr="00815652">
        <w:rPr>
          <w:rFonts w:ascii="Times New Roman" w:eastAsia="Times New Roman" w:hAnsi="Times New Roman" w:cs="Times New Roman"/>
          <w:sz w:val="24"/>
          <w:szCs w:val="24"/>
          <w:lang w:eastAsia="pl-PL"/>
        </w:rPr>
        <w:t>Pzp</w:t>
      </w:r>
      <w:proofErr w:type="spellEnd"/>
      <w:r w:rsidRPr="00815652">
        <w:rPr>
          <w:rFonts w:ascii="Times New Roman" w:eastAsia="Times New Roman" w:hAnsi="Times New Roman" w:cs="Times New Roman"/>
          <w:sz w:val="24"/>
          <w:szCs w:val="24"/>
          <w:lang w:eastAsia="pl-PL"/>
        </w:rPr>
        <w:t xml:space="preserve">, z przyczyn leżących po jego stronie, nie złożył oświadczeń lub </w:t>
      </w:r>
      <w:r w:rsidRPr="00815652">
        <w:rPr>
          <w:rFonts w:ascii="Times New Roman" w:eastAsia="Times New Roman" w:hAnsi="Times New Roman" w:cs="Times New Roman"/>
          <w:sz w:val="24"/>
          <w:szCs w:val="24"/>
          <w:lang w:eastAsia="pl-PL"/>
        </w:rPr>
        <w:lastRenderedPageBreak/>
        <w:t xml:space="preserve">dokumentów potwierdzających okoliczności, o których mowa w art. 25 ust. 1 </w:t>
      </w:r>
      <w:proofErr w:type="spellStart"/>
      <w:r w:rsidRPr="00815652">
        <w:rPr>
          <w:rFonts w:ascii="Times New Roman" w:eastAsia="Times New Roman" w:hAnsi="Times New Roman" w:cs="Times New Roman"/>
          <w:sz w:val="24"/>
          <w:szCs w:val="24"/>
          <w:lang w:eastAsia="pl-PL"/>
        </w:rPr>
        <w:t>Pzp</w:t>
      </w:r>
      <w:proofErr w:type="spellEnd"/>
      <w:r w:rsidRPr="00815652">
        <w:rPr>
          <w:rFonts w:ascii="Times New Roman" w:eastAsia="Times New Roman" w:hAnsi="Times New Roman" w:cs="Times New Roman"/>
          <w:sz w:val="24"/>
          <w:szCs w:val="24"/>
          <w:lang w:eastAsia="pl-PL"/>
        </w:rPr>
        <w:t xml:space="preserve">, oświadczenia, o którym mowa w art. 25a ust. 1 </w:t>
      </w:r>
      <w:proofErr w:type="spellStart"/>
      <w:r w:rsidRPr="00815652">
        <w:rPr>
          <w:rFonts w:ascii="Times New Roman" w:eastAsia="Times New Roman" w:hAnsi="Times New Roman" w:cs="Times New Roman"/>
          <w:sz w:val="24"/>
          <w:szCs w:val="24"/>
          <w:lang w:eastAsia="pl-PL"/>
        </w:rPr>
        <w:t>Pzp</w:t>
      </w:r>
      <w:proofErr w:type="spellEnd"/>
      <w:r w:rsidRPr="00815652">
        <w:rPr>
          <w:rFonts w:ascii="Times New Roman" w:eastAsia="Times New Roman" w:hAnsi="Times New Roman" w:cs="Times New Roman"/>
          <w:sz w:val="24"/>
          <w:szCs w:val="24"/>
          <w:lang w:eastAsia="pl-PL"/>
        </w:rPr>
        <w:t xml:space="preserve">, pełnomocnictw lub nie wyraził zgody na poprawienie omyłki, o której mowa w art. 87 ust. 2 </w:t>
      </w:r>
      <w:proofErr w:type="spellStart"/>
      <w:r w:rsidRPr="00815652">
        <w:rPr>
          <w:rFonts w:ascii="Times New Roman" w:eastAsia="Times New Roman" w:hAnsi="Times New Roman" w:cs="Times New Roman"/>
          <w:sz w:val="24"/>
          <w:szCs w:val="24"/>
          <w:lang w:eastAsia="pl-PL"/>
        </w:rPr>
        <w:t>pkt</w:t>
      </w:r>
      <w:proofErr w:type="spellEnd"/>
      <w:r w:rsidRPr="00815652">
        <w:rPr>
          <w:rFonts w:ascii="Times New Roman" w:eastAsia="Times New Roman" w:hAnsi="Times New Roman" w:cs="Times New Roman"/>
          <w:sz w:val="24"/>
          <w:szCs w:val="24"/>
          <w:lang w:eastAsia="pl-PL"/>
        </w:rPr>
        <w:t xml:space="preserve"> 3 </w:t>
      </w:r>
      <w:proofErr w:type="spellStart"/>
      <w:r w:rsidRPr="00815652">
        <w:rPr>
          <w:rFonts w:ascii="Times New Roman" w:eastAsia="Times New Roman" w:hAnsi="Times New Roman" w:cs="Times New Roman"/>
          <w:sz w:val="24"/>
          <w:szCs w:val="24"/>
          <w:lang w:eastAsia="pl-PL"/>
        </w:rPr>
        <w:t>Pzp</w:t>
      </w:r>
      <w:proofErr w:type="spellEnd"/>
      <w:r w:rsidRPr="00815652">
        <w:rPr>
          <w:rFonts w:ascii="Times New Roman" w:eastAsia="Times New Roman" w:hAnsi="Times New Roman" w:cs="Times New Roman"/>
          <w:sz w:val="24"/>
          <w:szCs w:val="24"/>
          <w:lang w:eastAsia="pl-PL"/>
        </w:rPr>
        <w:t xml:space="preserve">, co spowodowało brak możliwości wybrania oferty złożonej przez wykonawcę jako najkorzystniejszej. 9. Zamawiający zwróci wadium wszystkim wykonawcom niezwłocznie po wyborze oferty najkorzystniejszej lub po unieważnieniu postępowania, z wyjątkiem wykonawcy, którego oferta została wybrana jako najkorzystniejsza, z zastrzeżeniem art. 46 ust. 4a </w:t>
      </w:r>
      <w:proofErr w:type="spellStart"/>
      <w:r w:rsidRPr="00815652">
        <w:rPr>
          <w:rFonts w:ascii="Times New Roman" w:eastAsia="Times New Roman" w:hAnsi="Times New Roman" w:cs="Times New Roman"/>
          <w:sz w:val="24"/>
          <w:szCs w:val="24"/>
          <w:lang w:eastAsia="pl-PL"/>
        </w:rPr>
        <w:t>Pzp</w:t>
      </w:r>
      <w:proofErr w:type="spellEnd"/>
      <w:r w:rsidRPr="00815652">
        <w:rPr>
          <w:rFonts w:ascii="Times New Roman" w:eastAsia="Times New Roman" w:hAnsi="Times New Roman" w:cs="Times New Roman"/>
          <w:sz w:val="24"/>
          <w:szCs w:val="24"/>
          <w:lang w:eastAsia="pl-PL"/>
        </w:rPr>
        <w:t xml:space="preserve">. Wadium wniesione w formie przelewu, będzie zwracane na konto z którego wpłynęło, o ile Wykonawca nie wskaże innego numeru konta. Wykonawcy, którego oferta została wybrana jako najkorzystniejsza zamawiający zwróci wadium niezwłocznie po zawarciu umowy w sprawie zamówienia publicznego z zastrzeżeniem art. 148 ust. 4 </w:t>
      </w:r>
      <w:proofErr w:type="spellStart"/>
      <w:r w:rsidRPr="00815652">
        <w:rPr>
          <w:rFonts w:ascii="Times New Roman" w:eastAsia="Times New Roman" w:hAnsi="Times New Roman" w:cs="Times New Roman"/>
          <w:sz w:val="24"/>
          <w:szCs w:val="24"/>
          <w:lang w:eastAsia="pl-PL"/>
        </w:rPr>
        <w:t>Pzp</w:t>
      </w:r>
      <w:proofErr w:type="spellEnd"/>
      <w:r w:rsidRPr="00815652">
        <w:rPr>
          <w:rFonts w:ascii="Times New Roman" w:eastAsia="Times New Roman" w:hAnsi="Times New Roman" w:cs="Times New Roman"/>
          <w:sz w:val="24"/>
          <w:szCs w:val="24"/>
          <w:lang w:eastAsia="pl-PL"/>
        </w:rPr>
        <w:t xml:space="preserve">.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IV.1.3) Przewiduje się udzielenie zaliczek na poczet wykonania zamówienia:</w:t>
      </w:r>
      <w:r w:rsidRPr="00815652">
        <w:rPr>
          <w:rFonts w:ascii="Times New Roman" w:eastAsia="Times New Roman" w:hAnsi="Times New Roman" w:cs="Times New Roman"/>
          <w:sz w:val="24"/>
          <w:szCs w:val="24"/>
          <w:lang w:eastAsia="pl-PL"/>
        </w:rPr>
        <w:t xml:space="preserve">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 xml:space="preserve">Nie </w:t>
      </w:r>
      <w:r w:rsidRPr="00815652">
        <w:rPr>
          <w:rFonts w:ascii="Times New Roman" w:eastAsia="Times New Roman" w:hAnsi="Times New Roman" w:cs="Times New Roman"/>
          <w:sz w:val="24"/>
          <w:szCs w:val="24"/>
          <w:lang w:eastAsia="pl-PL"/>
        </w:rPr>
        <w:br/>
        <w:t xml:space="preserve">Należy podać informacje na temat udzielania zaliczek: </w:t>
      </w:r>
      <w:r w:rsidRPr="00815652">
        <w:rPr>
          <w:rFonts w:ascii="Times New Roman" w:eastAsia="Times New Roman" w:hAnsi="Times New Roman" w:cs="Times New Roman"/>
          <w:sz w:val="24"/>
          <w:szCs w:val="24"/>
          <w:lang w:eastAsia="pl-PL"/>
        </w:rPr>
        <w:br/>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 xml:space="preserve">Nie </w:t>
      </w:r>
      <w:r w:rsidRPr="0081565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15652">
        <w:rPr>
          <w:rFonts w:ascii="Times New Roman" w:eastAsia="Times New Roman" w:hAnsi="Times New Roman" w:cs="Times New Roman"/>
          <w:sz w:val="24"/>
          <w:szCs w:val="24"/>
          <w:lang w:eastAsia="pl-PL"/>
        </w:rPr>
        <w:br/>
        <w:t xml:space="preserve">Nie </w:t>
      </w:r>
      <w:r w:rsidRPr="00815652">
        <w:rPr>
          <w:rFonts w:ascii="Times New Roman" w:eastAsia="Times New Roman" w:hAnsi="Times New Roman" w:cs="Times New Roman"/>
          <w:sz w:val="24"/>
          <w:szCs w:val="24"/>
          <w:lang w:eastAsia="pl-PL"/>
        </w:rPr>
        <w:br/>
        <w:t xml:space="preserve">Informacje dodatkowe: </w:t>
      </w:r>
      <w:r w:rsidRPr="00815652">
        <w:rPr>
          <w:rFonts w:ascii="Times New Roman" w:eastAsia="Times New Roman" w:hAnsi="Times New Roman" w:cs="Times New Roman"/>
          <w:sz w:val="24"/>
          <w:szCs w:val="24"/>
          <w:lang w:eastAsia="pl-PL"/>
        </w:rPr>
        <w:br/>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 xml:space="preserve">IV.1.5.) Wymaga się złożenia oferty wariantowej: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 xml:space="preserve">Nie </w:t>
      </w:r>
      <w:r w:rsidRPr="00815652">
        <w:rPr>
          <w:rFonts w:ascii="Times New Roman" w:eastAsia="Times New Roman" w:hAnsi="Times New Roman" w:cs="Times New Roman"/>
          <w:sz w:val="24"/>
          <w:szCs w:val="24"/>
          <w:lang w:eastAsia="pl-PL"/>
        </w:rPr>
        <w:br/>
        <w:t xml:space="preserve">Dopuszcza się złożenie oferty wariantowej </w:t>
      </w:r>
      <w:r w:rsidRPr="00815652">
        <w:rPr>
          <w:rFonts w:ascii="Times New Roman" w:eastAsia="Times New Roman" w:hAnsi="Times New Roman" w:cs="Times New Roman"/>
          <w:sz w:val="24"/>
          <w:szCs w:val="24"/>
          <w:lang w:eastAsia="pl-PL"/>
        </w:rPr>
        <w:br/>
        <w:t xml:space="preserve">Nie </w:t>
      </w:r>
      <w:r w:rsidRPr="0081565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15652">
        <w:rPr>
          <w:rFonts w:ascii="Times New Roman" w:eastAsia="Times New Roman" w:hAnsi="Times New Roman" w:cs="Times New Roman"/>
          <w:sz w:val="24"/>
          <w:szCs w:val="24"/>
          <w:lang w:eastAsia="pl-PL"/>
        </w:rPr>
        <w:br/>
        <w:t xml:space="preserve">Nie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 xml:space="preserve">Liczba wykonawców   </w:t>
      </w:r>
      <w:r w:rsidRPr="00815652">
        <w:rPr>
          <w:rFonts w:ascii="Times New Roman" w:eastAsia="Times New Roman" w:hAnsi="Times New Roman" w:cs="Times New Roman"/>
          <w:sz w:val="24"/>
          <w:szCs w:val="24"/>
          <w:lang w:eastAsia="pl-PL"/>
        </w:rPr>
        <w:br/>
        <w:t xml:space="preserve">Przewidywana minimalna liczba wykonawców </w:t>
      </w:r>
      <w:r w:rsidRPr="00815652">
        <w:rPr>
          <w:rFonts w:ascii="Times New Roman" w:eastAsia="Times New Roman" w:hAnsi="Times New Roman" w:cs="Times New Roman"/>
          <w:sz w:val="24"/>
          <w:szCs w:val="24"/>
          <w:lang w:eastAsia="pl-PL"/>
        </w:rPr>
        <w:br/>
        <w:t xml:space="preserve">Maksymalna liczba wykonawców   </w:t>
      </w:r>
      <w:r w:rsidRPr="00815652">
        <w:rPr>
          <w:rFonts w:ascii="Times New Roman" w:eastAsia="Times New Roman" w:hAnsi="Times New Roman" w:cs="Times New Roman"/>
          <w:sz w:val="24"/>
          <w:szCs w:val="24"/>
          <w:lang w:eastAsia="pl-PL"/>
        </w:rPr>
        <w:br/>
        <w:t xml:space="preserve">Kryteria selekcji wykonawców: </w:t>
      </w:r>
      <w:r w:rsidRPr="00815652">
        <w:rPr>
          <w:rFonts w:ascii="Times New Roman" w:eastAsia="Times New Roman" w:hAnsi="Times New Roman" w:cs="Times New Roman"/>
          <w:sz w:val="24"/>
          <w:szCs w:val="24"/>
          <w:lang w:eastAsia="pl-PL"/>
        </w:rPr>
        <w:br/>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 xml:space="preserve">IV.1.7) Informacje na temat umowy ramowej lub dynamicznego systemu zakupów: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 xml:space="preserve">Umowa ramowa będzie zawarta: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sz w:val="24"/>
          <w:szCs w:val="24"/>
          <w:lang w:eastAsia="pl-PL"/>
        </w:rPr>
        <w:br/>
        <w:t xml:space="preserve">Czy przewiduje się ograniczenie liczby uczestników umowy ramowej: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sz w:val="24"/>
          <w:szCs w:val="24"/>
          <w:lang w:eastAsia="pl-PL"/>
        </w:rPr>
        <w:lastRenderedPageBreak/>
        <w:br/>
        <w:t xml:space="preserve">Przewidziana maksymalna liczba uczestników umowy ramowej: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sz w:val="24"/>
          <w:szCs w:val="24"/>
          <w:lang w:eastAsia="pl-PL"/>
        </w:rPr>
        <w:br/>
        <w:t xml:space="preserve">Informacje dodatkowe: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sz w:val="24"/>
          <w:szCs w:val="24"/>
          <w:lang w:eastAsia="pl-PL"/>
        </w:rPr>
        <w:br/>
        <w:t xml:space="preserve">Zamówienie obejmuje ustanowienie dynamicznego systemu zakupów: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sz w:val="24"/>
          <w:szCs w:val="24"/>
          <w:lang w:eastAsia="pl-PL"/>
        </w:rPr>
        <w:br/>
        <w:t xml:space="preserve">Informacje dodatkowe: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15652">
        <w:rPr>
          <w:rFonts w:ascii="Times New Roman" w:eastAsia="Times New Roman" w:hAnsi="Times New Roman" w:cs="Times New Roman"/>
          <w:sz w:val="24"/>
          <w:szCs w:val="24"/>
          <w:lang w:eastAsia="pl-PL"/>
        </w:rPr>
        <w:br/>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 xml:space="preserve">IV.1.8) Aukcja elektroniczna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 xml:space="preserve">Przewidziane jest przeprowadzenie aukcji elektronicznej </w:t>
      </w:r>
      <w:r w:rsidRPr="00815652">
        <w:rPr>
          <w:rFonts w:ascii="Times New Roman" w:eastAsia="Times New Roman" w:hAnsi="Times New Roman" w:cs="Times New Roman"/>
          <w:i/>
          <w:iCs/>
          <w:sz w:val="24"/>
          <w:szCs w:val="24"/>
          <w:lang w:eastAsia="pl-PL"/>
        </w:rPr>
        <w:t xml:space="preserve">(przetarg nieograniczony, przetarg ograniczony, negocjacje z ogłoszeniem) </w:t>
      </w:r>
      <w:r w:rsidRPr="00815652">
        <w:rPr>
          <w:rFonts w:ascii="Times New Roman" w:eastAsia="Times New Roman" w:hAnsi="Times New Roman" w:cs="Times New Roman"/>
          <w:sz w:val="24"/>
          <w:szCs w:val="24"/>
          <w:lang w:eastAsia="pl-PL"/>
        </w:rPr>
        <w:t xml:space="preserve">Nie </w:t>
      </w:r>
      <w:r w:rsidRPr="00815652">
        <w:rPr>
          <w:rFonts w:ascii="Times New Roman" w:eastAsia="Times New Roman" w:hAnsi="Times New Roman" w:cs="Times New Roman"/>
          <w:sz w:val="24"/>
          <w:szCs w:val="24"/>
          <w:lang w:eastAsia="pl-PL"/>
        </w:rPr>
        <w:br/>
        <w:t xml:space="preserve">Należy podać adres strony internetowej, na której aukcja będzie prowadzona: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15652">
        <w:rPr>
          <w:rFonts w:ascii="Times New Roman" w:eastAsia="Times New Roman" w:hAnsi="Times New Roman" w:cs="Times New Roman"/>
          <w:sz w:val="24"/>
          <w:szCs w:val="24"/>
          <w:lang w:eastAsia="pl-PL"/>
        </w:rPr>
        <w:t xml:space="preserve">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15652">
        <w:rPr>
          <w:rFonts w:ascii="Times New Roman" w:eastAsia="Times New Roman" w:hAnsi="Times New Roman" w:cs="Times New Roman"/>
          <w:sz w:val="24"/>
          <w:szCs w:val="24"/>
          <w:lang w:eastAsia="pl-PL"/>
        </w:rPr>
        <w:br/>
        <w:t xml:space="preserve">Informacje dotyczące przebiegu aukcji elektronicznej: </w:t>
      </w:r>
      <w:r w:rsidRPr="0081565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1565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15652">
        <w:rPr>
          <w:rFonts w:ascii="Times New Roman" w:eastAsia="Times New Roman" w:hAnsi="Times New Roman" w:cs="Times New Roman"/>
          <w:sz w:val="24"/>
          <w:szCs w:val="24"/>
          <w:lang w:eastAsia="pl-PL"/>
        </w:rPr>
        <w:br/>
        <w:t xml:space="preserve">Wymagania dotyczące rejestracji i identyfikacji wykonawców w aukcji elektronicznej: </w:t>
      </w:r>
      <w:r w:rsidRPr="00815652">
        <w:rPr>
          <w:rFonts w:ascii="Times New Roman" w:eastAsia="Times New Roman" w:hAnsi="Times New Roman" w:cs="Times New Roman"/>
          <w:sz w:val="24"/>
          <w:szCs w:val="24"/>
          <w:lang w:eastAsia="pl-PL"/>
        </w:rPr>
        <w:br/>
        <w:t xml:space="preserve">Informacje o liczbie etapów aukcji elektronicznej i czasie ich trwania: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br/>
        <w:t xml:space="preserve">Czas trwania: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15652">
        <w:rPr>
          <w:rFonts w:ascii="Times New Roman" w:eastAsia="Times New Roman" w:hAnsi="Times New Roman" w:cs="Times New Roman"/>
          <w:sz w:val="24"/>
          <w:szCs w:val="24"/>
          <w:lang w:eastAsia="pl-PL"/>
        </w:rPr>
        <w:br/>
        <w:t xml:space="preserve">Warunki zamknięcia aukcji elektronicznej: </w:t>
      </w:r>
      <w:r w:rsidRPr="00815652">
        <w:rPr>
          <w:rFonts w:ascii="Times New Roman" w:eastAsia="Times New Roman" w:hAnsi="Times New Roman" w:cs="Times New Roman"/>
          <w:sz w:val="24"/>
          <w:szCs w:val="24"/>
          <w:lang w:eastAsia="pl-PL"/>
        </w:rPr>
        <w:br/>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 xml:space="preserve">IV.2) KRYTERIA OCENY OFERT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 xml:space="preserve">IV.2.1) Kryteria oceny ofert: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IV.2.2) Kryteria</w:t>
      </w:r>
      <w:r w:rsidRPr="0081565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955"/>
        <w:gridCol w:w="1016"/>
      </w:tblGrid>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Znaczenie</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60,00</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 xml:space="preserve">Skrócenie terminu realizacji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30,00</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 xml:space="preserve">Okres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10,00</w:t>
            </w:r>
          </w:p>
        </w:tc>
      </w:tr>
    </w:tbl>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15652">
        <w:rPr>
          <w:rFonts w:ascii="Times New Roman" w:eastAsia="Times New Roman" w:hAnsi="Times New Roman" w:cs="Times New Roman"/>
          <w:b/>
          <w:bCs/>
          <w:sz w:val="24"/>
          <w:szCs w:val="24"/>
          <w:lang w:eastAsia="pl-PL"/>
        </w:rPr>
        <w:t>Pzp</w:t>
      </w:r>
      <w:proofErr w:type="spellEnd"/>
      <w:r w:rsidRPr="00815652">
        <w:rPr>
          <w:rFonts w:ascii="Times New Roman" w:eastAsia="Times New Roman" w:hAnsi="Times New Roman" w:cs="Times New Roman"/>
          <w:b/>
          <w:bCs/>
          <w:sz w:val="24"/>
          <w:szCs w:val="24"/>
          <w:lang w:eastAsia="pl-PL"/>
        </w:rPr>
        <w:t xml:space="preserve"> </w:t>
      </w:r>
      <w:r w:rsidRPr="00815652">
        <w:rPr>
          <w:rFonts w:ascii="Times New Roman" w:eastAsia="Times New Roman" w:hAnsi="Times New Roman" w:cs="Times New Roman"/>
          <w:sz w:val="24"/>
          <w:szCs w:val="24"/>
          <w:lang w:eastAsia="pl-PL"/>
        </w:rPr>
        <w:t xml:space="preserve">(przetarg nieograniczony) </w:t>
      </w:r>
      <w:r w:rsidRPr="00815652">
        <w:rPr>
          <w:rFonts w:ascii="Times New Roman" w:eastAsia="Times New Roman" w:hAnsi="Times New Roman" w:cs="Times New Roman"/>
          <w:sz w:val="24"/>
          <w:szCs w:val="24"/>
          <w:lang w:eastAsia="pl-PL"/>
        </w:rPr>
        <w:br/>
        <w:t xml:space="preserve">Tak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 xml:space="preserve">IV.3) Negocjacje z ogłoszeniem, dialog konkurencyjny, partnerstwo innowacyjne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IV.3.1) Informacje na temat negocjacji z ogłoszeniem</w:t>
      </w:r>
      <w:r w:rsidRPr="00815652">
        <w:rPr>
          <w:rFonts w:ascii="Times New Roman" w:eastAsia="Times New Roman" w:hAnsi="Times New Roman" w:cs="Times New Roman"/>
          <w:sz w:val="24"/>
          <w:szCs w:val="24"/>
          <w:lang w:eastAsia="pl-PL"/>
        </w:rPr>
        <w:t xml:space="preserve"> </w:t>
      </w:r>
      <w:r w:rsidRPr="00815652">
        <w:rPr>
          <w:rFonts w:ascii="Times New Roman" w:eastAsia="Times New Roman" w:hAnsi="Times New Roman" w:cs="Times New Roman"/>
          <w:sz w:val="24"/>
          <w:szCs w:val="24"/>
          <w:lang w:eastAsia="pl-PL"/>
        </w:rPr>
        <w:br/>
        <w:t xml:space="preserve">Minimalne wymagania, które muszą spełniać wszystkie oferty: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15652">
        <w:rPr>
          <w:rFonts w:ascii="Times New Roman" w:eastAsia="Times New Roman" w:hAnsi="Times New Roman" w:cs="Times New Roman"/>
          <w:sz w:val="24"/>
          <w:szCs w:val="24"/>
          <w:lang w:eastAsia="pl-PL"/>
        </w:rPr>
        <w:br/>
        <w:t xml:space="preserve">Przewidziany jest podział negocjacji na etapy w celu ograniczenia liczby ofert: </w:t>
      </w:r>
      <w:r w:rsidRPr="00815652">
        <w:rPr>
          <w:rFonts w:ascii="Times New Roman" w:eastAsia="Times New Roman" w:hAnsi="Times New Roman" w:cs="Times New Roman"/>
          <w:sz w:val="24"/>
          <w:szCs w:val="24"/>
          <w:lang w:eastAsia="pl-PL"/>
        </w:rPr>
        <w:br/>
        <w:t xml:space="preserve">Należy podać informacje na temat etapów negocjacji (w tym liczbę etapów):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sz w:val="24"/>
          <w:szCs w:val="24"/>
          <w:lang w:eastAsia="pl-PL"/>
        </w:rPr>
        <w:br/>
        <w:t xml:space="preserve">Informacje dodatkowe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IV.3.2) Informacje na temat dialogu konkurencyjnego</w:t>
      </w:r>
      <w:r w:rsidRPr="00815652">
        <w:rPr>
          <w:rFonts w:ascii="Times New Roman" w:eastAsia="Times New Roman" w:hAnsi="Times New Roman" w:cs="Times New Roman"/>
          <w:sz w:val="24"/>
          <w:szCs w:val="24"/>
          <w:lang w:eastAsia="pl-PL"/>
        </w:rPr>
        <w:t xml:space="preserve"> </w:t>
      </w:r>
      <w:r w:rsidRPr="0081565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sz w:val="24"/>
          <w:szCs w:val="24"/>
          <w:lang w:eastAsia="pl-PL"/>
        </w:rPr>
        <w:br/>
        <w:t xml:space="preserve">Wstępny harmonogram postępowania: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sz w:val="24"/>
          <w:szCs w:val="24"/>
          <w:lang w:eastAsia="pl-PL"/>
        </w:rPr>
        <w:br/>
        <w:t xml:space="preserve">Podział dialogu na etapy w celu ograniczenia liczby rozwiązań: </w:t>
      </w:r>
      <w:r w:rsidRPr="00815652">
        <w:rPr>
          <w:rFonts w:ascii="Times New Roman" w:eastAsia="Times New Roman" w:hAnsi="Times New Roman" w:cs="Times New Roman"/>
          <w:sz w:val="24"/>
          <w:szCs w:val="24"/>
          <w:lang w:eastAsia="pl-PL"/>
        </w:rPr>
        <w:br/>
        <w:t xml:space="preserve">Należy podać informacje na temat etapów dialogu: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sz w:val="24"/>
          <w:szCs w:val="24"/>
          <w:lang w:eastAsia="pl-PL"/>
        </w:rPr>
        <w:br/>
        <w:t xml:space="preserve">Informacje dodatkowe: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IV.3.3) Informacje na temat partnerstwa innowacyjnego</w:t>
      </w:r>
      <w:r w:rsidRPr="00815652">
        <w:rPr>
          <w:rFonts w:ascii="Times New Roman" w:eastAsia="Times New Roman" w:hAnsi="Times New Roman" w:cs="Times New Roman"/>
          <w:sz w:val="24"/>
          <w:szCs w:val="24"/>
          <w:lang w:eastAsia="pl-PL"/>
        </w:rPr>
        <w:t xml:space="preserve"> </w:t>
      </w:r>
      <w:r w:rsidRPr="0081565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sz w:val="24"/>
          <w:szCs w:val="24"/>
          <w:lang w:eastAsia="pl-PL"/>
        </w:rPr>
        <w:br/>
        <w:t xml:space="preserve">Informacje dodatkowe: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 xml:space="preserve">IV.4) Licytacja elektroniczna </w:t>
      </w:r>
      <w:r w:rsidRPr="00815652">
        <w:rPr>
          <w:rFonts w:ascii="Times New Roman" w:eastAsia="Times New Roman" w:hAnsi="Times New Roman" w:cs="Times New Roman"/>
          <w:sz w:val="24"/>
          <w:szCs w:val="24"/>
          <w:lang w:eastAsia="pl-PL"/>
        </w:rPr>
        <w:br/>
        <w:t xml:space="preserve">Adres strony internetowej, na której będzie prowadzona licytacja elektroniczna: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 xml:space="preserve">Informacje o liczbie etapów licytacji elektronicznej i czasie ich trwania: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 xml:space="preserve">Czas trwania: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 xml:space="preserve">Termin składania wniosków o dopuszczenie do udziału w licytacji elektronicznej: </w:t>
      </w:r>
      <w:r w:rsidRPr="00815652">
        <w:rPr>
          <w:rFonts w:ascii="Times New Roman" w:eastAsia="Times New Roman" w:hAnsi="Times New Roman" w:cs="Times New Roman"/>
          <w:sz w:val="24"/>
          <w:szCs w:val="24"/>
          <w:lang w:eastAsia="pl-PL"/>
        </w:rPr>
        <w:br/>
        <w:t xml:space="preserve">Data: godzina: </w:t>
      </w:r>
      <w:r w:rsidRPr="00815652">
        <w:rPr>
          <w:rFonts w:ascii="Times New Roman" w:eastAsia="Times New Roman" w:hAnsi="Times New Roman" w:cs="Times New Roman"/>
          <w:sz w:val="24"/>
          <w:szCs w:val="24"/>
          <w:lang w:eastAsia="pl-PL"/>
        </w:rPr>
        <w:br/>
        <w:t xml:space="preserve">Termin otwarcia licytacji elektronicznej: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 xml:space="preserve">Termin i warunki zamknięcia licytacji elektronicznej: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br/>
        <w:t xml:space="preserve">Wymagania dotyczące zabezpieczenia należytego wykonania umowy: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br/>
        <w:t xml:space="preserve">Informacje dodatkowe: </w:t>
      </w:r>
    </w:p>
    <w:p w:rsid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b/>
          <w:bCs/>
          <w:sz w:val="24"/>
          <w:szCs w:val="24"/>
          <w:lang w:eastAsia="pl-PL"/>
        </w:rPr>
        <w:t>IV.5) ZMIANA UMOWY</w:t>
      </w:r>
      <w:r w:rsidRPr="00815652">
        <w:rPr>
          <w:rFonts w:ascii="Times New Roman" w:eastAsia="Times New Roman" w:hAnsi="Times New Roman" w:cs="Times New Roman"/>
          <w:sz w:val="24"/>
          <w:szCs w:val="24"/>
          <w:lang w:eastAsia="pl-PL"/>
        </w:rPr>
        <w:t xml:space="preserve">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15652">
        <w:rPr>
          <w:rFonts w:ascii="Times New Roman" w:eastAsia="Times New Roman" w:hAnsi="Times New Roman" w:cs="Times New Roman"/>
          <w:sz w:val="24"/>
          <w:szCs w:val="24"/>
          <w:lang w:eastAsia="pl-PL"/>
        </w:rPr>
        <w:t xml:space="preserve"> Tak </w:t>
      </w:r>
    </w:p>
    <w:p w:rsidR="00815652" w:rsidRDefault="00815652" w:rsidP="00815652">
      <w:pPr>
        <w:spacing w:after="0" w:line="240" w:lineRule="auto"/>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br/>
        <w:t xml:space="preserve">Należy wskazać zakres, charakter zmian oraz warunki wprowadzenia zmian: </w:t>
      </w:r>
    </w:p>
    <w:p w:rsidR="00815652" w:rsidRDefault="00815652" w:rsidP="00815652">
      <w:pPr>
        <w:spacing w:after="0" w:line="240" w:lineRule="auto"/>
        <w:jc w:val="both"/>
        <w:rPr>
          <w:rFonts w:ascii="Times New Roman" w:eastAsia="Times New Roman" w:hAnsi="Times New Roman" w:cs="Times New Roman"/>
          <w:b/>
          <w:bCs/>
          <w:sz w:val="24"/>
          <w:szCs w:val="24"/>
          <w:lang w:eastAsia="pl-PL"/>
        </w:rPr>
      </w:pPr>
      <w:r w:rsidRPr="00815652">
        <w:rPr>
          <w:rFonts w:ascii="Times New Roman" w:eastAsia="Times New Roman" w:hAnsi="Times New Roman" w:cs="Times New Roman"/>
          <w:sz w:val="24"/>
          <w:szCs w:val="24"/>
          <w:lang w:eastAsia="pl-PL"/>
        </w:rPr>
        <w:br/>
        <w:t xml:space="preserve">1. Wzór umowy stanowi Załącznik nr 3 do SIWZ. Złożenie oferty jest równoznaczne z zaakceptowaniem umowy wg załączonego wzoru oraz akceptacją zawartych we wzorze umowy klauzul. Zgodnie z tym Zamawiający na podstawie art. 144 ust 1 ustawy </w:t>
      </w:r>
      <w:proofErr w:type="spellStart"/>
      <w:r w:rsidRPr="00815652">
        <w:rPr>
          <w:rFonts w:ascii="Times New Roman" w:eastAsia="Times New Roman" w:hAnsi="Times New Roman" w:cs="Times New Roman"/>
          <w:sz w:val="24"/>
          <w:szCs w:val="24"/>
          <w:lang w:eastAsia="pl-PL"/>
        </w:rPr>
        <w:t>Pzp</w:t>
      </w:r>
      <w:proofErr w:type="spellEnd"/>
      <w:r w:rsidRPr="00815652">
        <w:rPr>
          <w:rFonts w:ascii="Times New Roman" w:eastAsia="Times New Roman" w:hAnsi="Times New Roman" w:cs="Times New Roman"/>
          <w:sz w:val="24"/>
          <w:szCs w:val="24"/>
          <w:lang w:eastAsia="pl-PL"/>
        </w:rPr>
        <w:t xml:space="preserve"> przewidział następujące okoliczności, które mogą powodować konieczność wprowadzenia zmian w treści zawartej umowy w formie aneksu co do zmiany terminu realizacji umowy, wynagrodzenia za realizację przedmiotu zamówienia lub inne zmiany w przypadkach i warunkach na skutek: 1) przedłużających się procedur związanych z wykorzystaniem przez Wykonawców środków ochrony prawnej w zamówieniach publicznych lub innych procedur zamówień publicznych. 2) wystąpienia siły wyższej, rozumianej jako zdarzenie niemożliwe do przewidzenia, na które Strony nie mają wpływu i są przez Strony niemożliwe do pokonania, a w szczególności: klęski żywiołowe, wojny, stany nadzwyczajne, zamknięcie granic, które będą miały wpływ na treść zawartej umowy i termin jej realizacji; 3) zmiany finansowania prac związane ze zmianą budżetu, otrzymaniem dotacji, pożyczek lub innych środków uzyskanych z zewnątrz; 4) zmiany przepisów powodujących konieczność innych rozwiązań niż zakładano w opisie przedmiotu zamówienia; 5) zmiany obowiązujących przepisów powodujących konieczność uzyskania dokumentów, które te przepisy narzucają; 6) wydania lub zmiany decyzji, postanowień lub innych aktów administracyjnych mających wpływ na wykonanie przedmiotu umowy; 7) wystąpienia okoliczności niezależnych od Wykonawcy skutkujących niemożliwością dotrzymania terminu realizacji przedmiotu umowy, jeżeli Zamawiający uzna je za zasadne; 8) wstrzymania przez Zamawiającego </w:t>
      </w:r>
      <w:r w:rsidRPr="00815652">
        <w:rPr>
          <w:rFonts w:ascii="Times New Roman" w:eastAsia="Times New Roman" w:hAnsi="Times New Roman" w:cs="Times New Roman"/>
          <w:sz w:val="24"/>
          <w:szCs w:val="24"/>
          <w:lang w:eastAsia="pl-PL"/>
        </w:rPr>
        <w:lastRenderedPageBreak/>
        <w:t>wykonywania prac nie wynikających z okoliczności leżących po stronie Wykonawcy; 9) konieczności wprowadzenia zmian programowych i architektonicznych 10) Zaistnieją warunki ustalenia wcześniejszego terminu zakończenia, rozliczenia umowy i wystawienia faktury końcowej w przypadku wcześniejszego wykonania usług objętych umową oraz przy dostępności środków finansowych u Zamawiającego; 11) Zmiany spowodowane zmianą powszechnie obowiązujących przepisów prawa ( np. w zakresie zmiany wysokości stawki podatku VAT); 12) Zmiany terminu lub sposobu wykonania przedmiotu zamówienia gdy zasadność takiej zmiany powstała na skutek zmiany zasad finansowania zadania wynikająca z podpisanych przez Zamawiającego umów, bądź przewidzianych do podpisania lub aneksowania umów z instytucjami zewnętrznymi; 13) Zmiany terminów i kwot płatności faktury/faktur w szczególności jeżeli zmiana taka umożliwi Zamawiającemu sprawne i zgodne z zawartymi umowami pozyskanie zewnętrznych środków finansowych przeznaczonych na realizację zadania lub/i terminowe rozliczenie się z zakończenia realizacji przedmiotu zamówienia, niż wskazują na to pierwotne terminy umowne; 14) Zmiany dotyczące nazwy, siedziby Wykonawcy lub jego formy organizacyjno-prawnej w trakcie trwania umowy lub innych danych identyfikacyjnych; 15) Zmiany prowadzące do likwidacji oczywistych omyłek pisarskich i rachunkowych w treści umowy; 16) zmiana osób odpowiedzialnych za prawidłowe świadczenie usług ze strony Wykonawcy, pod warunkiem, że osoby te będą spełniały wymagania określone w SIWZ; 17) zmiana osób upoważnionych do kontaktów, odpowiedzialnych za realizację umowy w imieniu Wykonawcy/ Zamawiającego; 18) Zamawiający na pisemny wniosek Wykonawcy, dopuszcza zmianę podwykonawcy lub rezygnację z udziału podwykonawcy przy realizacji przedmiotu zamówienia. Zmiana może nastąpić wyłącznie po przedstawieniu przez Wykonawcę oświadczenia podwykonawcy o jego rezygnacji z udziału w realizacji zamówienia oraz o braku roszczeń wobec Wykonawcy z tytułu realizacji prac. Jeżeli zmiana dotyczy podmiotu trzeciego na zasobach którego Wykonawca opierał się wykazując spełnienia warunków udziału w postępowaniu. Zamawiający dopuści zmianę pod warunkiem, że nowy podwykonawca wykaże spełnienie warunków w zakresie nie mniejszym niż wskazane na etapie postępowania o udzielenie zamówienia przez dotychczasowego podwykonawcę; 19) powierzenia wykonania części zamówienia podwykonawcy w trakcie realizacji zadania, jeżeli Wykonawca nie zakładał wykonania zamówienia przy pomocy podwykonawcy(</w:t>
      </w:r>
      <w:proofErr w:type="spellStart"/>
      <w:r w:rsidRPr="00815652">
        <w:rPr>
          <w:rFonts w:ascii="Times New Roman" w:eastAsia="Times New Roman" w:hAnsi="Times New Roman" w:cs="Times New Roman"/>
          <w:sz w:val="24"/>
          <w:szCs w:val="24"/>
          <w:lang w:eastAsia="pl-PL"/>
        </w:rPr>
        <w:t>ców</w:t>
      </w:r>
      <w:proofErr w:type="spellEnd"/>
      <w:r w:rsidRPr="00815652">
        <w:rPr>
          <w:rFonts w:ascii="Times New Roman" w:eastAsia="Times New Roman" w:hAnsi="Times New Roman" w:cs="Times New Roman"/>
          <w:sz w:val="24"/>
          <w:szCs w:val="24"/>
          <w:lang w:eastAsia="pl-PL"/>
        </w:rPr>
        <w:t xml:space="preserve">) na etapie złożenia oferty lub rozszerzenia zakresu podwykonawstwa w porównaniu do wskazanego w ofercie Wykonawcy, w szczególności gdy posłużenie się podwykonawcą doprowadzi do skrócenia terminu wykonania umowy lub zastosowania przy wykonywaniu przedmiotu umowy bardziej zaawansowanych rozwiązań technologicznych w porównaniu do wskazanych w SIWZ; 20) w każdym przypadku, gdy zmiana jest korzystna dla Zamawiającego (np. powoduje zmniejszenie wartości zamówienia); 21) w przypadku urzędowej zmiany stawki podatku od towarów i usług, jeżeli zmiany te będą miały wpływ na koszty wykonania zamówienia przez Wykonawcę; 22) rezygnacja przez zamawiającego z realizacji części przedmiotu umowy. W takim przypadku wynagrodzenie przysługujące Wykonawcy zostanie pomniejszone; 23) zmniejszenia zakresu przedmiotu umowy z przyczyn o obiektywnym charakterze, istotnej zmiany okoliczności powodującej że wykonanie części zakresu umowy nie leży w interesie publicznym, czego nie można było przewidzieć w chwili podpisania umowy. 24) zmniejszenie zakresu wynagrodzenia z przyczyn o obiektywnym charakterze, istotnej zmiany okoliczności powodującej, że wykonanie części zakresu realizacji umowy nie leży w interesie publicznym, czego nie można było przewidzieć w chwili jej zawarcia; 25) w razie wystąpienia istotnych zmian okoliczności powodujących, że wykonanie umowy nie leży w interesie Zamawiającego, czego nie można było przewidzieć w </w:t>
      </w:r>
      <w:r w:rsidRPr="00815652">
        <w:rPr>
          <w:rFonts w:ascii="Times New Roman" w:eastAsia="Times New Roman" w:hAnsi="Times New Roman" w:cs="Times New Roman"/>
          <w:sz w:val="24"/>
          <w:szCs w:val="24"/>
          <w:lang w:eastAsia="pl-PL"/>
        </w:rPr>
        <w:lastRenderedPageBreak/>
        <w:t xml:space="preserve">chwili zawarcia umowy, Zamawiający może odstąpić od umowy w terminie miesiąca od powzięcia wiadomości o powyższych okolicznościach. W takim wypadku Wykonawca może żądać jedynie wynagrodzenia należnego mu z tytułu wykonania części umowy. Wykonawcy nie przysługuje z tego tytułu odszkodowanie, jak też żądanie zapłaty kar umownych. 26) zmiana wysokości kwot ujętych w poszczególnych latach budżetowych realizacji zamówienia z uwagi na przesunięcia finansowe i korekty budżetu Zamawiającego, jak również w przypadku szybszego wyczerpania środków lub jego opóźnienia z wyjątkiem maksymalnej kwoty zobowiązania umownego. 27) wystąpienie okoliczności, których Zamawiający nie był w stanie przewidzieć, pomimo zachowania należytej staranności 28) Dopuszczalne są wszelkie zmiany nieistotne rozumiane w ten sposób, że wiedza o ich wprowadzeniu na etapie postępowania o zamówienie nie wpłynęłaby na krąg podmiotów ubiegających się o zamówienie ani na wynik postępowania o udzielenie zamówienia publicznego. 29) Zamawiający przewiduje zmianę wynagrodzenia ( zmniejszenie i zwiększenie) wstępnie określonego na etapie składania oferty w związku z zastrzeżoną ewentualną zmianą ilości poszczególnego rodzaju wyposażenia. Rozliczenie Wykonawcy nastąpi bowiem na podstawie faktycznie dostarczonej ilości poszczególnych elementów wyposażenia z uwzględnieniem podanych w formularzu asortymentowo – ilościowym cen jednostkowych. 2. Wszystkie powyższe postanowienia stanowią katalog zmian, na które Zamawiający może wyrazić zgodę. Nie stanowią jednocześnie zobowiązania do wyrażenia takiej zgody. 3. Strona, która występuje z propozycją zmiany umowy, w oparciu o przedstawiony powyżej katalog zmian umowy zobowiązana jest do sporządzenia i uzasadnienia wniosku o taką zmianę. 4. Jeżeli z inicjatywą zmian wychodzi Wykonawca, powyższe zmiany dopuszczone będą wyłącznie pod warunkiem złożenia wniosku przez Wykonawcę i po akceptacji przez Zamawiającego. 5. Wykonawca nie będzie uprawniony do żądania przedłużenia terminu wykonania przedmiotu umowy, jeżeli taka zmiana jest spowodowana uchybieniem lub naruszeniem umowy przez Wykonawcę i w takim przypadku koszty dodatkowe związane ze zmianami ponosi Wykonawca. 6. Każda zmiana niniejszej umowy musi być dokonana jedynie w formie pisemnej w postaci aneksu do umowy podpisanego przez obydwie strony, pod rygorem nieważności.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IV.6) INFORMACJE ADMINISTRACYJNE</w:t>
      </w:r>
    </w:p>
    <w:p w:rsidR="00815652" w:rsidRDefault="00815652" w:rsidP="00815652">
      <w:pPr>
        <w:spacing w:after="0" w:line="240" w:lineRule="auto"/>
        <w:jc w:val="both"/>
        <w:rPr>
          <w:rFonts w:ascii="Times New Roman" w:eastAsia="Times New Roman" w:hAnsi="Times New Roman" w:cs="Times New Roman"/>
          <w:i/>
          <w:iCs/>
          <w:sz w:val="24"/>
          <w:szCs w:val="24"/>
          <w:lang w:eastAsia="pl-PL"/>
        </w:rPr>
      </w:pPr>
      <w:r w:rsidRPr="00815652">
        <w:rPr>
          <w:rFonts w:ascii="Times New Roman" w:eastAsia="Times New Roman" w:hAnsi="Times New Roman" w:cs="Times New Roman"/>
          <w:b/>
          <w:bCs/>
          <w:sz w:val="24"/>
          <w:szCs w:val="24"/>
          <w:lang w:eastAsia="pl-PL"/>
        </w:rPr>
        <w:t xml:space="preserve">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 xml:space="preserve">IV.6.1) Sposób udostępniania informacji o charakterze poufnym </w:t>
      </w:r>
      <w:r w:rsidRPr="00815652">
        <w:rPr>
          <w:rFonts w:ascii="Times New Roman" w:eastAsia="Times New Roman" w:hAnsi="Times New Roman" w:cs="Times New Roman"/>
          <w:i/>
          <w:iCs/>
          <w:sz w:val="24"/>
          <w:szCs w:val="24"/>
          <w:lang w:eastAsia="pl-PL"/>
        </w:rPr>
        <w:t xml:space="preserve">(jeżeli dotyczy): </w:t>
      </w:r>
    </w:p>
    <w:p w:rsidR="00815652" w:rsidRDefault="00815652" w:rsidP="00815652">
      <w:pPr>
        <w:spacing w:after="0" w:line="240" w:lineRule="auto"/>
        <w:jc w:val="both"/>
        <w:rPr>
          <w:rFonts w:ascii="Times New Roman" w:eastAsia="Times New Roman" w:hAnsi="Times New Roman" w:cs="Times New Roman"/>
          <w:b/>
          <w:bCs/>
          <w:sz w:val="24"/>
          <w:szCs w:val="24"/>
          <w:lang w:eastAsia="pl-PL"/>
        </w:rPr>
      </w:pP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Środki służące ochronie informacji o charakterze poufnym</w:t>
      </w:r>
    </w:p>
    <w:p w:rsidR="00815652" w:rsidRDefault="00815652" w:rsidP="00815652">
      <w:pPr>
        <w:spacing w:after="0" w:line="240" w:lineRule="auto"/>
        <w:jc w:val="both"/>
        <w:rPr>
          <w:rFonts w:ascii="Times New Roman" w:eastAsia="Times New Roman" w:hAnsi="Times New Roman" w:cs="Times New Roman"/>
          <w:b/>
          <w:bCs/>
          <w:sz w:val="24"/>
          <w:szCs w:val="24"/>
          <w:lang w:eastAsia="pl-PL"/>
        </w:rPr>
      </w:pPr>
      <w:r w:rsidRPr="00815652">
        <w:rPr>
          <w:rFonts w:ascii="Times New Roman" w:eastAsia="Times New Roman" w:hAnsi="Times New Roman" w:cs="Times New Roman"/>
          <w:sz w:val="24"/>
          <w:szCs w:val="24"/>
          <w:lang w:eastAsia="pl-PL"/>
        </w:rPr>
        <w:t xml:space="preserve">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 xml:space="preserve">IV.6.2) Termin składania ofert lub wniosków o dopuszczenie do udziału w postępowaniu: </w:t>
      </w:r>
    </w:p>
    <w:p w:rsidR="00815652" w:rsidRDefault="00815652" w:rsidP="00815652">
      <w:pPr>
        <w:spacing w:after="0" w:line="240" w:lineRule="auto"/>
        <w:jc w:val="both"/>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br/>
        <w:t>Data: 2019-06-10, godzina: 10:00,</w:t>
      </w:r>
    </w:p>
    <w:p w:rsidR="00815652" w:rsidRDefault="00815652" w:rsidP="00815652">
      <w:pPr>
        <w:spacing w:after="0" w:line="240" w:lineRule="auto"/>
        <w:jc w:val="both"/>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 xml:space="preserve"> </w:t>
      </w:r>
      <w:r w:rsidRPr="0081565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15652">
        <w:rPr>
          <w:rFonts w:ascii="Times New Roman" w:eastAsia="Times New Roman" w:hAnsi="Times New Roman" w:cs="Times New Roman"/>
          <w:sz w:val="24"/>
          <w:szCs w:val="24"/>
          <w:lang w:eastAsia="pl-PL"/>
        </w:rPr>
        <w:br/>
        <w:t xml:space="preserve">Nie </w:t>
      </w:r>
    </w:p>
    <w:p w:rsidR="00815652" w:rsidRDefault="00815652" w:rsidP="00815652">
      <w:pPr>
        <w:spacing w:after="0" w:line="240" w:lineRule="auto"/>
        <w:jc w:val="both"/>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br/>
        <w:t xml:space="preserve">Wskazać powody: </w:t>
      </w:r>
    </w:p>
    <w:p w:rsidR="00815652" w:rsidRDefault="00815652" w:rsidP="00815652">
      <w:pPr>
        <w:spacing w:after="0" w:line="240" w:lineRule="auto"/>
        <w:jc w:val="both"/>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lastRenderedPageBreak/>
        <w:br/>
      </w:r>
      <w:r w:rsidRPr="0081565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p>
    <w:p w:rsidR="00815652" w:rsidRDefault="00815652" w:rsidP="00815652">
      <w:pPr>
        <w:spacing w:after="0" w:line="240" w:lineRule="auto"/>
        <w:jc w:val="both"/>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br/>
        <w:t xml:space="preserve">&gt; Język polski </w:t>
      </w:r>
    </w:p>
    <w:p w:rsidR="00815652" w:rsidRDefault="00815652" w:rsidP="00815652">
      <w:pPr>
        <w:spacing w:after="0" w:line="240" w:lineRule="auto"/>
        <w:jc w:val="both"/>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 xml:space="preserve">IV.6.3) Termin związania ofertą: </w:t>
      </w:r>
      <w:r w:rsidRPr="00815652">
        <w:rPr>
          <w:rFonts w:ascii="Times New Roman" w:eastAsia="Times New Roman" w:hAnsi="Times New Roman" w:cs="Times New Roman"/>
          <w:sz w:val="24"/>
          <w:szCs w:val="24"/>
          <w:lang w:eastAsia="pl-PL"/>
        </w:rPr>
        <w:t xml:space="preserve">do: okres w dniach: 30 (od ostatecznego terminu składania ofert) </w:t>
      </w:r>
    </w:p>
    <w:p w:rsidR="00815652" w:rsidRDefault="00815652" w:rsidP="00815652">
      <w:pPr>
        <w:spacing w:after="0" w:line="240" w:lineRule="auto"/>
        <w:jc w:val="both"/>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15652">
        <w:rPr>
          <w:rFonts w:ascii="Times New Roman" w:eastAsia="Times New Roman" w:hAnsi="Times New Roman" w:cs="Times New Roman"/>
          <w:sz w:val="24"/>
          <w:szCs w:val="24"/>
          <w:lang w:eastAsia="pl-PL"/>
        </w:rPr>
        <w:t xml:space="preserve"> Tak </w:t>
      </w:r>
    </w:p>
    <w:p w:rsidR="00815652" w:rsidRDefault="00815652" w:rsidP="00815652">
      <w:pPr>
        <w:spacing w:after="0" w:line="240" w:lineRule="auto"/>
        <w:jc w:val="both"/>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15652">
        <w:rPr>
          <w:rFonts w:ascii="Times New Roman" w:eastAsia="Times New Roman" w:hAnsi="Times New Roman" w:cs="Times New Roman"/>
          <w:sz w:val="24"/>
          <w:szCs w:val="24"/>
          <w:lang w:eastAsia="pl-PL"/>
        </w:rPr>
        <w:t xml:space="preserve"> Nie</w:t>
      </w:r>
    </w:p>
    <w:p w:rsidR="00815652" w:rsidRDefault="00815652" w:rsidP="00815652">
      <w:pPr>
        <w:spacing w:after="0" w:line="240" w:lineRule="auto"/>
        <w:jc w:val="both"/>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 xml:space="preserve"> </w:t>
      </w:r>
      <w:r w:rsidRPr="00815652">
        <w:rPr>
          <w:rFonts w:ascii="Times New Roman" w:eastAsia="Times New Roman" w:hAnsi="Times New Roman" w:cs="Times New Roman"/>
          <w:sz w:val="24"/>
          <w:szCs w:val="24"/>
          <w:lang w:eastAsia="pl-PL"/>
        </w:rPr>
        <w:br/>
      </w:r>
      <w:r w:rsidRPr="00815652">
        <w:rPr>
          <w:rFonts w:ascii="Times New Roman" w:eastAsia="Times New Roman" w:hAnsi="Times New Roman" w:cs="Times New Roman"/>
          <w:b/>
          <w:bCs/>
          <w:sz w:val="24"/>
          <w:szCs w:val="24"/>
          <w:lang w:eastAsia="pl-PL"/>
        </w:rPr>
        <w:t>IV.6.6) Informacje dodatkowe:</w:t>
      </w:r>
      <w:r w:rsidRPr="00815652">
        <w:rPr>
          <w:rFonts w:ascii="Times New Roman" w:eastAsia="Times New Roman" w:hAnsi="Times New Roman" w:cs="Times New Roman"/>
          <w:sz w:val="24"/>
          <w:szCs w:val="24"/>
          <w:lang w:eastAsia="pl-PL"/>
        </w:rPr>
        <w:t xml:space="preserve"> </w:t>
      </w:r>
    </w:p>
    <w:p w:rsidR="00815652" w:rsidRPr="00815652" w:rsidRDefault="00815652" w:rsidP="00815652">
      <w:pPr>
        <w:spacing w:after="0" w:line="240" w:lineRule="auto"/>
        <w:jc w:val="both"/>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br/>
      </w:r>
    </w:p>
    <w:p w:rsidR="00815652" w:rsidRDefault="00815652" w:rsidP="00815652">
      <w:pPr>
        <w:spacing w:after="0" w:line="240" w:lineRule="auto"/>
        <w:jc w:val="center"/>
        <w:rPr>
          <w:rFonts w:ascii="Times New Roman" w:eastAsia="Times New Roman" w:hAnsi="Times New Roman" w:cs="Times New Roman"/>
          <w:sz w:val="24"/>
          <w:szCs w:val="24"/>
          <w:u w:val="single"/>
          <w:lang w:eastAsia="pl-PL"/>
        </w:rPr>
      </w:pPr>
      <w:r w:rsidRPr="00815652">
        <w:rPr>
          <w:rFonts w:ascii="Times New Roman" w:eastAsia="Times New Roman" w:hAnsi="Times New Roman" w:cs="Times New Roman"/>
          <w:sz w:val="24"/>
          <w:szCs w:val="24"/>
          <w:u w:val="single"/>
          <w:lang w:eastAsia="pl-PL"/>
        </w:rPr>
        <w:t xml:space="preserve">ZAŁĄCZNIK I - INFORMACJE DOTYCZĄCE OFERT CZĘŚCIOWYCH </w:t>
      </w:r>
    </w:p>
    <w:p w:rsidR="00815652" w:rsidRDefault="00815652" w:rsidP="00815652">
      <w:pPr>
        <w:spacing w:after="0" w:line="240" w:lineRule="auto"/>
        <w:jc w:val="center"/>
        <w:rPr>
          <w:rFonts w:ascii="Times New Roman" w:eastAsia="Times New Roman" w:hAnsi="Times New Roman" w:cs="Times New Roman"/>
          <w:sz w:val="24"/>
          <w:szCs w:val="24"/>
          <w:u w:val="single"/>
          <w:lang w:eastAsia="pl-PL"/>
        </w:rPr>
      </w:pPr>
      <w:bookmarkStart w:id="0" w:name="_GoBack"/>
      <w:bookmarkEnd w:id="0"/>
    </w:p>
    <w:p w:rsidR="00815652" w:rsidRDefault="00815652" w:rsidP="00815652">
      <w:pPr>
        <w:spacing w:after="0" w:line="240" w:lineRule="auto"/>
        <w:jc w:val="center"/>
        <w:rPr>
          <w:rFonts w:ascii="Times New Roman" w:eastAsia="Times New Roman" w:hAnsi="Times New Roman" w:cs="Times New Roman"/>
          <w:sz w:val="24"/>
          <w:szCs w:val="24"/>
          <w:u w:val="single"/>
          <w:lang w:eastAsia="pl-PL"/>
        </w:rPr>
      </w:pPr>
    </w:p>
    <w:p w:rsidR="00815652" w:rsidRPr="00815652" w:rsidRDefault="00815652" w:rsidP="00815652">
      <w:pPr>
        <w:spacing w:after="0" w:line="240" w:lineRule="auto"/>
        <w:jc w:val="right"/>
        <w:rPr>
          <w:rFonts w:ascii="Times New Roman" w:eastAsia="Times New Roman" w:hAnsi="Times New Roman" w:cs="Times New Roman"/>
          <w:sz w:val="24"/>
          <w:szCs w:val="24"/>
          <w:lang w:eastAsia="pl-PL"/>
        </w:rPr>
      </w:pPr>
      <w:r w:rsidRPr="00815652">
        <w:rPr>
          <w:rFonts w:ascii="Times New Roman" w:eastAsia="Times New Roman" w:hAnsi="Times New Roman" w:cs="Times New Roman"/>
          <w:sz w:val="24"/>
          <w:szCs w:val="24"/>
          <w:lang w:eastAsia="pl-PL"/>
        </w:rPr>
        <w:t xml:space="preserve">Burmistrz /-/ Paweł Wójcik </w:t>
      </w:r>
    </w:p>
    <w:p w:rsidR="00815652" w:rsidRPr="00815652" w:rsidRDefault="00815652" w:rsidP="00815652">
      <w:pPr>
        <w:spacing w:after="0" w:line="240" w:lineRule="auto"/>
        <w:rPr>
          <w:rFonts w:ascii="Times New Roman" w:eastAsia="Times New Roman" w:hAnsi="Times New Roman" w:cs="Times New Roman"/>
          <w:sz w:val="24"/>
          <w:szCs w:val="24"/>
          <w:lang w:eastAsia="pl-PL"/>
        </w:rPr>
      </w:pPr>
    </w:p>
    <w:p w:rsidR="00815652" w:rsidRPr="00815652" w:rsidRDefault="00815652" w:rsidP="00815652">
      <w:pPr>
        <w:spacing w:after="0" w:line="240" w:lineRule="auto"/>
        <w:rPr>
          <w:rFonts w:ascii="Times New Roman" w:eastAsia="Times New Roman" w:hAnsi="Times New Roman" w:cs="Times New Roman"/>
          <w:sz w:val="24"/>
          <w:szCs w:val="24"/>
          <w:lang w:eastAsia="pl-PL"/>
        </w:rPr>
      </w:pPr>
    </w:p>
    <w:p w:rsidR="00815652" w:rsidRPr="00815652" w:rsidRDefault="00815652" w:rsidP="00815652">
      <w:pPr>
        <w:spacing w:after="240" w:line="240" w:lineRule="auto"/>
        <w:rPr>
          <w:rFonts w:ascii="Times New Roman" w:eastAsia="Times New Roman" w:hAnsi="Times New Roman" w:cs="Times New Roman"/>
          <w:sz w:val="24"/>
          <w:szCs w:val="24"/>
          <w:lang w:eastAsia="pl-PL"/>
        </w:rPr>
      </w:pPr>
    </w:p>
    <w:p w:rsidR="00815652" w:rsidRPr="00815652" w:rsidRDefault="00815652" w:rsidP="0081565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815652" w:rsidRPr="00815652" w:rsidTr="00815652">
        <w:trPr>
          <w:tblCellSpacing w:w="15" w:type="dxa"/>
        </w:trPr>
        <w:tc>
          <w:tcPr>
            <w:tcW w:w="0" w:type="auto"/>
            <w:vAlign w:val="center"/>
            <w:hideMark/>
          </w:tcPr>
          <w:p w:rsidR="00815652" w:rsidRPr="00815652" w:rsidRDefault="00815652" w:rsidP="00815652">
            <w:pPr>
              <w:spacing w:after="240" w:line="240" w:lineRule="auto"/>
              <w:rPr>
                <w:rFonts w:ascii="Times New Roman" w:eastAsia="Times New Roman" w:hAnsi="Times New Roman" w:cs="Times New Roman"/>
                <w:sz w:val="24"/>
                <w:szCs w:val="24"/>
                <w:lang w:eastAsia="pl-PL"/>
              </w:rPr>
            </w:pPr>
          </w:p>
        </w:tc>
      </w:tr>
    </w:tbl>
    <w:p w:rsidR="002A4875" w:rsidRDefault="002A4875"/>
    <w:sectPr w:rsidR="002A4875" w:rsidSect="00F80794">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D0D" w:rsidRDefault="00964D0D" w:rsidP="00DC10D2">
      <w:pPr>
        <w:spacing w:after="0" w:line="240" w:lineRule="auto"/>
      </w:pPr>
      <w:r>
        <w:separator/>
      </w:r>
    </w:p>
  </w:endnote>
  <w:endnote w:type="continuationSeparator" w:id="0">
    <w:p w:rsidR="00964D0D" w:rsidRDefault="00964D0D" w:rsidP="00DC1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D0D" w:rsidRDefault="00964D0D" w:rsidP="00DC10D2">
      <w:pPr>
        <w:spacing w:after="0" w:line="240" w:lineRule="auto"/>
      </w:pPr>
      <w:r>
        <w:separator/>
      </w:r>
    </w:p>
  </w:footnote>
  <w:footnote w:type="continuationSeparator" w:id="0">
    <w:p w:rsidR="00964D0D" w:rsidRDefault="00964D0D" w:rsidP="00DC10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15" w:type="pct"/>
      <w:tblInd w:w="-51" w:type="dxa"/>
      <w:shd w:val="clear" w:color="auto" w:fill="FFFFFF"/>
      <w:tblCellMar>
        <w:left w:w="57" w:type="dxa"/>
        <w:right w:w="57" w:type="dxa"/>
      </w:tblCellMar>
      <w:tblLook w:val="04A0"/>
    </w:tblPr>
    <w:tblGrid>
      <w:gridCol w:w="8997"/>
      <w:gridCol w:w="120"/>
      <w:gridCol w:w="120"/>
    </w:tblGrid>
    <w:tr w:rsidR="00DC10D2" w:rsidRPr="00D77D6D" w:rsidTr="004974BC">
      <w:tc>
        <w:tcPr>
          <w:tcW w:w="1338" w:type="pct"/>
          <w:shd w:val="clear" w:color="auto" w:fill="FFFFFF"/>
        </w:tcPr>
        <w:tbl>
          <w:tblPr>
            <w:tblW w:w="9485" w:type="dxa"/>
            <w:shd w:val="clear" w:color="auto" w:fill="FFFFFF"/>
            <w:tblCellMar>
              <w:left w:w="57" w:type="dxa"/>
              <w:right w:w="57" w:type="dxa"/>
            </w:tblCellMar>
            <w:tblLook w:val="04A0"/>
          </w:tblPr>
          <w:tblGrid>
            <w:gridCol w:w="2823"/>
            <w:gridCol w:w="2739"/>
            <w:gridCol w:w="3923"/>
          </w:tblGrid>
          <w:tr w:rsidR="00DC10D2" w:rsidRPr="00D77D6D" w:rsidTr="004974BC">
            <w:trPr>
              <w:trHeight w:val="657"/>
            </w:trPr>
            <w:tc>
              <w:tcPr>
                <w:tcW w:w="1488" w:type="pct"/>
                <w:shd w:val="clear" w:color="auto" w:fill="FFFFFF"/>
              </w:tcPr>
              <w:p w:rsidR="00DC10D2" w:rsidRPr="00D77D6D" w:rsidRDefault="00DC10D2" w:rsidP="004974BC">
                <w:pPr>
                  <w:rPr>
                    <w:rFonts w:ascii="Calibri" w:hAnsi="Calibri"/>
                    <w:noProof/>
                  </w:rPr>
                </w:pPr>
                <w:r>
                  <w:rPr>
                    <w:rFonts w:ascii="Calibri" w:hAnsi="Calibri"/>
                    <w:noProof/>
                    <w:lang w:eastAsia="pl-PL"/>
                  </w:rPr>
                  <w:drawing>
                    <wp:inline distT="0" distB="0" distL="0" distR="0">
                      <wp:extent cx="1295400" cy="552450"/>
                      <wp:effectExtent l="19050" t="0" r="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srcRect/>
                              <a:stretch>
                                <a:fillRect/>
                              </a:stretch>
                            </pic:blipFill>
                            <pic:spPr bwMode="auto">
                              <a:xfrm>
                                <a:off x="0" y="0"/>
                                <a:ext cx="1295400" cy="552450"/>
                              </a:xfrm>
                              <a:prstGeom prst="rect">
                                <a:avLst/>
                              </a:prstGeom>
                              <a:noFill/>
                              <a:ln w="9525">
                                <a:noFill/>
                                <a:miter lim="800000"/>
                                <a:headEnd/>
                                <a:tailEnd/>
                              </a:ln>
                            </pic:spPr>
                          </pic:pic>
                        </a:graphicData>
                      </a:graphic>
                    </wp:inline>
                  </w:drawing>
                </w:r>
              </w:p>
            </w:tc>
            <w:tc>
              <w:tcPr>
                <w:tcW w:w="1444" w:type="pct"/>
                <w:shd w:val="clear" w:color="auto" w:fill="FFFFFF"/>
              </w:tcPr>
              <w:p w:rsidR="00DC10D2" w:rsidRPr="00D77D6D" w:rsidRDefault="00DC10D2" w:rsidP="004974BC">
                <w:pPr>
                  <w:ind w:left="-58" w:right="130"/>
                  <w:jc w:val="center"/>
                  <w:rPr>
                    <w:rFonts w:ascii="Calibri" w:hAnsi="Calibri"/>
                    <w:noProof/>
                  </w:rPr>
                </w:pPr>
                <w:r>
                  <w:rPr>
                    <w:rFonts w:ascii="Calibri" w:hAnsi="Calibri"/>
                    <w:noProof/>
                    <w:lang w:eastAsia="pl-PL"/>
                  </w:rPr>
                  <w:drawing>
                    <wp:inline distT="0" distB="0" distL="0" distR="0">
                      <wp:extent cx="1209675" cy="552450"/>
                      <wp:effectExtent l="19050" t="0" r="9525" b="0"/>
                      <wp:docPr id="2"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
                              <a:srcRect/>
                              <a:stretch>
                                <a:fillRect/>
                              </a:stretch>
                            </pic:blipFill>
                            <pic:spPr bwMode="auto">
                              <a:xfrm>
                                <a:off x="0" y="0"/>
                                <a:ext cx="1209675" cy="552450"/>
                              </a:xfrm>
                              <a:prstGeom prst="rect">
                                <a:avLst/>
                              </a:prstGeom>
                              <a:noFill/>
                              <a:ln w="9525">
                                <a:noFill/>
                                <a:miter lim="800000"/>
                                <a:headEnd/>
                                <a:tailEnd/>
                              </a:ln>
                            </pic:spPr>
                          </pic:pic>
                        </a:graphicData>
                      </a:graphic>
                    </wp:inline>
                  </w:drawing>
                </w:r>
              </w:p>
            </w:tc>
            <w:tc>
              <w:tcPr>
                <w:tcW w:w="2068" w:type="pct"/>
                <w:shd w:val="clear" w:color="auto" w:fill="FFFFFF"/>
              </w:tcPr>
              <w:p w:rsidR="00DC10D2" w:rsidRPr="00D77D6D" w:rsidRDefault="00DC10D2" w:rsidP="004974BC">
                <w:pPr>
                  <w:jc w:val="right"/>
                  <w:rPr>
                    <w:rFonts w:ascii="Calibri" w:hAnsi="Calibri"/>
                    <w:noProof/>
                  </w:rPr>
                </w:pPr>
                <w:r>
                  <w:rPr>
                    <w:rFonts w:ascii="Calibri" w:hAnsi="Calibri"/>
                    <w:noProof/>
                    <w:lang w:eastAsia="pl-PL"/>
                  </w:rPr>
                  <w:drawing>
                    <wp:anchor distT="0" distB="0" distL="114300" distR="114300" simplePos="0" relativeHeight="251658240" behindDoc="0" locked="0" layoutInCell="1" allowOverlap="1">
                      <wp:simplePos x="0" y="0"/>
                      <wp:positionH relativeFrom="column">
                        <wp:posOffset>593725</wp:posOffset>
                      </wp:positionH>
                      <wp:positionV relativeFrom="paragraph">
                        <wp:posOffset>-1905</wp:posOffset>
                      </wp:positionV>
                      <wp:extent cx="1828800" cy="552450"/>
                      <wp:effectExtent l="19050" t="0" r="0" b="0"/>
                      <wp:wrapNone/>
                      <wp:docPr id="3"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3"/>
                              <a:srcRect/>
                              <a:stretch>
                                <a:fillRect/>
                              </a:stretch>
                            </pic:blipFill>
                            <pic:spPr bwMode="auto">
                              <a:xfrm>
                                <a:off x="0" y="0"/>
                                <a:ext cx="1828800" cy="552450"/>
                              </a:xfrm>
                              <a:prstGeom prst="rect">
                                <a:avLst/>
                              </a:prstGeom>
                              <a:noFill/>
                              <a:ln w="9525">
                                <a:noFill/>
                                <a:miter lim="800000"/>
                                <a:headEnd/>
                                <a:tailEnd/>
                              </a:ln>
                            </pic:spPr>
                          </pic:pic>
                        </a:graphicData>
                      </a:graphic>
                    </wp:anchor>
                  </w:drawing>
                </w:r>
              </w:p>
            </w:tc>
          </w:tr>
        </w:tbl>
        <w:p w:rsidR="00DC10D2" w:rsidRPr="00D77D6D" w:rsidRDefault="00DC10D2" w:rsidP="004974BC">
          <w:pPr>
            <w:rPr>
              <w:rFonts w:ascii="Calibri" w:hAnsi="Calibri"/>
              <w:noProof/>
            </w:rPr>
          </w:pPr>
        </w:p>
      </w:tc>
      <w:tc>
        <w:tcPr>
          <w:tcW w:w="1755" w:type="pct"/>
          <w:shd w:val="clear" w:color="auto" w:fill="FFFFFF"/>
        </w:tcPr>
        <w:p w:rsidR="00DC10D2" w:rsidRPr="00D77D6D" w:rsidRDefault="00DC10D2" w:rsidP="004974BC">
          <w:pPr>
            <w:ind w:left="-58" w:right="130"/>
            <w:jc w:val="center"/>
            <w:rPr>
              <w:rFonts w:ascii="Calibri" w:hAnsi="Calibri"/>
              <w:noProof/>
            </w:rPr>
          </w:pPr>
        </w:p>
      </w:tc>
      <w:tc>
        <w:tcPr>
          <w:tcW w:w="1700" w:type="pct"/>
          <w:shd w:val="clear" w:color="auto" w:fill="FFFFFF"/>
        </w:tcPr>
        <w:p w:rsidR="00DC10D2" w:rsidRPr="00D77D6D" w:rsidRDefault="00DC10D2" w:rsidP="004974BC">
          <w:pPr>
            <w:jc w:val="right"/>
            <w:rPr>
              <w:rFonts w:ascii="Calibri" w:hAnsi="Calibri"/>
              <w:noProof/>
            </w:rPr>
          </w:pPr>
        </w:p>
      </w:tc>
    </w:tr>
  </w:tbl>
  <w:p w:rsidR="00DC10D2" w:rsidRDefault="00DC10D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23923"/>
    <w:multiLevelType w:val="hybridMultilevel"/>
    <w:tmpl w:val="BDDC52A8"/>
    <w:lvl w:ilvl="0" w:tplc="C5445F48">
      <w:start w:val="1"/>
      <w:numFmt w:val="decimal"/>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654F3E"/>
    <w:rsid w:val="002A4875"/>
    <w:rsid w:val="00654F3E"/>
    <w:rsid w:val="00815652"/>
    <w:rsid w:val="00964D0D"/>
    <w:rsid w:val="00DC10D2"/>
    <w:rsid w:val="00F807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079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5652"/>
    <w:pPr>
      <w:ind w:left="720"/>
      <w:contextualSpacing/>
    </w:pPr>
  </w:style>
  <w:style w:type="paragraph" w:styleId="Nagwek">
    <w:name w:val="header"/>
    <w:basedOn w:val="Normalny"/>
    <w:link w:val="NagwekZnak"/>
    <w:uiPriority w:val="99"/>
    <w:semiHidden/>
    <w:unhideWhenUsed/>
    <w:rsid w:val="00DC10D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C10D2"/>
  </w:style>
  <w:style w:type="paragraph" w:styleId="Stopka">
    <w:name w:val="footer"/>
    <w:basedOn w:val="Normalny"/>
    <w:link w:val="StopkaZnak"/>
    <w:uiPriority w:val="99"/>
    <w:semiHidden/>
    <w:unhideWhenUsed/>
    <w:rsid w:val="00DC10D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C10D2"/>
  </w:style>
  <w:style w:type="paragraph" w:styleId="Tekstdymka">
    <w:name w:val="Balloon Text"/>
    <w:basedOn w:val="Normalny"/>
    <w:link w:val="TekstdymkaZnak"/>
    <w:uiPriority w:val="99"/>
    <w:semiHidden/>
    <w:unhideWhenUsed/>
    <w:rsid w:val="00DC10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10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6200679">
      <w:bodyDiv w:val="1"/>
      <w:marLeft w:val="0"/>
      <w:marRight w:val="0"/>
      <w:marTop w:val="0"/>
      <w:marBottom w:val="0"/>
      <w:divBdr>
        <w:top w:val="none" w:sz="0" w:space="0" w:color="auto"/>
        <w:left w:val="none" w:sz="0" w:space="0" w:color="auto"/>
        <w:bottom w:val="none" w:sz="0" w:space="0" w:color="auto"/>
        <w:right w:val="none" w:sz="0" w:space="0" w:color="auto"/>
      </w:divBdr>
      <w:divsChild>
        <w:div w:id="546991673">
          <w:marLeft w:val="0"/>
          <w:marRight w:val="0"/>
          <w:marTop w:val="0"/>
          <w:marBottom w:val="0"/>
          <w:divBdr>
            <w:top w:val="none" w:sz="0" w:space="0" w:color="auto"/>
            <w:left w:val="none" w:sz="0" w:space="0" w:color="auto"/>
            <w:bottom w:val="none" w:sz="0" w:space="0" w:color="auto"/>
            <w:right w:val="none" w:sz="0" w:space="0" w:color="auto"/>
          </w:divBdr>
          <w:divsChild>
            <w:div w:id="1797672430">
              <w:marLeft w:val="0"/>
              <w:marRight w:val="0"/>
              <w:marTop w:val="0"/>
              <w:marBottom w:val="0"/>
              <w:divBdr>
                <w:top w:val="none" w:sz="0" w:space="0" w:color="auto"/>
                <w:left w:val="none" w:sz="0" w:space="0" w:color="auto"/>
                <w:bottom w:val="none" w:sz="0" w:space="0" w:color="auto"/>
                <w:right w:val="none" w:sz="0" w:space="0" w:color="auto"/>
              </w:divBdr>
            </w:div>
            <w:div w:id="1115561340">
              <w:marLeft w:val="0"/>
              <w:marRight w:val="0"/>
              <w:marTop w:val="0"/>
              <w:marBottom w:val="0"/>
              <w:divBdr>
                <w:top w:val="none" w:sz="0" w:space="0" w:color="auto"/>
                <w:left w:val="none" w:sz="0" w:space="0" w:color="auto"/>
                <w:bottom w:val="none" w:sz="0" w:space="0" w:color="auto"/>
                <w:right w:val="none" w:sz="0" w:space="0" w:color="auto"/>
              </w:divBdr>
            </w:div>
            <w:div w:id="1960642334">
              <w:marLeft w:val="0"/>
              <w:marRight w:val="0"/>
              <w:marTop w:val="0"/>
              <w:marBottom w:val="0"/>
              <w:divBdr>
                <w:top w:val="none" w:sz="0" w:space="0" w:color="auto"/>
                <w:left w:val="none" w:sz="0" w:space="0" w:color="auto"/>
                <w:bottom w:val="none" w:sz="0" w:space="0" w:color="auto"/>
                <w:right w:val="none" w:sz="0" w:space="0" w:color="auto"/>
              </w:divBdr>
              <w:divsChild>
                <w:div w:id="690381554">
                  <w:marLeft w:val="0"/>
                  <w:marRight w:val="0"/>
                  <w:marTop w:val="0"/>
                  <w:marBottom w:val="0"/>
                  <w:divBdr>
                    <w:top w:val="none" w:sz="0" w:space="0" w:color="auto"/>
                    <w:left w:val="none" w:sz="0" w:space="0" w:color="auto"/>
                    <w:bottom w:val="none" w:sz="0" w:space="0" w:color="auto"/>
                    <w:right w:val="none" w:sz="0" w:space="0" w:color="auto"/>
                  </w:divBdr>
                </w:div>
              </w:divsChild>
            </w:div>
            <w:div w:id="319890487">
              <w:marLeft w:val="0"/>
              <w:marRight w:val="0"/>
              <w:marTop w:val="0"/>
              <w:marBottom w:val="0"/>
              <w:divBdr>
                <w:top w:val="none" w:sz="0" w:space="0" w:color="auto"/>
                <w:left w:val="none" w:sz="0" w:space="0" w:color="auto"/>
                <w:bottom w:val="none" w:sz="0" w:space="0" w:color="auto"/>
                <w:right w:val="none" w:sz="0" w:space="0" w:color="auto"/>
              </w:divBdr>
              <w:divsChild>
                <w:div w:id="637999566">
                  <w:marLeft w:val="0"/>
                  <w:marRight w:val="0"/>
                  <w:marTop w:val="0"/>
                  <w:marBottom w:val="0"/>
                  <w:divBdr>
                    <w:top w:val="none" w:sz="0" w:space="0" w:color="auto"/>
                    <w:left w:val="none" w:sz="0" w:space="0" w:color="auto"/>
                    <w:bottom w:val="none" w:sz="0" w:space="0" w:color="auto"/>
                    <w:right w:val="none" w:sz="0" w:space="0" w:color="auto"/>
                  </w:divBdr>
                </w:div>
              </w:divsChild>
            </w:div>
            <w:div w:id="27221871">
              <w:marLeft w:val="0"/>
              <w:marRight w:val="0"/>
              <w:marTop w:val="0"/>
              <w:marBottom w:val="0"/>
              <w:divBdr>
                <w:top w:val="none" w:sz="0" w:space="0" w:color="auto"/>
                <w:left w:val="none" w:sz="0" w:space="0" w:color="auto"/>
                <w:bottom w:val="none" w:sz="0" w:space="0" w:color="auto"/>
                <w:right w:val="none" w:sz="0" w:space="0" w:color="auto"/>
              </w:divBdr>
              <w:divsChild>
                <w:div w:id="1866870519">
                  <w:marLeft w:val="0"/>
                  <w:marRight w:val="0"/>
                  <w:marTop w:val="0"/>
                  <w:marBottom w:val="0"/>
                  <w:divBdr>
                    <w:top w:val="none" w:sz="0" w:space="0" w:color="auto"/>
                    <w:left w:val="none" w:sz="0" w:space="0" w:color="auto"/>
                    <w:bottom w:val="none" w:sz="0" w:space="0" w:color="auto"/>
                    <w:right w:val="none" w:sz="0" w:space="0" w:color="auto"/>
                  </w:divBdr>
                </w:div>
                <w:div w:id="1329288000">
                  <w:marLeft w:val="0"/>
                  <w:marRight w:val="0"/>
                  <w:marTop w:val="0"/>
                  <w:marBottom w:val="0"/>
                  <w:divBdr>
                    <w:top w:val="none" w:sz="0" w:space="0" w:color="auto"/>
                    <w:left w:val="none" w:sz="0" w:space="0" w:color="auto"/>
                    <w:bottom w:val="none" w:sz="0" w:space="0" w:color="auto"/>
                    <w:right w:val="none" w:sz="0" w:space="0" w:color="auto"/>
                  </w:divBdr>
                </w:div>
                <w:div w:id="1300695265">
                  <w:marLeft w:val="0"/>
                  <w:marRight w:val="0"/>
                  <w:marTop w:val="0"/>
                  <w:marBottom w:val="0"/>
                  <w:divBdr>
                    <w:top w:val="none" w:sz="0" w:space="0" w:color="auto"/>
                    <w:left w:val="none" w:sz="0" w:space="0" w:color="auto"/>
                    <w:bottom w:val="none" w:sz="0" w:space="0" w:color="auto"/>
                    <w:right w:val="none" w:sz="0" w:space="0" w:color="auto"/>
                  </w:divBdr>
                </w:div>
                <w:div w:id="608511696">
                  <w:marLeft w:val="0"/>
                  <w:marRight w:val="0"/>
                  <w:marTop w:val="0"/>
                  <w:marBottom w:val="0"/>
                  <w:divBdr>
                    <w:top w:val="none" w:sz="0" w:space="0" w:color="auto"/>
                    <w:left w:val="none" w:sz="0" w:space="0" w:color="auto"/>
                    <w:bottom w:val="none" w:sz="0" w:space="0" w:color="auto"/>
                    <w:right w:val="none" w:sz="0" w:space="0" w:color="auto"/>
                  </w:divBdr>
                </w:div>
              </w:divsChild>
            </w:div>
            <w:div w:id="1147434781">
              <w:marLeft w:val="0"/>
              <w:marRight w:val="0"/>
              <w:marTop w:val="0"/>
              <w:marBottom w:val="0"/>
              <w:divBdr>
                <w:top w:val="none" w:sz="0" w:space="0" w:color="auto"/>
                <w:left w:val="none" w:sz="0" w:space="0" w:color="auto"/>
                <w:bottom w:val="none" w:sz="0" w:space="0" w:color="auto"/>
                <w:right w:val="none" w:sz="0" w:space="0" w:color="auto"/>
              </w:divBdr>
              <w:divsChild>
                <w:div w:id="1253316351">
                  <w:marLeft w:val="0"/>
                  <w:marRight w:val="0"/>
                  <w:marTop w:val="0"/>
                  <w:marBottom w:val="0"/>
                  <w:divBdr>
                    <w:top w:val="none" w:sz="0" w:space="0" w:color="auto"/>
                    <w:left w:val="none" w:sz="0" w:space="0" w:color="auto"/>
                    <w:bottom w:val="none" w:sz="0" w:space="0" w:color="auto"/>
                    <w:right w:val="none" w:sz="0" w:space="0" w:color="auto"/>
                  </w:divBdr>
                </w:div>
                <w:div w:id="1440755596">
                  <w:marLeft w:val="0"/>
                  <w:marRight w:val="0"/>
                  <w:marTop w:val="0"/>
                  <w:marBottom w:val="0"/>
                  <w:divBdr>
                    <w:top w:val="none" w:sz="0" w:space="0" w:color="auto"/>
                    <w:left w:val="none" w:sz="0" w:space="0" w:color="auto"/>
                    <w:bottom w:val="none" w:sz="0" w:space="0" w:color="auto"/>
                    <w:right w:val="none" w:sz="0" w:space="0" w:color="auto"/>
                  </w:divBdr>
                </w:div>
                <w:div w:id="510140685">
                  <w:marLeft w:val="0"/>
                  <w:marRight w:val="0"/>
                  <w:marTop w:val="0"/>
                  <w:marBottom w:val="0"/>
                  <w:divBdr>
                    <w:top w:val="none" w:sz="0" w:space="0" w:color="auto"/>
                    <w:left w:val="none" w:sz="0" w:space="0" w:color="auto"/>
                    <w:bottom w:val="none" w:sz="0" w:space="0" w:color="auto"/>
                    <w:right w:val="none" w:sz="0" w:space="0" w:color="auto"/>
                  </w:divBdr>
                </w:div>
                <w:div w:id="6713990">
                  <w:marLeft w:val="0"/>
                  <w:marRight w:val="0"/>
                  <w:marTop w:val="0"/>
                  <w:marBottom w:val="0"/>
                  <w:divBdr>
                    <w:top w:val="none" w:sz="0" w:space="0" w:color="auto"/>
                    <w:left w:val="none" w:sz="0" w:space="0" w:color="auto"/>
                    <w:bottom w:val="none" w:sz="0" w:space="0" w:color="auto"/>
                    <w:right w:val="none" w:sz="0" w:space="0" w:color="auto"/>
                  </w:divBdr>
                </w:div>
                <w:div w:id="645817183">
                  <w:marLeft w:val="0"/>
                  <w:marRight w:val="0"/>
                  <w:marTop w:val="0"/>
                  <w:marBottom w:val="0"/>
                  <w:divBdr>
                    <w:top w:val="none" w:sz="0" w:space="0" w:color="auto"/>
                    <w:left w:val="none" w:sz="0" w:space="0" w:color="auto"/>
                    <w:bottom w:val="none" w:sz="0" w:space="0" w:color="auto"/>
                    <w:right w:val="none" w:sz="0" w:space="0" w:color="auto"/>
                  </w:divBdr>
                </w:div>
                <w:div w:id="1712460113">
                  <w:marLeft w:val="0"/>
                  <w:marRight w:val="0"/>
                  <w:marTop w:val="0"/>
                  <w:marBottom w:val="0"/>
                  <w:divBdr>
                    <w:top w:val="none" w:sz="0" w:space="0" w:color="auto"/>
                    <w:left w:val="none" w:sz="0" w:space="0" w:color="auto"/>
                    <w:bottom w:val="none" w:sz="0" w:space="0" w:color="auto"/>
                    <w:right w:val="none" w:sz="0" w:space="0" w:color="auto"/>
                  </w:divBdr>
                </w:div>
                <w:div w:id="1662079997">
                  <w:marLeft w:val="0"/>
                  <w:marRight w:val="0"/>
                  <w:marTop w:val="0"/>
                  <w:marBottom w:val="0"/>
                  <w:divBdr>
                    <w:top w:val="none" w:sz="0" w:space="0" w:color="auto"/>
                    <w:left w:val="none" w:sz="0" w:space="0" w:color="auto"/>
                    <w:bottom w:val="none" w:sz="0" w:space="0" w:color="auto"/>
                    <w:right w:val="none" w:sz="0" w:space="0" w:color="auto"/>
                  </w:divBdr>
                </w:div>
              </w:divsChild>
            </w:div>
            <w:div w:id="927348794">
              <w:marLeft w:val="0"/>
              <w:marRight w:val="0"/>
              <w:marTop w:val="0"/>
              <w:marBottom w:val="0"/>
              <w:divBdr>
                <w:top w:val="none" w:sz="0" w:space="0" w:color="auto"/>
                <w:left w:val="none" w:sz="0" w:space="0" w:color="auto"/>
                <w:bottom w:val="none" w:sz="0" w:space="0" w:color="auto"/>
                <w:right w:val="none" w:sz="0" w:space="0" w:color="auto"/>
              </w:divBdr>
              <w:divsChild>
                <w:div w:id="1036080154">
                  <w:marLeft w:val="0"/>
                  <w:marRight w:val="0"/>
                  <w:marTop w:val="0"/>
                  <w:marBottom w:val="0"/>
                  <w:divBdr>
                    <w:top w:val="none" w:sz="0" w:space="0" w:color="auto"/>
                    <w:left w:val="none" w:sz="0" w:space="0" w:color="auto"/>
                    <w:bottom w:val="none" w:sz="0" w:space="0" w:color="auto"/>
                    <w:right w:val="none" w:sz="0" w:space="0" w:color="auto"/>
                  </w:divBdr>
                </w:div>
                <w:div w:id="1322586638">
                  <w:marLeft w:val="0"/>
                  <w:marRight w:val="0"/>
                  <w:marTop w:val="0"/>
                  <w:marBottom w:val="0"/>
                  <w:divBdr>
                    <w:top w:val="none" w:sz="0" w:space="0" w:color="auto"/>
                    <w:left w:val="none" w:sz="0" w:space="0" w:color="auto"/>
                    <w:bottom w:val="none" w:sz="0" w:space="0" w:color="auto"/>
                    <w:right w:val="none" w:sz="0" w:space="0" w:color="auto"/>
                  </w:divBdr>
                </w:div>
              </w:divsChild>
            </w:div>
            <w:div w:id="1871726682">
              <w:marLeft w:val="0"/>
              <w:marRight w:val="0"/>
              <w:marTop w:val="0"/>
              <w:marBottom w:val="0"/>
              <w:divBdr>
                <w:top w:val="none" w:sz="0" w:space="0" w:color="auto"/>
                <w:left w:val="none" w:sz="0" w:space="0" w:color="auto"/>
                <w:bottom w:val="none" w:sz="0" w:space="0" w:color="auto"/>
                <w:right w:val="none" w:sz="0" w:space="0" w:color="auto"/>
              </w:divBdr>
              <w:divsChild>
                <w:div w:id="386152044">
                  <w:marLeft w:val="0"/>
                  <w:marRight w:val="0"/>
                  <w:marTop w:val="0"/>
                  <w:marBottom w:val="0"/>
                  <w:divBdr>
                    <w:top w:val="none" w:sz="0" w:space="0" w:color="auto"/>
                    <w:left w:val="none" w:sz="0" w:space="0" w:color="auto"/>
                    <w:bottom w:val="none" w:sz="0" w:space="0" w:color="auto"/>
                    <w:right w:val="none" w:sz="0" w:space="0" w:color="auto"/>
                  </w:divBdr>
                </w:div>
                <w:div w:id="1396396499">
                  <w:marLeft w:val="0"/>
                  <w:marRight w:val="0"/>
                  <w:marTop w:val="0"/>
                  <w:marBottom w:val="0"/>
                  <w:divBdr>
                    <w:top w:val="none" w:sz="0" w:space="0" w:color="auto"/>
                    <w:left w:val="none" w:sz="0" w:space="0" w:color="auto"/>
                    <w:bottom w:val="none" w:sz="0" w:space="0" w:color="auto"/>
                    <w:right w:val="none" w:sz="0" w:space="0" w:color="auto"/>
                  </w:divBdr>
                </w:div>
                <w:div w:id="532112215">
                  <w:marLeft w:val="0"/>
                  <w:marRight w:val="0"/>
                  <w:marTop w:val="0"/>
                  <w:marBottom w:val="0"/>
                  <w:divBdr>
                    <w:top w:val="none" w:sz="0" w:space="0" w:color="auto"/>
                    <w:left w:val="none" w:sz="0" w:space="0" w:color="auto"/>
                    <w:bottom w:val="none" w:sz="0" w:space="0" w:color="auto"/>
                    <w:right w:val="none" w:sz="0" w:space="0" w:color="auto"/>
                  </w:divBdr>
                </w:div>
                <w:div w:id="899829487">
                  <w:marLeft w:val="0"/>
                  <w:marRight w:val="0"/>
                  <w:marTop w:val="0"/>
                  <w:marBottom w:val="0"/>
                  <w:divBdr>
                    <w:top w:val="none" w:sz="0" w:space="0" w:color="auto"/>
                    <w:left w:val="none" w:sz="0" w:space="0" w:color="auto"/>
                    <w:bottom w:val="none" w:sz="0" w:space="0" w:color="auto"/>
                    <w:right w:val="none" w:sz="0" w:space="0" w:color="auto"/>
                  </w:divBdr>
                </w:div>
                <w:div w:id="1033112128">
                  <w:marLeft w:val="0"/>
                  <w:marRight w:val="0"/>
                  <w:marTop w:val="0"/>
                  <w:marBottom w:val="0"/>
                  <w:divBdr>
                    <w:top w:val="none" w:sz="0" w:space="0" w:color="auto"/>
                    <w:left w:val="none" w:sz="0" w:space="0" w:color="auto"/>
                    <w:bottom w:val="none" w:sz="0" w:space="0" w:color="auto"/>
                    <w:right w:val="none" w:sz="0" w:space="0" w:color="auto"/>
                  </w:divBdr>
                </w:div>
                <w:div w:id="1403605134">
                  <w:marLeft w:val="0"/>
                  <w:marRight w:val="0"/>
                  <w:marTop w:val="0"/>
                  <w:marBottom w:val="0"/>
                  <w:divBdr>
                    <w:top w:val="none" w:sz="0" w:space="0" w:color="auto"/>
                    <w:left w:val="none" w:sz="0" w:space="0" w:color="auto"/>
                    <w:bottom w:val="none" w:sz="0" w:space="0" w:color="auto"/>
                    <w:right w:val="none" w:sz="0" w:space="0" w:color="auto"/>
                  </w:divBdr>
                </w:div>
                <w:div w:id="1692682415">
                  <w:marLeft w:val="0"/>
                  <w:marRight w:val="0"/>
                  <w:marTop w:val="0"/>
                  <w:marBottom w:val="0"/>
                  <w:divBdr>
                    <w:top w:val="none" w:sz="0" w:space="0" w:color="auto"/>
                    <w:left w:val="none" w:sz="0" w:space="0" w:color="auto"/>
                    <w:bottom w:val="none" w:sz="0" w:space="0" w:color="auto"/>
                    <w:right w:val="none" w:sz="0" w:space="0" w:color="auto"/>
                  </w:divBdr>
                </w:div>
              </w:divsChild>
            </w:div>
            <w:div w:id="1944337116">
              <w:marLeft w:val="0"/>
              <w:marRight w:val="0"/>
              <w:marTop w:val="0"/>
              <w:marBottom w:val="0"/>
              <w:divBdr>
                <w:top w:val="none" w:sz="0" w:space="0" w:color="auto"/>
                <w:left w:val="none" w:sz="0" w:space="0" w:color="auto"/>
                <w:bottom w:val="none" w:sz="0" w:space="0" w:color="auto"/>
                <w:right w:val="none" w:sz="0" w:space="0" w:color="auto"/>
              </w:divBdr>
              <w:divsChild>
                <w:div w:id="1273703076">
                  <w:marLeft w:val="0"/>
                  <w:marRight w:val="0"/>
                  <w:marTop w:val="0"/>
                  <w:marBottom w:val="0"/>
                  <w:divBdr>
                    <w:top w:val="none" w:sz="0" w:space="0" w:color="auto"/>
                    <w:left w:val="none" w:sz="0" w:space="0" w:color="auto"/>
                    <w:bottom w:val="none" w:sz="0" w:space="0" w:color="auto"/>
                    <w:right w:val="none" w:sz="0" w:space="0" w:color="auto"/>
                  </w:divBdr>
                </w:div>
                <w:div w:id="1906866230">
                  <w:marLeft w:val="0"/>
                  <w:marRight w:val="0"/>
                  <w:marTop w:val="0"/>
                  <w:marBottom w:val="0"/>
                  <w:divBdr>
                    <w:top w:val="none" w:sz="0" w:space="0" w:color="auto"/>
                    <w:left w:val="none" w:sz="0" w:space="0" w:color="auto"/>
                    <w:bottom w:val="none" w:sz="0" w:space="0" w:color="auto"/>
                    <w:right w:val="none" w:sz="0" w:space="0" w:color="auto"/>
                  </w:divBdr>
                </w:div>
                <w:div w:id="1635981738">
                  <w:marLeft w:val="0"/>
                  <w:marRight w:val="0"/>
                  <w:marTop w:val="0"/>
                  <w:marBottom w:val="0"/>
                  <w:divBdr>
                    <w:top w:val="none" w:sz="0" w:space="0" w:color="auto"/>
                    <w:left w:val="none" w:sz="0" w:space="0" w:color="auto"/>
                    <w:bottom w:val="none" w:sz="0" w:space="0" w:color="auto"/>
                    <w:right w:val="none" w:sz="0" w:space="0" w:color="auto"/>
                  </w:divBdr>
                </w:div>
                <w:div w:id="412944187">
                  <w:marLeft w:val="0"/>
                  <w:marRight w:val="0"/>
                  <w:marTop w:val="0"/>
                  <w:marBottom w:val="0"/>
                  <w:divBdr>
                    <w:top w:val="none" w:sz="0" w:space="0" w:color="auto"/>
                    <w:left w:val="none" w:sz="0" w:space="0" w:color="auto"/>
                    <w:bottom w:val="none" w:sz="0" w:space="0" w:color="auto"/>
                    <w:right w:val="none" w:sz="0" w:space="0" w:color="auto"/>
                  </w:divBdr>
                </w:div>
                <w:div w:id="1808010331">
                  <w:marLeft w:val="0"/>
                  <w:marRight w:val="0"/>
                  <w:marTop w:val="0"/>
                  <w:marBottom w:val="0"/>
                  <w:divBdr>
                    <w:top w:val="none" w:sz="0" w:space="0" w:color="auto"/>
                    <w:left w:val="none" w:sz="0" w:space="0" w:color="auto"/>
                    <w:bottom w:val="none" w:sz="0" w:space="0" w:color="auto"/>
                    <w:right w:val="none" w:sz="0" w:space="0" w:color="auto"/>
                  </w:divBdr>
                </w:div>
                <w:div w:id="2137288179">
                  <w:marLeft w:val="0"/>
                  <w:marRight w:val="0"/>
                  <w:marTop w:val="0"/>
                  <w:marBottom w:val="0"/>
                  <w:divBdr>
                    <w:top w:val="none" w:sz="0" w:space="0" w:color="auto"/>
                    <w:left w:val="none" w:sz="0" w:space="0" w:color="auto"/>
                    <w:bottom w:val="none" w:sz="0" w:space="0" w:color="auto"/>
                    <w:right w:val="none" w:sz="0" w:space="0" w:color="auto"/>
                  </w:divBdr>
                </w:div>
                <w:div w:id="895317628">
                  <w:marLeft w:val="0"/>
                  <w:marRight w:val="0"/>
                  <w:marTop w:val="0"/>
                  <w:marBottom w:val="0"/>
                  <w:divBdr>
                    <w:top w:val="none" w:sz="0" w:space="0" w:color="auto"/>
                    <w:left w:val="none" w:sz="0" w:space="0" w:color="auto"/>
                    <w:bottom w:val="none" w:sz="0" w:space="0" w:color="auto"/>
                    <w:right w:val="none" w:sz="0" w:space="0" w:color="auto"/>
                  </w:divBdr>
                </w:div>
                <w:div w:id="138574883">
                  <w:marLeft w:val="0"/>
                  <w:marRight w:val="0"/>
                  <w:marTop w:val="0"/>
                  <w:marBottom w:val="0"/>
                  <w:divBdr>
                    <w:top w:val="none" w:sz="0" w:space="0" w:color="auto"/>
                    <w:left w:val="none" w:sz="0" w:space="0" w:color="auto"/>
                    <w:bottom w:val="none" w:sz="0" w:space="0" w:color="auto"/>
                    <w:right w:val="none" w:sz="0" w:space="0" w:color="auto"/>
                  </w:divBdr>
                </w:div>
              </w:divsChild>
            </w:div>
            <w:div w:id="2796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6316</Words>
  <Characters>37897</Characters>
  <Application>Microsoft Office Word</Application>
  <DocSecurity>0</DocSecurity>
  <Lines>315</Lines>
  <Paragraphs>88</Paragraphs>
  <ScaleCrop>false</ScaleCrop>
  <Company/>
  <LinksUpToDate>false</LinksUpToDate>
  <CharactersWithSpaces>44125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Damian Tomaszewski</cp:lastModifiedBy>
  <cp:revision>5</cp:revision>
  <dcterms:created xsi:type="dcterms:W3CDTF">2019-05-29T12:58:00Z</dcterms:created>
  <dcterms:modified xsi:type="dcterms:W3CDTF">2019-05-30T06:09:00Z</dcterms:modified>
</cp:coreProperties>
</file>