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D0" w:rsidRPr="00CC09D0" w:rsidRDefault="00CC09D0" w:rsidP="00C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62518 - 2017 z dnia 2017-04-10 r.</w:t>
      </w:r>
    </w:p>
    <w:p w:rsidR="00CC09D0" w:rsidRDefault="00CC09D0" w:rsidP="00C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Termomodernizacja budynków użyteczności publicznej na terenie Gminy Chmielnik Zadanie 2-Termomodernizacja budynku Samorządowego Przedszkola w Chmielniku. </w:t>
      </w:r>
    </w:p>
    <w:p w:rsidR="00CC09D0" w:rsidRDefault="00CC09D0" w:rsidP="00C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C09D0" w:rsidRPr="00CC09D0" w:rsidRDefault="00CC09D0" w:rsidP="00C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„Termomodernizacja budynków użyteczności publicznej na terenie Gminy Chmielnik Zadanie 2 Termomodernizacja budynku Samorządowego Przedszkola w Chmielniku” realizowany jest w ramach Osi Priorytetowej 6 – „Rozwój miast” Działania 6.1 „Efektywność energetyczna w sektorze publicznym – ZIT KOF” Regionalnego Programu Operacyjnego Województwa Świętokrzyskiego na lata 2014-2020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inwestycje@chmielnik.com, faks 413 543 273.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www.chmielnik.com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0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www.chmielnik.com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www.chmielnik.com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złożyć w siedzibie Zamawiającego - osobiście lub za pomocą operatora pocztowego lub za pośrednictwem kuriera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Chmielnik, Plac Kościuszki 7, 26-020 Chmielnik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budynków użyteczności publicznej na terenie Gminy Chmielnik Zadanie 2-Termomodernizacja budynku Samorządowego Przedszkola w Chmielniku.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IPS.271.16.2017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1)Przedmiot zamówienia obejmuje wykonanie prac termomodernizacyjnych oraz remont/przebudowę pomieszczeń Samorządowego Przedszkola w Chmielniku zgodnie z zakresem określonym w dokumentacji projektowej. 2)Lokalizacja prac: działka nr 1197/3 obręb 0001 Chmielnik. 3)Zamawiający wymaga osobnego skalkulowania kosztów prac termomodernizacyjnych oraz kosztów remontu/przebudowy pomieszczeń przedszkola ze względu na odrębne źródło finansowania kosztów. 4)Zakres koniecznych do wykonania robót obejmuje w szczególności: - ocieplenie ścian zewnętrznych styropianem gr. 18cm (λ=0,04 W/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ocieplenie i wykończenie wnęk okiennych i drzwiowych styropianem o gr. 2 cm; - ocieplenie ścian piwnic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styrodurem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8cm (λ=0,035W/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 - ocieplenie stropodachu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styropapą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gr.20 cm (λ=0,038W/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m_K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 - wymiana zewnętrznej stolarki okiennej i drzwiowej, okna i drzwi z PCV; - przebudowa systemów grzewczych wraz z wymianą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źrodła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i likwidacją pieców grzewczych na opał stały ( ogrzewanie gazowe); - wykonanie wewnętrznej i zewnętrznej instalacji gazowej; - modernizację systemu centralnego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ogrzewania polegającą na wymianie grzejników żeliwnych wraz z zaworami grzejnikowymi i zaworami termostatycznymi, częściowym wykonaniu instalacji z rur PP, pracach demontażowych i montażowych , montażu zaworów termostatycznych, płukaniu instalacji; -modernizację systemu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c.w.u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poprzez wykonanie nowej instalacji rurowej wraz z cyrkulacją i izolacją przewodów; - montaż paneli fotowoltaicznych na dachu; - montaż klap oddymiających; - przebudowa systemów wentylacji z odzyskiem ciepła; - wymiana oświetlenia na energooszczędne – wymiana instalacji z oprzyrządowaniem; - wykonanie izolacji przeciwwilgociowej pionowej piwnic; -wykonanie robot towarzyszących. - inne określone w załączonej dokumentacji projektowej – Załącznik nr 5 do SIWZ. 5)W zakres zamówienia wchodzi także zabezpieczenie terenu robót, wywóz i utylizacja odpadów oraz prowadzenie dokumentacji gospodarki odpadami wymaganej przepisami szczególnymi, uporządkowanie terenu robót oraz skompletowanie dokumentacji powykonawczej.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UWAGA:Po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robót termomodernizacyjnych stropy, ściany, posadzki należy doprowadzić do stanu użytkowego o standardzie nie gorszym niż pierwotny. Wykonawca przyjmuje do wykonania pełny zakres robót, w tym wszelkie prace pomocnicze i montażowe, towarzyszące wymagane do zrealizowania zadania w stanie gotowym do użytkowania ( podana cena ofertowa zawierać będzie również wartość tych czynności). Informacje co do przebiegu wykonywanych robót: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a.W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koniecznością zapewnienia funkcjonowania przedszkola minimum do końca czerwca 2017r. Zamawiający zaleca rozpoczęcie robót budowlanych od miesiąca lipca 2017 roku a w przypadku rozpoczęcia robót wcześniej Zamawiający wymaga takiej organizacji prac, aby w miarę możliwości nie zakłócać normalnego funkcjonowania przedszkola oraz zapewnić bezpieczeństwo osób tam przebywających. Wykonawca przedstawi przed podpisaniem umowy harmonogram realizacji robót, który podlega akceptacji Zamawiającego.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b.Zamawiający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zapoznanie się z terenem inwestycji, uzbrojeniem terenu, istniejącymi obiektami i wszelkimi warunkami mogącymi mieć wpływ na prace rozbiórkowe, remontowe i nowe roboty budowlane.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c.Wykonawca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prowadzenie i wykonywanie prac zgodnie z projektem, uzgodnieniami z zamawiającym i koordynację z wszystkimi branżami.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d.Prace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muszą być prowadzone zgodnie z obowiązującymi przepisami prawnymi, normami i wymogami bezpieczeństwa oraz zgodnie z wymogami sztuki budowlanej.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e.Wykonawca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zabezpieczyć teren budowy oraz obiekty przed szkodami tj. zapewnić tymczasowe osłony ochronne, ogrodzenia itp. chroniące obiekt. Wykonawca zobowiązany będzie do naprawy wyrządzonych szkód na własny koszt.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f.Teren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należy utrzymać w czystości i porządku zapewniając bezpieczeństwo użytkownikom przyległego terenu.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g.Dobór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kolorystyka wszelkich elementów wykończeniowych, elewacyjnych, widocznych elementów konstrukcyjnych oraz budowlanych zarówno wewnętrznych jak i zewnętrznych podlega akceptacji Zamawiającego. Szczegółowy opis przedmiotu zamówienia zawiera Załącznik nr 5 do SIWZ - Dokumentacja projektowa, audyt energetyczny, przedmiar robót i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Przedmiar robót ma charakter dokumentu pomocniczego umożliwiającego Wykonawcom wyliczenie ceny za roboty budowlane stanowiące przedmiot zamówienia. Zawarte w przedmiarze robót zestawienia obrazują skalę robót budowlanych i stanowią pomoc w oszacowaniu zamówienia. Zamawiający zastrzega, że wszędzie tam gdzie w treści dokumentacji projektowej oraz specyfikacji technicznej wykonania i odbioru robót, stanowiących opis przedmiotu zamówienia, zostały w opisie tego przedmiotu wskazane znaki towarowe, patenty lub pochodzenie, dopuszcza się zaproponowanie w ofercie równoważnych odpowiedników rynkowych o właściwościach nie gorszych niż wskazane przez Zamawiającego. Dodatkowo Zamawiający podkreśla, iż równoważne metody, materiały, urządzenia, systemy, technologie itp. nie mogą stanowić zamienników w stosunku do metod, materiałów, urządzeń, systemów, technologii itp. opisanych w dokumentacji projektowej oraz w specyfikacji technicznej wykonania i odbioru robót za pomocą znaków towarowych,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patentów, pochodzenia. Zamawiający na podstawie art. 29 ust. 3a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2016 r.. poz. 1666 z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Zamawiający wymaga udzielenia gwarancji na wykonane roboty, w tym użyte materiały oraz dostarczone i zamontowane urządzenia, na okres nie krótszy niż 36 miesięcy. Termin udzielonej gwarancji jest jednym z kryteriów oceny ofert. Wykonawca przyjmuje do wykonania pełny zakres robót, w tym wszelkie prace pomocnicze i montażowe, towarzyszące wymagane do zrealizowania zadania w stanie gotowym do użytkowania ( podana cena ofertowa zawierać będzie również wartość tych czynności). Zamawiający wymaga, aby wszystkie dostarczane materiały budowlane były nowe i nieużywane, wolne od jakichkolwiek wad fizycznych i prawnych oraz posiadały certyfikaty i atesty wymagane obowiązującymi przepisami prawa. Kosztorys ofertowy uproszczony należy sporządzić na podstawie dokumentacji projektowej i specyfikacji technicznej wykonania i odbioru robót oraz pozostałych załączników opisujących przedmiot zamówienia. Dodatkowe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wymagania:Zaleca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przeprowadzenie wizji lokalnej terenu objętego niniejszym zamówieniem, celem sprawdzenia miejsca robót oraz warunków związanych z wykonaniem prac będących przedmiotem zamówienia. W związku z powyższym wyklucza się możliwość roszczeń Wykonawcy z tytułu błędnego skalkulowania ceny lub pominięcia elementów niezbędnych do wykonania umowy. Koszt wizji lokalnej ponosi Wykonawca.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45321000-3, 45330000-9, 45421000-4, 45453000-7, 45400000-1, 45410000-4, 45442100-8, 45310000-3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CC09D0" w:rsidRP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pkt. 6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wartość nie większą niż 30 % wartości zamówienia.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25/08/2017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Warunek zostanie spełniony poprzez złożenie oświadczenia o spełnieniu warunków udziału.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Doświadczenie zawodowe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tj. polegających na pracach termomodernizacyjnych o wartości nie mniejszej niż 1 000 000,00 zł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słownie: jeden milion zł 00/100 brutto). b) Potencjał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stawia wymagań w tym zakresie. Warunek zostanie spełniony poprzez złożenie 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spełnieniu warunków udziału. c) Kadra techniczna Zamawiający wymaga, aby Wykonawca wykazał dysponowanie osobami posiadającymi uprawnienia budowlane do kierowania robotami w następującymi zakresie: - minimum 1 osobą posiadającą uprawnienia budowlane do kierowania robotami budowlanymi w specjalności konstrukcyjno – budowlanej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kierownik budowy), - minimum 1 osobą posiadającą uprawnienia budowlane do kierowania robotami budowlanymi w specjalności instalacyjnej w zakresie sieci, instalacji i urządzeń cieplnych, wentylacyjnych, gazowych, wodociągowych i kanalizacyjnych. - minimum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osobą posiadającą uprawnienia do kierowania robotami w specjalności instalacyjnej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sieci, urządzeń i instalacji elektrycznych i elektroenergetycznych w rozumieniu przepisów Rozporządzenia Ministra Infrastruktury i Rozwoju z dnia 11 września 2014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budownictwie mogą również wykonywać osoby, których odpowiednie kwalifikacje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zawodowe zostały uznane na zasadach określonych w przepisach ustawy o zasadach uznawania kwalifikacji zawodowych nabytych w państwach członkowskich Unii Europejskiej.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09D0" w:rsidRP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5 dni, następujących dokumentów:1) 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udziału w postępowaniu Jeżeli wykonawca ma siedzibę lub miejsce zamieszkania poza terytorium Rzeczypospolitej Polskiej zamiast w/w dokumentów składa dokument wystawiony w kraju, w którym ma siedzibę lub miejsce zamieszkania potwierdzający odpowiednio, że: •nie otwarto jego likwidacji ani nie ogłoszono upadłości, wystawiony nie wcześniej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przed upływem terminu składania ofert albo wniosków o dopuszczenie do udziału w postępowaniu.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dokument miał dotyczyć , złożone przed notariuszem lub przed organem sadowym, administracyjnym albo organem samorządu zawodowego lub gospodarczego właściwym ze względu na siedzibę lub miejsce zamieszkania wykonawcy lub miejsce zamieszkania tej osoby. Ponadto w terminie 3 dni od zamieszczenia na stronie internetowej zamawiającego informacji z otwarcia ofert, o której mowa w art. 86 ust. 5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przekazać Zamawiającemu oświadczenie o przynależności lub braku przynależności do tej samej grupy kapitałowej, o której mowa w art. 24 ust. 1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 </w:t>
      </w:r>
    </w:p>
    <w:p w:rsidR="00CC09D0" w:rsidRP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rozdziale V. ust. 2 pkt. 2.3 a) SIWZ – wzór Załącznik nr 6 do SIWZ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c)SIWZ - wzór Załącznik nr 7 do SIWZ.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C09D0" w:rsidRP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formularzu stanowiącym załącznik nr 1, zestawienie kosztów inwestycji- uproszczony kosztorys ofertowy pomocniczo w celu prawidłowego rozliczenia zadania, zobowiązanie innych podmiotów do oddania wykonawcy do dyspozycji niezbędnych zasobów na potrzeby realizacji zamówienia (jeżeli dotyczy), pełnomocnictwo (jeżeli dotyczy).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9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C09D0" w:rsidRPr="00CC09D0" w:rsidTr="00CC09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C09D0" w:rsidRPr="00CC09D0" w:rsidRDefault="00CC09D0" w:rsidP="00C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CC09D0" w:rsidRP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09D0" w:rsidRDefault="00CC09D0" w:rsidP="00C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spellStart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</w:t>
      </w:r>
      <w:proofErr w:type="spellEnd"/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postanowień zawartej umowy w stosunku do treści oferty, na podstawie której dokonano wyboru wykonawcy: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1.Wzór umowy stanowi Załącznik nr 2 do niniejszej specyfikacji. Złożenie oferty jest równoznaczne z zaakceptowaniem umowy wg załączonego wzoru oraz akceptacją zawartych we wzorze umowy klauzul. 2.Zakazuje się istotnych zmian postanowień zawartej umowy w stosunku do treści oferty, na podstawie której dokonano wyboru wykonawcy, za wyjątkiem okoliczności przewidzianych w niniejszej SIWZ. 3.Zamawiający dopuszcza zmiany postanowień zawartej umowy w przypadku wystąpienia okoliczności, których nie można było przewidzieć w chwili zawarcia umowy w następujących przypadkach: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a.zmiany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kluczowego personelu Zamawiającego lub Wykonawcy, w tym zmiana kierownika budowy - spełniającego wymagania zawarte w SIWZ po uzgodnieniu z Zamawiającym,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b.wystąpienia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niekorzystnych warunków atmosferycznych powodujących konieczność przerwania robót, potwierdzoną przez Inspektora nadzoru wpisem do dziennika budowy. Zamawiający dopuszcza możliwość przedłużenia terminu przewidzianego na realizację zamówienia, o ilość dni w których te warunki wystąpią (opady, zbyt niskie temperatury),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c.jeżeli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jest konieczna z powodu działania siły wyższej tj. tzn. niezwykłych i nieprzewidzianych okoliczności niezależnych od strony, która się na nie powołuje i których konsekwencji mimo zachowania należytej staranności nie można było uniknąć w szczególności niesprzyjających warunków atmosferycznych i klęsk żywiołowych ,katastrofy budowlanej uniemożliwiających terminowe wykonanie przedmiotu umowy 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d.zmiany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e.zmiana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f. wstrzymania robót lub przerw w pracach powstałych z przyczyn leżących po stronie Zamawiającego lub osób trzecich ( w tym również trudnej sytuacji finansowej Zamawiającego spowodowanej mniejszymi niż planowane dochodami budżetowymi);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g.konieczności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 dodatkowych na skutek sytuacji niemożliwej wcześniej do przewidzenia,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h.opóźnień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zamówienia będących następstwem wad zawartych w dostarczonej przez zamawiającego dokumentacji projektowej lub w specyfikacji technicznej wykonania i odbioru robót,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i.koniecznością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/technologicznych niż wskazane w ofercie , dokumentacji projektowej lub technicznej w sytuacji gdyby zastosowanie przewidzianych rozwiązań groziło niewykonaniem lub wadliwym wykonaniem przedmiotu umowy,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j.możliwością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/technologicznych niż wskazane w ofercie , dokumentacji projektowej lub technicznej w sytuacji gdyby zastosowanie ich przyczyniało się do osiągnięcia korzystniejszych efektów prac termomodernizacyjnych,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k.dopuszcza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możliwość zmiany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umownego w okolicznościach w przypadku urzędowej zmiany stawki podatku VAT.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l.zmiany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wykonania umowy lub sposobu wykonania umowy w sytuacji wystąpienia konieczności wykonania w trakcie realizacji umowy robót zamiennych lub robót dodatkowych niezbędnych do wykonania przedmiotu umowy ze względu na zasady wiedzy technicznej, o ile ma to wpływ na uzgodniony termin realizacji umowy,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m.zmiany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wykonania umowy z powodu okoliczności, za które strony nie ponoszą odpowiedzialności (np. siła wyższa) lub na skutek działania osób trzecich/podmiotów trzecich uniemożliwiających wykonanie prac, które to działania nie są konsekwencją winy którejkolwiek ze stron, o ile działania te mają wpływ na uzgodniony termin realizacji umowy,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n.zmiany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wykonania umowy w przypadku zaistnienia uzasadnionych przyczyn technologicznych lub funkcjonalnych w szczególności związanych z niedostępnością na rynku materiałów lub urządzeń wskazanych w ofercie lub dokumentacji projektowej, a także pojawieniem się na rynku nowych materiałów, urządzeń pozwalających na wykonanie przedmiotu umowy w lepszym niż przyjęty w projekcie standardzie, pozwalającym na zaoszczędzenie kosztów realizacji przedmiotu umowy lub kosztów eksploatacji wykonanego przedmiotu umowy lub umożliwiające uzyskanie lepszej jakości robót, lub w sytuacji gdyby realizacja przedmiotu zamówienia przy zastosowaniu przewidzianych w dokumentacji rozwiązań groziłaby niewykonaniem lub wadliwym wykonaniem przedmiotu umowy,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o.zmiany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lub formy prawnej stron – w zakresie dostosowania umowy do tych zmian,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p.wystąpienia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siły wyższej (siła wyższa – zdarzenie lub połączenie zdarzeń obiektywnie niezależnych od stron, które zasadniczo i istotnie utrudniają wykonanie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zmian nią spowodowanych, </w:t>
      </w:r>
      <w:proofErr w:type="spellStart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>q.zmian</w:t>
      </w:r>
      <w:proofErr w:type="spellEnd"/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powszechnie obowiązujących przepisach prawa w zakresie mającym wpływ na realizację przedmiotu zamówienia. 4.Wskazane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25/04/2017, godzina: 10:00,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 Nie dotyczy</w:t>
      </w:r>
    </w:p>
    <w:p w:rsidR="00CC09D0" w:rsidRDefault="00CC09D0" w:rsidP="002E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C09D0" w:rsidRPr="00CC09D0" w:rsidRDefault="00CC09D0" w:rsidP="00C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C09D0" w:rsidRPr="00CC09D0" w:rsidRDefault="00CC09D0" w:rsidP="00CC0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F54" w:rsidRDefault="008170FD" w:rsidP="008170FD">
      <w:pPr>
        <w:jc w:val="right"/>
      </w:pPr>
      <w:r>
        <w:t xml:space="preserve">Burmistrz /-/ Paweł Wójcik </w:t>
      </w:r>
    </w:p>
    <w:sectPr w:rsidR="00072F54" w:rsidSect="0007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9D0"/>
    <w:rsid w:val="00072F54"/>
    <w:rsid w:val="002E056B"/>
    <w:rsid w:val="008170FD"/>
    <w:rsid w:val="00CC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5053</Words>
  <Characters>30322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6</cp:revision>
  <cp:lastPrinted>2017-04-10T10:35:00Z</cp:lastPrinted>
  <dcterms:created xsi:type="dcterms:W3CDTF">2017-04-10T10:09:00Z</dcterms:created>
  <dcterms:modified xsi:type="dcterms:W3CDTF">2017-04-10T10:35:00Z</dcterms:modified>
</cp:coreProperties>
</file>