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305869 - 2016 z dnia 2016-09-07 r.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Chmielnik: Przebudowa drogi gminnej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ul.Wolności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316019T na odcinku od km 0+000 do km 0+170.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50BD5" w:rsidRDefault="00350BD5" w:rsidP="00350BD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0BD5" w:rsidRPr="00350BD5" w:rsidRDefault="00350BD5" w:rsidP="00350B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Chmielnik, krajowy numer identyfikacyjny 29100974500000, ul. Plac Kościuszki  7, 26020   Chmielnik, woj. świętokrzyskie, państwo , tel. 413 543 273, e-mail inwestycje@chmie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lnik.com, faks 413 543 273.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www.chmielnik.com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0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BD5" w:rsidRPr="00350BD5" w:rsidRDefault="00350BD5" w:rsidP="0035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www.chmielnik.com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y złożyć w siedzibie Zamawiającego - osobiście lub za pomocą operatora pocztowego lub za pośrednictwem kuriera.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Chmielnik, Plac Kościuszki 7, 26-020 Chmielnik - pokój 102.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 nr 316019T na odcinku od km 0+000 do km 0+170.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IPS.271.37.2016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0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drogi gminnej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Wolności nr 316019T na odcinku od km 0+000 do km 0+170. Lokalizacja drogi: dz. nr ew. 1004; 994/36, 994/20; 994/19; 2129; 994/37 obręb Chmielnik. Przedmiot zamówienia obejmuje przebudowę istniejącej nawierzchni od km 0+000 do km 0+170, o szerokości jezdni 7,0m – 8,0m oraz odbudowę nawierzchni na przełomach: - frezowanie nawierzchni asfaltowej o średniej grubości 4cm w celu uzyskania normatywnych spadków nawierzchni jezdni; - warstwa ścieralna z masy asfaltowej o grubości 4cm po zagęszczeniu o uziarnieniu 0-12,8mm wg normy PN-S-96022; - warstwa wyrównawcza z masy mineralno-asfaltowej o uziarnieniu 0-16mm wg normy PNS-96022 w ilości 75kg/m2; Podbudowa na przełomach: - podbudowa dolna – 20cm kruszywo łamane 31,5-63mm; - podbudowa górna – 10cm kruszywo łamane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0-31,5mm. Projektowana odbudowa nawierzchni asfaltowej na przełomach wynosi 12,0m2. W toku wykonania zadania zachodzi konieczność regulacji pionowej urządzeń podziemnych: - studni kanalizacyjnej – 6 sztuk; - kratek ściekowych – 2 sztuki; - kratka ściekowa nietypowa – 1 sztuka – przebudowa wpustu ulicznego z 3 ułożonych obok siebie wpustów KL D400 bez kołnierza na ławie betonowej zbrojonej, beton C25/30 w ilości 1m3. - zaworów wodociągowych – 3 sztuki. Na odcinku 20m zachodzi konieczność wymiany uszkodzonych krawężników betonowych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wibroprasowanych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x 20cm na nowe. W związku z wymianą krawężników na tym odcinku zachodzi również konieczność rozebrania chodnika z kostki brukowej betonowej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wibroprasowanej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szerokości 1m oraz ponowne jej ułożenie w ilości 20m2. Pozostały istniejący chodnik o nawierzchni z kostki brukowej przy jezdni strona prawa i lewa w stanie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dobrym.Istniejące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zjazdy do posesji o zniszczonej nawierzchni asfaltowej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sztuk 3. Projektuje się remont nawierzchni w tych samych parametrach technicznych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powierzchni 129,0m2. Odwodnienie drogi istnieje powierzchniowe, spadkiem podłużnym i poprzecznym nawierzchni do kratek ściekowych istniejących na początku odcinka ulicy. Szczegółowy zakres koniecznych do wykonania prac zawiera dokumentacja projektowa, pomocniczy przedmiar robót oraz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 nr 5 do SIWZ.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45233220-7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0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31/10/2016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wymagań tym zakresie. Warunek zostanie spełniony poprzez złożenie oświadczenia o spełnieniu warunków udziału w postępowaniu.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nie stawia wymagań tym zakresie. Warunek zostanie spełniony poprzez złożenie oświadczenia o spełnieniu warunków udziału w postępowaniu.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a) Doświadczenie zawodowe Zamawiający wymaga, aby wykonawcy wykazali, że wykonali należycie w okresie ostatnich pięciu lat przed upływem terminu składania ofert albo wniosków o dopuszczenie do udziału w postępowaniu, a jeżeli okres prowadzenia działalności jest krótszy w tym okresie, co najmniej jedno (1) zamówienie odpowiadające robotom budowlanym stanowiącym przedmiot zamówienia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polegających na budowie, rozbudowie, przebudowie lub remoncie dróg o wartości nie mniejszej niż 40 000,00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 brutto. b) Potencjał techniczny Zamawiający nie stawia wymagań w tym zakresie. Warunek zostanie spełniony poprzez złożenie oświadczenia o spełnieniu warunków udziału. c) Kadra techniczna Zamawiający wymaga, aby Wykonawca wykazał dysponowanie co najmniej 1 osobą posiadającą uprawnienia budowlane do kierowania robotami w specjalności drogowej w rozumieniu przepisów Rozporządzenia Ministra Infrastruktury i Rozwoju z dnia 11 września 2014 r. w sprawie samodzielnych funkcji technicznych w budownictwie (Dz. U. z 2014 r. poz. 1278).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Europejskiej.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postępowaniu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 do złożenia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terminie, nie krótszym niż 5 dni, następujących dokumentów:1) 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właściwego rejestru lub z centralnej ewidencji i informacji o działalności gospodarczej, jeżeli odrębne przepisy wymagają wpisu do rejestru lub ewidencji, w celu wykazania braku podstaw do wykluczenia w oparciu o art. 24 ust. 5 pkt. 1 ustawy wystawiony nie wcześniej niż 6 miesięcy przed upływem terminu składania ofert lub wniosków o dopuszczenie do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Jeżeli wykonawca ma siedzibę lub miejsce zamieszkania poza terytorium Rzeczypospolitej Polskiej zamiast w/w dokumentów składa dokument wystawiony w kraju, w którym ma siedzibę lub miejsce zamieszkania potwierdzający odpowiednio, że: •nie otwarto jego likwidacji ani nie ogłoszono upadłości, wystawiony nie wcześniej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miesięcy przed upływem terminu składania ofert albo wniosków o dopuszczenie do udziału w </w:t>
      </w:r>
      <w:proofErr w:type="spellStart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postępowaniu.Jeżeli</w:t>
      </w:r>
      <w:proofErr w:type="spellEnd"/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 do złożenia w wyznaczonym terminie, nie krótszym niż 5 dni, następujących dokumentów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 – inne dokumenty - potwierdzających spełnienie warunku opisanego w rozdziale V. ust. 2 pkt. 2.3 a) - dokumenty muszą potwierdzać zrealizowanie co najmniej jednego (1) zamówienia odpowiadające robotom budowlanym stanowiącym przedmiot zamówienia tj. polegającego na budowie, rozbudowie, przebudowie lub remoncie dróg o wartości nie mniejszej niż 40 000,00 zł brutto.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informacja o podstawie do dysponowania tymi osobami - potwierdzających spełnienie warunku opisanego w rozdziale V. ust. 2 pkt. 2.3 c) - Zamawiający wymaga, aby Wykonawca wykazał dysponowanie co najmniej 1 osobą posiadającą uprawnienia budowlane do kierowania robotami w specjalności drogowej w rozumieniu przepisów Rozporządzenia Ministra Infrastruktury i Rozwoju z dnia 11 września 2014 r. w sprawie samodzielnych funkcji technicznych w budownictwie (Dz. U. z 2014 r. poz. 1278). Dopuszcza się uprawnienia równoważne do powyższych wydane na podstawie wcześniej obowiązujących przepisów prawa.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uznane na zasadach określonych w przepisach ustawy o zasadach uznawania kwalifikacji zawodowych nabytych w państwach członkowskich Unii Europejskiej.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na formularzu stanowiącym załącznik nr 1, zestawienie kosztów inwestycji- uproszczony kosztorys ofertowy, zobowiązanie innych podmiotów do oddania wykonawcy do dyspozycji niezbędnych zasobów na potrzeby realizacji zamówienia (jeżeli dotyczy), pełnomocnictwo (jeżeli dotyczy).</w:t>
      </w:r>
    </w:p>
    <w:p w:rsidR="004641BB" w:rsidRDefault="004641BB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641BB" w:rsidRDefault="004641BB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="004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</w:t>
      </w:r>
      <w:r w:rsidR="004641BB">
        <w:rPr>
          <w:rFonts w:ascii="Times New Roman" w:eastAsia="Times New Roman" w:hAnsi="Times New Roman" w:cs="Times New Roman"/>
          <w:sz w:val="24"/>
          <w:szCs w:val="24"/>
          <w:lang w:eastAsia="pl-PL"/>
        </w:rPr>
        <w:t>wana minimalna liczba wykonawców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</w:p>
    <w:p w:rsidR="004641BB" w:rsidRDefault="004641BB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0BD5"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ograniczenie liczby uczestników umowy ramowej: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4641BB" w:rsidRDefault="004641BB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0BD5"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0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50BD5" w:rsidRPr="00350BD5" w:rsidTr="00350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50BD5" w:rsidRPr="00350BD5" w:rsidTr="00350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wykonawcy, którzy nie złożyli nowych postąpień, zostaną zakwalifikowani do następnego etapu: nie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049"/>
      </w:tblGrid>
      <w:tr w:rsidR="00350BD5" w:rsidRPr="00350BD5" w:rsidTr="00350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50BD5" w:rsidRPr="00350BD5" w:rsidTr="00350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50BD5" w:rsidRPr="00350BD5" w:rsidTr="00350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</w:p>
    <w:p w:rsidR="004641BB" w:rsidRDefault="004641BB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0BD5"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jest zastrzeżenie prawa do udzielenia zamówienia na podstawie ofert wstępnych bez przeprowadzenia negocjacji nie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Wstępny harmonogram postępowania:</w:t>
      </w:r>
    </w:p>
    <w:p w:rsidR="004641BB" w:rsidRDefault="004641BB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0BD5"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nie </w:t>
      </w:r>
      <w:r w:rsidR="00350BD5"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</w:t>
      </w:r>
      <w:r w:rsidR="0046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</w:p>
    <w:p w:rsidR="004641BB" w:rsidRDefault="004641BB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0BD5"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Licytacja elektroniczna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50BD5" w:rsidRPr="00350BD5" w:rsidTr="00350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50BD5" w:rsidRPr="00350BD5" w:rsidTr="00350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0BD5" w:rsidRPr="00350BD5" w:rsidRDefault="00350BD5" w:rsidP="0035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</w:t>
      </w:r>
      <w:r w:rsidR="00464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zamówienia publicznego, albo ogólne warunki umowy, albo wzór umowy: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641BB" w:rsidRDefault="00350BD5" w:rsidP="00464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4641BB" w:rsidRP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1.Wzór umowy stanowi Załącznik nr 2 do niniejszej specyfikacji. Złożenie oferty jest równoznaczne z zaakceptowaniem umowy wg załączonego wzoru oraz akceptacją zawartych we wzorze umowy klauzul. 2.Zakazuje się istotnych zmian postanowień zawartej umowy w stosunku do treści oferty, na podstawie której dokonano wyboru wykonawcy, za wyjątkiem okoliczności przewidzianych w niniejszej SIWZ. 3.Zamawiający dopuszcza zmiany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postanowień zawartej umowy w przypadku wystąpienia okoliczności, których nie można było przewidzieć w chwili zawarcia umowy w następujących przypadkach: a) zmiany kluczowego personelu Zamawiającego lub Wykonawcy, w tym zmiana kierownika budowy - spełniającego wymagania zawarte w SIWZ po uzgodnieniu z Zamawiającym, b) wystąpienia niekorzystnych warunków atmosferycznych powodujących konieczność przerwania robót, potwierdzoną przez Inspektora nadzoru wpisem do dziennika budowy. Zamawiający dopuszcza możliwość przedłużenia terminu przewidzianego na realizację zamówienia, o ilość dni w których te warunki wystąpią (opady, zbyt niskie temperatury), c) zmiany warunków realizacji zamówienia z przyczyn, których nie można było przewidzieć przed zawarciem umowy, wystąpienia w czasie realizacji i na terenie objętym czynnościami wykonawcy robót klęski żywiołowej oraz zmian w zasadach finansowania. Zamawiający dopuszcza możliwość przedłużenia tego terminu o okres niezbędny do realizacji tych robót. d) zmiana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robót. e) wstrzymania robót lub przerw w pracach powstałych z przyczyn leżących po stronie Zamawiającego lub osób trzecich ( w tym również trudnej sytuacji finansowej Zamawiającego spowodowanej mniejszymi niż planowane dochodami budżetowymi); f) konieczności wykonania robót dodatkowych na skutek sytuacji niemożliwej wcześniej do przewidzenia, g)opóźnień w realizacji zamówienia będących następstwem wad zawartych w dostarczonej przez zamawiającego dokumentacji projektowej lub w specyfikacji technicznej wykonania i odbioru robót, h)dopuszcza się możliwość zmiany wynagrodzenia umownego w okolicznościach w przypadku urzędowej zmiany stawki podatku VAT, 4.Wskazane powyżej zmiany mogą być wprowadzone, jedynie w przypadku jeżeli obydwie strony umowy zgodnie uznają, że zaszły wskazane okoliczności oraz wprowadzenie zmian jest konieczne dla prawidłowej realizacji zamówienia. W/w zmiany wymagają sporządzenia i zawarcia aneksu do umowy.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0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</w:t>
      </w:r>
      <w:r w:rsidR="0046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postępowaniu:</w:t>
      </w:r>
    </w:p>
    <w:p w:rsidR="004641BB" w:rsidRP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</w:t>
      </w:r>
      <w:r w:rsidR="004641BB">
        <w:rPr>
          <w:rFonts w:ascii="Times New Roman" w:eastAsia="Times New Roman" w:hAnsi="Times New Roman" w:cs="Times New Roman"/>
          <w:sz w:val="24"/>
          <w:szCs w:val="24"/>
          <w:lang w:eastAsia="pl-PL"/>
        </w:rPr>
        <w:t>ta: 22/09/2016, godzina: 10:00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 w:rsidR="00464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4641BB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50BD5" w:rsidRPr="00350BD5" w:rsidRDefault="00350BD5" w:rsidP="0035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37D" w:rsidRDefault="0041137D" w:rsidP="00637F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745" w:rsidRPr="00824927" w:rsidRDefault="00102745" w:rsidP="00637F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/-/ Paweł Wójcik </w:t>
      </w:r>
    </w:p>
    <w:sectPr w:rsidR="00102745" w:rsidRPr="00824927" w:rsidSect="0041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3371"/>
    <w:rsid w:val="00023371"/>
    <w:rsid w:val="00102745"/>
    <w:rsid w:val="00263122"/>
    <w:rsid w:val="00350BD5"/>
    <w:rsid w:val="003F41C0"/>
    <w:rsid w:val="0041137D"/>
    <w:rsid w:val="004641BB"/>
    <w:rsid w:val="00637F03"/>
    <w:rsid w:val="00824927"/>
    <w:rsid w:val="00EA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3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3753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7</cp:revision>
  <cp:lastPrinted>2016-09-07T10:35:00Z</cp:lastPrinted>
  <dcterms:created xsi:type="dcterms:W3CDTF">2016-08-09T10:00:00Z</dcterms:created>
  <dcterms:modified xsi:type="dcterms:W3CDTF">2016-09-07T10:36:00Z</dcterms:modified>
</cp:coreProperties>
</file>