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B6" w:rsidRPr="00AF55EB" w:rsidRDefault="00322EC0" w:rsidP="00322EC0">
      <w:pPr>
        <w:jc w:val="right"/>
        <w:rPr>
          <w:b/>
          <w:sz w:val="22"/>
          <w:szCs w:val="22"/>
        </w:rPr>
      </w:pPr>
      <w:r w:rsidRPr="00AF55EB">
        <w:rPr>
          <w:b/>
          <w:sz w:val="22"/>
          <w:szCs w:val="22"/>
        </w:rPr>
        <w:t>Załącznik nr 11 do SIWZ</w:t>
      </w:r>
    </w:p>
    <w:p w:rsidR="00322EC0" w:rsidRDefault="00322EC0" w:rsidP="00322EC0">
      <w:pPr>
        <w:jc w:val="right"/>
        <w:rPr>
          <w:b/>
        </w:rPr>
      </w:pPr>
    </w:p>
    <w:p w:rsidR="00322EC0" w:rsidRDefault="00322EC0" w:rsidP="00322EC0">
      <w:pPr>
        <w:jc w:val="center"/>
        <w:rPr>
          <w:b/>
        </w:rPr>
      </w:pPr>
    </w:p>
    <w:p w:rsidR="00322EC0" w:rsidRDefault="00322EC0" w:rsidP="00322EC0">
      <w:pPr>
        <w:jc w:val="center"/>
        <w:rPr>
          <w:b/>
        </w:rPr>
      </w:pPr>
    </w:p>
    <w:p w:rsidR="00322EC0" w:rsidRDefault="00322EC0" w:rsidP="00322EC0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322EC0" w:rsidRDefault="00322EC0" w:rsidP="00322EC0">
      <w:pPr>
        <w:jc w:val="center"/>
        <w:rPr>
          <w:b/>
        </w:rPr>
      </w:pPr>
    </w:p>
    <w:p w:rsidR="00322EC0" w:rsidRDefault="00322EC0" w:rsidP="00322EC0"/>
    <w:p w:rsidR="00322EC0" w:rsidRDefault="00322EC0" w:rsidP="00322EC0">
      <w:r>
        <w:t>Nazwa zadania:</w:t>
      </w:r>
    </w:p>
    <w:p w:rsidR="00322EC0" w:rsidRDefault="00322EC0" w:rsidP="00322EC0"/>
    <w:p w:rsidR="00322EC0" w:rsidRDefault="00322EC0" w:rsidP="00322EC0"/>
    <w:p w:rsidR="00322EC0" w:rsidRDefault="00322EC0" w:rsidP="0032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Odbieranie i zagospodarowanie odpadów komunalnych od właścicieli nieruc</w:t>
      </w:r>
      <w:r w:rsidR="00F714B8">
        <w:rPr>
          <w:b/>
          <w:sz w:val="28"/>
          <w:szCs w:val="28"/>
        </w:rPr>
        <w:t>homości zamieszkałych z terenu Miasta i G</w:t>
      </w:r>
      <w:r>
        <w:rPr>
          <w:b/>
          <w:sz w:val="28"/>
          <w:szCs w:val="28"/>
        </w:rPr>
        <w:t>miny Chmielnik                   w terminie</w:t>
      </w:r>
      <w:r w:rsidR="00A706D5">
        <w:rPr>
          <w:b/>
          <w:sz w:val="28"/>
          <w:szCs w:val="28"/>
        </w:rPr>
        <w:t xml:space="preserve"> od</w:t>
      </w:r>
      <w:r>
        <w:rPr>
          <w:b/>
          <w:sz w:val="28"/>
          <w:szCs w:val="28"/>
        </w:rPr>
        <w:t xml:space="preserve"> 1 lipca 2016</w:t>
      </w:r>
      <w:r w:rsidR="001E0678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 xml:space="preserve"> </w:t>
      </w:r>
      <w:r w:rsidR="007170DD">
        <w:rPr>
          <w:b/>
          <w:sz w:val="28"/>
          <w:szCs w:val="28"/>
        </w:rPr>
        <w:t>do</w:t>
      </w:r>
      <w:r w:rsidR="00A70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 grudnia 2016</w:t>
      </w:r>
      <w:r w:rsidR="001E0678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>”</w:t>
      </w:r>
    </w:p>
    <w:p w:rsidR="00322EC0" w:rsidRDefault="00322EC0" w:rsidP="00322EC0">
      <w:pPr>
        <w:jc w:val="center"/>
        <w:rPr>
          <w:b/>
          <w:sz w:val="28"/>
          <w:szCs w:val="28"/>
        </w:rPr>
      </w:pPr>
    </w:p>
    <w:p w:rsidR="00273C1A" w:rsidRDefault="00273C1A" w:rsidP="00273C1A">
      <w:pPr>
        <w:jc w:val="both"/>
        <w:rPr>
          <w:b/>
        </w:rPr>
      </w:pPr>
      <w:r>
        <w:rPr>
          <w:b/>
        </w:rPr>
        <w:t>1</w:t>
      </w:r>
      <w:r w:rsidRPr="00273C1A">
        <w:rPr>
          <w:b/>
        </w:rPr>
        <w:t xml:space="preserve">. INFORMACJE OGÓLNE </w:t>
      </w:r>
    </w:p>
    <w:p w:rsidR="00273C1A" w:rsidRDefault="00273C1A" w:rsidP="00273C1A">
      <w:pPr>
        <w:jc w:val="both"/>
        <w:rPr>
          <w:b/>
        </w:rPr>
      </w:pPr>
    </w:p>
    <w:p w:rsidR="00273C1A" w:rsidRDefault="00273C1A" w:rsidP="00273C1A">
      <w:pPr>
        <w:jc w:val="both"/>
      </w:pPr>
      <w:r>
        <w:rPr>
          <w:b/>
        </w:rPr>
        <w:t xml:space="preserve">1.1. </w:t>
      </w:r>
      <w:r>
        <w:t>Przedmiotem zamówienia jest świadczenie usług w zakresie odbioru i zagospodarowania (odzysku lub unieszkodliwiania) odpadów komunalnych pochodzących od właścicieli nieruchomości, na których zamieszkują mieszkańcy, położonych w granicach administrac</w:t>
      </w:r>
      <w:r w:rsidR="00CC2F6C">
        <w:t>yjnych Miasta i Gminy Chmielnik oraz</w:t>
      </w:r>
      <w:r>
        <w:t xml:space="preserve"> wyposażenie nieruchomości w wymagane przez Zamawiającego ilości worków na odpady. </w:t>
      </w:r>
    </w:p>
    <w:p w:rsidR="00273C1A" w:rsidRDefault="00273C1A" w:rsidP="00273C1A">
      <w:pPr>
        <w:jc w:val="both"/>
      </w:pPr>
    </w:p>
    <w:p w:rsidR="00273C1A" w:rsidRDefault="00273C1A" w:rsidP="00273C1A">
      <w:pPr>
        <w:jc w:val="both"/>
      </w:pPr>
      <w:r w:rsidRPr="00273C1A">
        <w:rPr>
          <w:b/>
        </w:rPr>
        <w:t>1.2.</w:t>
      </w:r>
      <w:r>
        <w:t xml:space="preserve"> Systemem odbierania odpadów komunalnych nie obejmuje odpadów powstających na nieruchomościach, na których nie zamieszkują mieszkańcy, a powstają odpady komunalne. </w:t>
      </w:r>
    </w:p>
    <w:p w:rsidR="00273C1A" w:rsidRDefault="00273C1A" w:rsidP="00273C1A">
      <w:pPr>
        <w:jc w:val="both"/>
      </w:pPr>
    </w:p>
    <w:p w:rsidR="00273C1A" w:rsidRDefault="00273C1A" w:rsidP="00273C1A">
      <w:pPr>
        <w:jc w:val="both"/>
      </w:pPr>
      <w:r w:rsidRPr="00273C1A">
        <w:rPr>
          <w:b/>
        </w:rPr>
        <w:t>1.3.</w:t>
      </w:r>
      <w:r>
        <w:t xml:space="preserve"> Wykonawca zobowiązany jest do przestrzegania obowiązujących w trakcie trwania umowy przepisów prawnych: </w:t>
      </w:r>
    </w:p>
    <w:p w:rsidR="00171F23" w:rsidRDefault="00171F23" w:rsidP="00273C1A">
      <w:pPr>
        <w:jc w:val="both"/>
      </w:pPr>
      <w:r w:rsidRPr="00171F23">
        <w:rPr>
          <w:b/>
        </w:rPr>
        <w:t>a)</w:t>
      </w:r>
      <w:r>
        <w:t xml:space="preserve"> Ustawy z dnia 13 września 1996r. o utrzymaniu czystości i porząd</w:t>
      </w:r>
      <w:r w:rsidR="00EA0342">
        <w:t>ku w gminach (</w:t>
      </w:r>
      <w:proofErr w:type="spellStart"/>
      <w:r w:rsidR="00EA0342">
        <w:t>j.t</w:t>
      </w:r>
      <w:proofErr w:type="spellEnd"/>
      <w:r w:rsidR="00EA0342">
        <w:t>. Dz. U. z 2016 r. poz. 250</w:t>
      </w:r>
      <w:r>
        <w:t>),</w:t>
      </w:r>
    </w:p>
    <w:p w:rsidR="00171F23" w:rsidRDefault="00171F23" w:rsidP="00273C1A">
      <w:pPr>
        <w:jc w:val="both"/>
      </w:pPr>
      <w:r w:rsidRPr="00171F23">
        <w:rPr>
          <w:b/>
        </w:rPr>
        <w:t>b)</w:t>
      </w:r>
      <w:r>
        <w:t xml:space="preserve"> Ustawy z dnia 27 kwietnia 2001r. prawo ochrony środowiska (</w:t>
      </w:r>
      <w:proofErr w:type="spellStart"/>
      <w:r>
        <w:t>j.t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 r., poz. 1232 z </w:t>
      </w:r>
      <w:proofErr w:type="spellStart"/>
      <w:r>
        <w:t>późn.zm</w:t>
      </w:r>
      <w:proofErr w:type="spellEnd"/>
      <w:r>
        <w:t>.),</w:t>
      </w:r>
    </w:p>
    <w:p w:rsidR="00171F23" w:rsidRDefault="00171F23" w:rsidP="00273C1A">
      <w:pPr>
        <w:jc w:val="both"/>
      </w:pPr>
      <w:r w:rsidRPr="00171F23">
        <w:rPr>
          <w:b/>
        </w:rPr>
        <w:t>c)</w:t>
      </w:r>
      <w:r>
        <w:t xml:space="preserve"> Ustawy o odpadach z dnia 14 grudnia 2012r. (</w:t>
      </w:r>
      <w:proofErr w:type="spellStart"/>
      <w:r>
        <w:t>Dz.U</w:t>
      </w:r>
      <w:proofErr w:type="spellEnd"/>
      <w:r>
        <w:t xml:space="preserve">. 2013 poz. 21 z </w:t>
      </w:r>
      <w:proofErr w:type="spellStart"/>
      <w:r>
        <w:t>późn.zm</w:t>
      </w:r>
      <w:proofErr w:type="spellEnd"/>
      <w:r>
        <w:t>.),</w:t>
      </w:r>
    </w:p>
    <w:p w:rsidR="00171F23" w:rsidRDefault="00171F23" w:rsidP="00273C1A">
      <w:pPr>
        <w:jc w:val="both"/>
      </w:pPr>
      <w:r w:rsidRPr="00171F23">
        <w:rPr>
          <w:b/>
        </w:rPr>
        <w:t>d)</w:t>
      </w:r>
      <w:r>
        <w:t xml:space="preserve"> Ustawy z</w:t>
      </w:r>
      <w:r w:rsidR="00C47ED3">
        <w:t xml:space="preserve"> dnia 11</w:t>
      </w:r>
      <w:r>
        <w:t xml:space="preserve"> </w:t>
      </w:r>
      <w:r w:rsidR="00C47ED3">
        <w:t>września 2015</w:t>
      </w:r>
      <w:r>
        <w:t>r. o zużytym sprzęcie elektrycznym i elektronicznym</w:t>
      </w:r>
      <w:r w:rsidR="00EA0342">
        <w:t xml:space="preserve">              </w:t>
      </w:r>
      <w:r>
        <w:t xml:space="preserve"> (</w:t>
      </w:r>
      <w:proofErr w:type="spellStart"/>
      <w:r>
        <w:t>j.t</w:t>
      </w:r>
      <w:proofErr w:type="spellEnd"/>
      <w:r>
        <w:t xml:space="preserve">. </w:t>
      </w:r>
      <w:proofErr w:type="spellStart"/>
      <w:r>
        <w:t>Dz.</w:t>
      </w:r>
      <w:r w:rsidR="00C47ED3">
        <w:t>U</w:t>
      </w:r>
      <w:proofErr w:type="spellEnd"/>
      <w:r w:rsidR="00C47ED3">
        <w:t>. z 2015r. poz. 1688</w:t>
      </w:r>
      <w:r w:rsidR="00974C25">
        <w:t xml:space="preserve"> z </w:t>
      </w:r>
      <w:proofErr w:type="spellStart"/>
      <w:r w:rsidR="00974C25">
        <w:t>późn.zm</w:t>
      </w:r>
      <w:proofErr w:type="spellEnd"/>
      <w:r w:rsidR="00974C25">
        <w:t>.</w:t>
      </w:r>
      <w:r>
        <w:t xml:space="preserve">), </w:t>
      </w:r>
    </w:p>
    <w:p w:rsidR="00171F23" w:rsidRDefault="00171F23" w:rsidP="00171F23">
      <w:pPr>
        <w:tabs>
          <w:tab w:val="left" w:pos="360"/>
          <w:tab w:val="left" w:pos="540"/>
        </w:tabs>
        <w:jc w:val="both"/>
      </w:pPr>
      <w:r w:rsidRPr="00171F23">
        <w:rPr>
          <w:b/>
        </w:rPr>
        <w:t>e)</w:t>
      </w:r>
      <w:r>
        <w:t xml:space="preserve"> Rozporządzenia Ministra Środowiska z dnia 11 stycznia 2013r. w sprawie szczegółowych wymagań w zakresie odbierania odpadów komunalnych od właścicieli nieruchomości (Dz. U. z 2013r. poz. 122),</w:t>
      </w:r>
    </w:p>
    <w:p w:rsidR="00171F23" w:rsidRDefault="00171F23" w:rsidP="00171F23">
      <w:pPr>
        <w:tabs>
          <w:tab w:val="left" w:pos="360"/>
          <w:tab w:val="left" w:pos="540"/>
        </w:tabs>
        <w:jc w:val="both"/>
      </w:pPr>
      <w:r w:rsidRPr="00171F23">
        <w:rPr>
          <w:b/>
        </w:rPr>
        <w:t>f)</w:t>
      </w:r>
      <w:r w:rsidR="00E815EE">
        <w:t xml:space="preserve"> Rozporządzenia</w:t>
      </w:r>
      <w:r>
        <w:t xml:space="preserve"> Ministra Środowiska z dnia 29 maja 2012r. w sprawie poziomów recyklingu, przygotowania do ponownego użycia i odzysku innymi metodami niektórych frakcji odpadów komunalnych (Dz. U. z 2012r., poz. 645),</w:t>
      </w:r>
    </w:p>
    <w:p w:rsidR="00171F23" w:rsidRDefault="00171F23" w:rsidP="00171F23">
      <w:pPr>
        <w:tabs>
          <w:tab w:val="left" w:pos="360"/>
          <w:tab w:val="left" w:pos="540"/>
        </w:tabs>
        <w:jc w:val="both"/>
      </w:pPr>
      <w:r w:rsidRPr="00171F23">
        <w:rPr>
          <w:b/>
        </w:rPr>
        <w:t>g)</w:t>
      </w:r>
      <w:r>
        <w:t>Rozporządzenia Ministra Środowiska z dnia 25 maja 2012r. w sprawie poziomów ograniczenia masy odpadów komunalnych ulegających biodegradacji przekazywanych do składowania oraz sposobu obliczania poziomów ograniczenia masy tych odpadów (Dz. U. z 2012r., poz. 676),</w:t>
      </w:r>
    </w:p>
    <w:p w:rsidR="00171F23" w:rsidRDefault="00171F23" w:rsidP="00171F23">
      <w:pPr>
        <w:tabs>
          <w:tab w:val="left" w:pos="360"/>
          <w:tab w:val="left" w:pos="540"/>
        </w:tabs>
        <w:jc w:val="both"/>
      </w:pPr>
      <w:r w:rsidRPr="00171F23">
        <w:rPr>
          <w:b/>
        </w:rPr>
        <w:t>h)</w:t>
      </w:r>
      <w:r>
        <w:t>Rozporządzenia Ministra Środowiska z dnia 15 maja 2012r., w sprawie wzorów sprawozdań o odebranych odpadach komunalnych, odebranych nieczystościach ciekłych oraz realizacji zadań z zakresu gospodarowania odpadami komunalnymi (</w:t>
      </w:r>
      <w:proofErr w:type="spellStart"/>
      <w:r>
        <w:t>Dz.U</w:t>
      </w:r>
      <w:proofErr w:type="spellEnd"/>
      <w:r>
        <w:t>. z 2012 r., poz.630),</w:t>
      </w:r>
    </w:p>
    <w:p w:rsidR="00171F23" w:rsidRDefault="00171F23" w:rsidP="00171F23">
      <w:pPr>
        <w:tabs>
          <w:tab w:val="left" w:pos="360"/>
          <w:tab w:val="left" w:pos="540"/>
        </w:tabs>
        <w:jc w:val="both"/>
      </w:pPr>
      <w:r w:rsidRPr="00171F23">
        <w:rPr>
          <w:b/>
        </w:rPr>
        <w:lastRenderedPageBreak/>
        <w:t>i)</w:t>
      </w:r>
      <w:r>
        <w:t xml:space="preserve"> Planem gospodarki odpadami komunalnymi dla województwa świętokrzyskiego                   2012-2018  oraz uchwały Nr XXI/361/12 Sejmiku Województwa Świętokrzyskiego z dnia 28 czerwca 2012r. w sprawie wykonania tegoż planu,</w:t>
      </w:r>
    </w:p>
    <w:p w:rsidR="00171F23" w:rsidRDefault="00171F23" w:rsidP="00171F23">
      <w:pPr>
        <w:tabs>
          <w:tab w:val="left" w:pos="360"/>
          <w:tab w:val="left" w:pos="540"/>
        </w:tabs>
        <w:jc w:val="both"/>
      </w:pPr>
      <w:r w:rsidRPr="00171F23">
        <w:rPr>
          <w:b/>
        </w:rPr>
        <w:t>j)</w:t>
      </w:r>
      <w:r w:rsidR="00EA0342">
        <w:t xml:space="preserve"> Uchwały Nr XVIII/165/2016</w:t>
      </w:r>
      <w:r>
        <w:t xml:space="preserve"> Rady</w:t>
      </w:r>
      <w:r w:rsidR="00EA0342">
        <w:t xml:space="preserve"> Miejskiej w Chmielniku z 30 marca 2016r.</w:t>
      </w:r>
      <w:r>
        <w:t xml:space="preserve"> w sprawie</w:t>
      </w:r>
      <w:r w:rsidR="00C47ED3">
        <w:t xml:space="preserve"> określenia</w:t>
      </w:r>
      <w:r>
        <w:t xml:space="preserve"> szczegółowego sposobu i zakresu świadczenia usług w zakresie odbierania odpadów komunalnych od właścicieli nieruchomości i zagospodarowania tych odpadów ze zmianami,</w:t>
      </w:r>
    </w:p>
    <w:p w:rsidR="00171F23" w:rsidRPr="005E7B1D" w:rsidRDefault="00171F23" w:rsidP="00171F23">
      <w:pPr>
        <w:tabs>
          <w:tab w:val="left" w:pos="360"/>
          <w:tab w:val="left" w:pos="540"/>
        </w:tabs>
        <w:jc w:val="both"/>
      </w:pPr>
      <w:r w:rsidRPr="00171F23">
        <w:rPr>
          <w:b/>
        </w:rPr>
        <w:t>k)</w:t>
      </w:r>
      <w:r w:rsidR="00EA0342">
        <w:t xml:space="preserve"> Uchwały Nr XVIII/164/2016</w:t>
      </w:r>
      <w:r>
        <w:t xml:space="preserve"> Rady Miejs</w:t>
      </w:r>
      <w:r w:rsidR="00EA0342">
        <w:t xml:space="preserve">kiej w Chmielniku z dnia 30 marca 2016r.                    </w:t>
      </w:r>
      <w:r>
        <w:t xml:space="preserve"> w sprawie przyjęcia Regulaminu utrzymania czystości i porządku na terenie Miasta i Gminy Chmielnik,</w:t>
      </w:r>
    </w:p>
    <w:p w:rsidR="00171F23" w:rsidRDefault="00A706D5" w:rsidP="00171F23">
      <w:pPr>
        <w:tabs>
          <w:tab w:val="left" w:pos="360"/>
          <w:tab w:val="left" w:pos="540"/>
        </w:tabs>
        <w:jc w:val="both"/>
      </w:pPr>
      <w:r>
        <w:rPr>
          <w:b/>
        </w:rPr>
        <w:t>l</w:t>
      </w:r>
      <w:r w:rsidR="00171F23" w:rsidRPr="00171F23">
        <w:rPr>
          <w:b/>
        </w:rPr>
        <w:t>)</w:t>
      </w:r>
      <w:r w:rsidR="00171F23">
        <w:t xml:space="preserve"> Innych przepisów prawa ustawowego i miejscowego.</w:t>
      </w:r>
    </w:p>
    <w:p w:rsidR="00171F23" w:rsidRDefault="00171F23" w:rsidP="00171F23">
      <w:pPr>
        <w:tabs>
          <w:tab w:val="left" w:pos="360"/>
          <w:tab w:val="left" w:pos="540"/>
        </w:tabs>
        <w:jc w:val="both"/>
      </w:pPr>
    </w:p>
    <w:p w:rsidR="00171F23" w:rsidRDefault="00171F23" w:rsidP="00171F23">
      <w:pPr>
        <w:tabs>
          <w:tab w:val="left" w:pos="360"/>
          <w:tab w:val="left" w:pos="540"/>
        </w:tabs>
        <w:jc w:val="both"/>
      </w:pPr>
      <w:r>
        <w:t xml:space="preserve">W przypadku utraty mocy lub zmiany ww. aktów prawnych (przepisów) Wykonawca                    w trakcie realizacji umowy ma obowiązek stosowania się do obowiązujących w danym czasie aktów prawnych, co oznacza, że Wykonawca zobowiązany będzie stosować ww. akty prawne (przepisy) z uwzględnieniem ewentualnych zmian stanu prawnego w tym zakresie. </w:t>
      </w:r>
    </w:p>
    <w:p w:rsidR="00322EC0" w:rsidRDefault="00322EC0" w:rsidP="00171F23">
      <w:pPr>
        <w:rPr>
          <w:b/>
          <w:sz w:val="28"/>
          <w:szCs w:val="28"/>
        </w:rPr>
      </w:pPr>
    </w:p>
    <w:p w:rsidR="00322EC0" w:rsidRDefault="00BA3D79" w:rsidP="00322EC0">
      <w:pPr>
        <w:jc w:val="both"/>
        <w:rPr>
          <w:b/>
        </w:rPr>
      </w:pPr>
      <w:r>
        <w:rPr>
          <w:b/>
        </w:rPr>
        <w:t>2</w:t>
      </w:r>
      <w:r w:rsidR="00322EC0" w:rsidRPr="00322EC0">
        <w:rPr>
          <w:b/>
        </w:rPr>
        <w:t>. CHARAKTERYSTYKA GMINY</w:t>
      </w:r>
      <w:r w:rsidR="005A07AE">
        <w:rPr>
          <w:b/>
        </w:rPr>
        <w:t xml:space="preserve"> CHMIELNIK</w:t>
      </w:r>
    </w:p>
    <w:p w:rsidR="00322EC0" w:rsidRDefault="00322EC0" w:rsidP="00322EC0">
      <w:pPr>
        <w:jc w:val="both"/>
        <w:rPr>
          <w:b/>
        </w:rPr>
      </w:pPr>
    </w:p>
    <w:p w:rsidR="00322EC0" w:rsidRDefault="00322EC0" w:rsidP="00322EC0">
      <w:pPr>
        <w:jc w:val="both"/>
        <w:rPr>
          <w:b/>
        </w:rPr>
      </w:pPr>
      <w:r>
        <w:t xml:space="preserve">Powierzchnia Gminy Chmielnik wynosi </w:t>
      </w:r>
      <w:r w:rsidRPr="00322EC0">
        <w:rPr>
          <w:b/>
        </w:rPr>
        <w:t>14 287 ha</w:t>
      </w:r>
    </w:p>
    <w:p w:rsidR="00322EC0" w:rsidRDefault="00322EC0" w:rsidP="00322EC0">
      <w:pPr>
        <w:jc w:val="both"/>
        <w:rPr>
          <w:b/>
        </w:rPr>
      </w:pPr>
      <w:r>
        <w:t xml:space="preserve">Liczba ludności wg danych meldunkowych (stan na dzień 01.03.2016 </w:t>
      </w:r>
      <w:proofErr w:type="spellStart"/>
      <w:r>
        <w:t>r</w:t>
      </w:r>
      <w:proofErr w:type="spellEnd"/>
      <w:r>
        <w:t xml:space="preserve">): </w:t>
      </w:r>
      <w:r w:rsidRPr="005F4041">
        <w:rPr>
          <w:b/>
        </w:rPr>
        <w:t>11</w:t>
      </w:r>
      <w:r w:rsidR="005F4041">
        <w:rPr>
          <w:b/>
        </w:rPr>
        <w:t> </w:t>
      </w:r>
      <w:r w:rsidR="00741D31">
        <w:rPr>
          <w:b/>
        </w:rPr>
        <w:t>426</w:t>
      </w:r>
    </w:p>
    <w:p w:rsidR="005F4041" w:rsidRPr="005F4041" w:rsidRDefault="005F4041" w:rsidP="00322EC0">
      <w:pPr>
        <w:jc w:val="both"/>
        <w:rPr>
          <w:b/>
        </w:rPr>
      </w:pPr>
      <w:r>
        <w:t xml:space="preserve">Liczba mieszkańców na terenie wsi – </w:t>
      </w:r>
      <w:r w:rsidRPr="005F4041">
        <w:rPr>
          <w:b/>
        </w:rPr>
        <w:t>7574</w:t>
      </w:r>
    </w:p>
    <w:p w:rsidR="005F4041" w:rsidRDefault="005F4041" w:rsidP="00322EC0">
      <w:pPr>
        <w:jc w:val="both"/>
        <w:rPr>
          <w:b/>
        </w:rPr>
      </w:pPr>
      <w:r>
        <w:t xml:space="preserve">Liczba mieszkańców na terenie miasta – </w:t>
      </w:r>
      <w:r w:rsidRPr="005F4041">
        <w:rPr>
          <w:b/>
        </w:rPr>
        <w:t>3852</w:t>
      </w:r>
    </w:p>
    <w:p w:rsidR="005F4041" w:rsidRDefault="005F4041" w:rsidP="00322EC0">
      <w:pPr>
        <w:jc w:val="both"/>
        <w:rPr>
          <w:b/>
        </w:rPr>
      </w:pPr>
      <w:r>
        <w:t>Liczba sołectw</w:t>
      </w:r>
      <w:r w:rsidR="00382077">
        <w:t xml:space="preserve"> </w:t>
      </w:r>
      <w:r w:rsidR="00382077">
        <w:rPr>
          <w:b/>
        </w:rPr>
        <w:t>–</w:t>
      </w:r>
      <w:r w:rsidR="00382077" w:rsidRPr="00382077">
        <w:rPr>
          <w:b/>
        </w:rPr>
        <w:t xml:space="preserve"> 25</w:t>
      </w:r>
    </w:p>
    <w:p w:rsidR="00382077" w:rsidRDefault="00382077" w:rsidP="00322EC0">
      <w:pPr>
        <w:jc w:val="both"/>
        <w:rPr>
          <w:b/>
        </w:rPr>
      </w:pPr>
      <w:r>
        <w:t xml:space="preserve">Ilość punktów odbioru odpadów komunalnych w gminie </w:t>
      </w:r>
      <w:r>
        <w:rPr>
          <w:b/>
        </w:rPr>
        <w:t>–</w:t>
      </w:r>
      <w:r w:rsidRPr="00382077">
        <w:rPr>
          <w:b/>
        </w:rPr>
        <w:t xml:space="preserve"> 2563</w:t>
      </w:r>
    </w:p>
    <w:p w:rsidR="00382077" w:rsidRDefault="00382077" w:rsidP="00322EC0">
      <w:pPr>
        <w:jc w:val="both"/>
        <w:rPr>
          <w:b/>
        </w:rPr>
      </w:pPr>
      <w:r>
        <w:t xml:space="preserve">Ilość punktów odbioru odpadów opakowaniowych i innych surowców wtórnych </w:t>
      </w:r>
      <w:r>
        <w:rPr>
          <w:b/>
        </w:rPr>
        <w:t>–</w:t>
      </w:r>
      <w:r w:rsidRPr="00382077">
        <w:rPr>
          <w:b/>
        </w:rPr>
        <w:t xml:space="preserve"> 2249</w:t>
      </w:r>
    </w:p>
    <w:p w:rsidR="00382077" w:rsidRDefault="00382077" w:rsidP="00322EC0">
      <w:pPr>
        <w:jc w:val="both"/>
        <w:rPr>
          <w:b/>
        </w:rPr>
      </w:pPr>
      <w:r>
        <w:t xml:space="preserve">Ilość punktów odbioru odpadów </w:t>
      </w:r>
      <w:proofErr w:type="spellStart"/>
      <w:r>
        <w:t>biodegradowalnych</w:t>
      </w:r>
      <w:proofErr w:type="spellEnd"/>
      <w:r>
        <w:t xml:space="preserve"> </w:t>
      </w:r>
      <w:r>
        <w:rPr>
          <w:b/>
        </w:rPr>
        <w:t>–</w:t>
      </w:r>
      <w:r w:rsidRPr="00382077">
        <w:rPr>
          <w:b/>
        </w:rPr>
        <w:t xml:space="preserve"> 160</w:t>
      </w:r>
    </w:p>
    <w:p w:rsidR="00382077" w:rsidRDefault="00382077" w:rsidP="00322EC0">
      <w:pPr>
        <w:jc w:val="both"/>
        <w:rPr>
          <w:b/>
        </w:rPr>
      </w:pPr>
      <w:r>
        <w:t xml:space="preserve">Ilość punktów odbioru odpadów higienicznych i pozostałych </w:t>
      </w:r>
      <w:r>
        <w:rPr>
          <w:b/>
        </w:rPr>
        <w:t>–</w:t>
      </w:r>
      <w:r w:rsidRPr="00382077">
        <w:rPr>
          <w:b/>
        </w:rPr>
        <w:t xml:space="preserve"> 154</w:t>
      </w:r>
    </w:p>
    <w:p w:rsidR="00382077" w:rsidRDefault="002314A7" w:rsidP="00322EC0">
      <w:pPr>
        <w:jc w:val="both"/>
      </w:pPr>
      <w:r>
        <w:t>Na terenie miasta znajdują</w:t>
      </w:r>
      <w:r w:rsidR="00382077">
        <w:t xml:space="preserve"> się </w:t>
      </w:r>
      <w:r w:rsidR="00382077" w:rsidRPr="00382077">
        <w:rPr>
          <w:b/>
        </w:rPr>
        <w:t>33</w:t>
      </w:r>
      <w:r>
        <w:t xml:space="preserve"> budynki</w:t>
      </w:r>
      <w:r w:rsidR="00382077">
        <w:t xml:space="preserve"> zabudowy wielorodzinnej</w:t>
      </w:r>
    </w:p>
    <w:p w:rsidR="00382077" w:rsidRDefault="00382077" w:rsidP="00322EC0">
      <w:pPr>
        <w:jc w:val="both"/>
      </w:pPr>
      <w:r>
        <w:t xml:space="preserve">Na terenie miasta znajduje się </w:t>
      </w:r>
      <w:r w:rsidRPr="00382077">
        <w:rPr>
          <w:b/>
        </w:rPr>
        <w:t>955</w:t>
      </w:r>
      <w:r>
        <w:t xml:space="preserve"> budynków jednorodzinnych</w:t>
      </w:r>
    </w:p>
    <w:p w:rsidR="00382077" w:rsidRDefault="00382077" w:rsidP="00322EC0">
      <w:pPr>
        <w:jc w:val="both"/>
      </w:pPr>
      <w:r>
        <w:t xml:space="preserve">Na terenie wsi znajduje się </w:t>
      </w:r>
      <w:r w:rsidRPr="00382077">
        <w:rPr>
          <w:b/>
        </w:rPr>
        <w:t>2483</w:t>
      </w:r>
      <w:r>
        <w:t xml:space="preserve"> budynków zabudowy jednorodzinnej</w:t>
      </w:r>
    </w:p>
    <w:p w:rsidR="00382077" w:rsidRDefault="00382077" w:rsidP="00322EC0">
      <w:pPr>
        <w:jc w:val="both"/>
      </w:pPr>
      <w:r>
        <w:t xml:space="preserve">Na terenie wsi znajduje się </w:t>
      </w:r>
      <w:r w:rsidRPr="00382077">
        <w:rPr>
          <w:b/>
        </w:rPr>
        <w:t>15</w:t>
      </w:r>
      <w:r>
        <w:t xml:space="preserve"> budynków zabudowy wielorodzinnej </w:t>
      </w:r>
    </w:p>
    <w:p w:rsidR="00382077" w:rsidRDefault="00382077" w:rsidP="00322EC0">
      <w:pPr>
        <w:jc w:val="both"/>
      </w:pPr>
    </w:p>
    <w:p w:rsidR="00382077" w:rsidRDefault="00382077" w:rsidP="00322EC0">
      <w:pPr>
        <w:jc w:val="both"/>
      </w:pPr>
      <w:r>
        <w:t xml:space="preserve">Dane zawarte w załącznikach </w:t>
      </w:r>
      <w:r w:rsidRPr="00A423AD">
        <w:rPr>
          <w:b/>
        </w:rPr>
        <w:t>nr 10 do SIWZ</w:t>
      </w:r>
      <w:r>
        <w:t>: „</w:t>
      </w:r>
      <w:r w:rsidR="00920830">
        <w:t>Zestawienie punktów odbioru odpadów          w zależności od sposobu segregacji odpadów” mają charakter podglądowy, umożliwiający potencjalnemu Wykonawcy uzyskanie wiedzy na temat ilości nieruchomości, z których odpady winny zostać odebrane oraz liczbie osób zamieszkujących w danej miejscowości. Dane zawarte w wykazie zostały sporządzone na podstawie złożonych do Urzędu Miasta                     i Gminy w Chmielniku deklaracji wg stanu na dzień 25.02.2016</w:t>
      </w:r>
      <w:r w:rsidR="00C47ED3">
        <w:t>r</w:t>
      </w:r>
      <w:r w:rsidR="00920830">
        <w:t>. Dane te będą ulegać zmianie w trakcie wykonywania usługi. Dane zawarte w załączniku zostały ujęte w podziale na sposób segregacji odpadów zadeklarowanych przez mieszkańców:</w:t>
      </w:r>
    </w:p>
    <w:p w:rsidR="00920830" w:rsidRDefault="00920830" w:rsidP="00322EC0">
      <w:pPr>
        <w:jc w:val="both"/>
      </w:pPr>
      <w:r w:rsidRPr="00920830">
        <w:rPr>
          <w:b/>
        </w:rPr>
        <w:t xml:space="preserve">Taryfa 1: </w:t>
      </w:r>
      <w:r>
        <w:t>segregacja odpadów przy czym odpady ulegające biodegradacji gromadzone są przez mieszkańców w przydomowych kompostownikach.</w:t>
      </w:r>
    </w:p>
    <w:p w:rsidR="00920830" w:rsidRDefault="00920830" w:rsidP="00322EC0">
      <w:pPr>
        <w:jc w:val="both"/>
      </w:pPr>
      <w:r w:rsidRPr="00920830">
        <w:rPr>
          <w:b/>
        </w:rPr>
        <w:t xml:space="preserve">Taryfa 2: </w:t>
      </w:r>
      <w:r>
        <w:t>segregacja odpadów łącznie z gromadzeniem odpadów ulegających biodegradacji w oddzielnym pojemniku/worku. Wykonawca jest zobowiązany w ramach umowy do odbierania od tej samej grupy mieszkańców odpadów ulegających biodegradacji zgodnie                 z harmonogramem.</w:t>
      </w:r>
    </w:p>
    <w:p w:rsidR="00920830" w:rsidRDefault="00920830" w:rsidP="00322EC0">
      <w:pPr>
        <w:jc w:val="both"/>
      </w:pPr>
      <w:r w:rsidRPr="00920830">
        <w:rPr>
          <w:b/>
        </w:rPr>
        <w:t>Taryfa 3</w:t>
      </w:r>
      <w:r>
        <w:rPr>
          <w:b/>
        </w:rPr>
        <w:t>:</w:t>
      </w:r>
      <w:r>
        <w:t xml:space="preserve"> Odpady są gromadzone i przekazywane do odbioru w sposób zmieszany. </w:t>
      </w:r>
    </w:p>
    <w:p w:rsidR="00557E06" w:rsidRDefault="00557E06" w:rsidP="00322EC0">
      <w:pPr>
        <w:jc w:val="both"/>
      </w:pPr>
    </w:p>
    <w:p w:rsidR="00557E06" w:rsidRDefault="00557E06" w:rsidP="00322EC0">
      <w:pPr>
        <w:jc w:val="both"/>
      </w:pPr>
      <w:r>
        <w:lastRenderedPageBreak/>
        <w:t xml:space="preserve">Przebieg tras komunikacyjnych: mapa gminy (bez zachowanej skali) stanowiąca </w:t>
      </w:r>
      <w:r w:rsidRPr="00CC2F6C">
        <w:rPr>
          <w:b/>
        </w:rPr>
        <w:t>załącznik nr 9 do SWIZ</w:t>
      </w:r>
      <w:r>
        <w:t xml:space="preserve"> „Mapa gminy”. Mapa ma charakter podglądowy umożliwiający Wykonawcy rozplanowanie tras przejazdu śmieciarek oraz wskazanie obszaru na którym będą świadczone usługi będące przedmiotem zamówienia. </w:t>
      </w:r>
    </w:p>
    <w:p w:rsidR="00BA3D79" w:rsidRDefault="00BA3D79" w:rsidP="00BA3D79">
      <w:pPr>
        <w:tabs>
          <w:tab w:val="left" w:pos="5115"/>
        </w:tabs>
        <w:jc w:val="both"/>
      </w:pPr>
    </w:p>
    <w:p w:rsidR="00BA3D79" w:rsidRDefault="00BA3D79" w:rsidP="00BA3D79">
      <w:pPr>
        <w:tabs>
          <w:tab w:val="left" w:pos="5115"/>
        </w:tabs>
        <w:jc w:val="both"/>
      </w:pPr>
      <w:r>
        <w:t xml:space="preserve">2.1. Wykaz liczby punktów odbioru odpadów komunalnych we wszystkich miejscowościach na terenie Gminy Chmielnik w zależności od sposobu zadeklarowanego oddawania odpadów komunalnych. </w:t>
      </w:r>
    </w:p>
    <w:p w:rsidR="00BA3D79" w:rsidRPr="00386D71" w:rsidRDefault="00BA3D79" w:rsidP="00BA3D79">
      <w:pPr>
        <w:tabs>
          <w:tab w:val="left" w:pos="5115"/>
        </w:tabs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509"/>
        <w:gridCol w:w="1982"/>
        <w:gridCol w:w="1408"/>
        <w:gridCol w:w="1409"/>
        <w:gridCol w:w="1409"/>
      </w:tblGrid>
      <w:tr w:rsidR="00BA3D79" w:rsidTr="00CC2F6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D79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D79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D79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Liczba punktów odbioru odpadów komunalnych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D79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Liczba punktów odbioru              w taryfie 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D79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Liczba punktów odbioru             w taryfie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D79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Liczba punktów odbioru                  w taryfie 3</w:t>
            </w:r>
          </w:p>
        </w:tc>
      </w:tr>
      <w:tr w:rsidR="00BA3D79" w:rsidTr="00CC2F6C">
        <w:tc>
          <w:tcPr>
            <w:tcW w:w="5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D79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BA3D79" w:rsidRPr="005900B5" w:rsidRDefault="00BA3D79" w:rsidP="00BA3D79">
            <w:pPr>
              <w:jc w:val="center"/>
            </w:pPr>
            <w:r>
              <w:t>Borzykowa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A3D79" w:rsidRPr="005900B5" w:rsidRDefault="00BA3D79" w:rsidP="00BA3D79">
            <w:pPr>
              <w:jc w:val="center"/>
            </w:pPr>
            <w:r>
              <w:t>64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BA3D79" w:rsidRPr="005900B5" w:rsidRDefault="00BA3D79" w:rsidP="00BA3D79">
            <w:pPr>
              <w:jc w:val="center"/>
            </w:pPr>
            <w:r>
              <w:t>64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</w:tr>
      <w:tr w:rsidR="00BA3D79" w:rsidTr="00BA3D79">
        <w:tc>
          <w:tcPr>
            <w:tcW w:w="571" w:type="dxa"/>
            <w:shd w:val="clear" w:color="auto" w:fill="D9D9D9" w:themeFill="background1" w:themeFillShade="D9"/>
          </w:tcPr>
          <w:p w:rsidR="00BA3D79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>
              <w:t>Celiny</w:t>
            </w:r>
          </w:p>
        </w:tc>
        <w:tc>
          <w:tcPr>
            <w:tcW w:w="1982" w:type="dxa"/>
          </w:tcPr>
          <w:p w:rsidR="00BA3D79" w:rsidRPr="005900B5" w:rsidRDefault="00C47ED3" w:rsidP="00BA3D79">
            <w:pPr>
              <w:jc w:val="center"/>
            </w:pPr>
            <w:r>
              <w:t>89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8</w:t>
            </w:r>
            <w:r w:rsidR="00C47ED3">
              <w:t>7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</w:tr>
      <w:tr w:rsidR="00BA3D79" w:rsidTr="00BA3D79">
        <w:tc>
          <w:tcPr>
            <w:tcW w:w="571" w:type="dxa"/>
            <w:shd w:val="clear" w:color="auto" w:fill="D9D9D9" w:themeFill="background1" w:themeFillShade="D9"/>
          </w:tcPr>
          <w:p w:rsidR="00BA3D79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>
              <w:t>Chmielnik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7</w:t>
            </w:r>
            <w:r w:rsidR="00C47ED3">
              <w:t>51</w:t>
            </w:r>
          </w:p>
        </w:tc>
        <w:tc>
          <w:tcPr>
            <w:tcW w:w="1408" w:type="dxa"/>
          </w:tcPr>
          <w:p w:rsidR="00BA3D79" w:rsidRPr="005900B5" w:rsidRDefault="00C47ED3" w:rsidP="00BA3D79">
            <w:pPr>
              <w:jc w:val="center"/>
            </w:pPr>
            <w:r>
              <w:t>496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14</w:t>
            </w:r>
            <w:r w:rsidR="00C47ED3">
              <w:t>4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11</w:t>
            </w:r>
            <w:r w:rsidR="00C47ED3">
              <w:t>1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>
              <w:t>Chomentówek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42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42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Ciecierze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2</w:t>
            </w:r>
            <w:r w:rsidR="00C47ED3">
              <w:t>4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22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C47ED3" w:rsidP="00BA3D79">
            <w:pPr>
              <w:jc w:val="center"/>
            </w:pPr>
            <w:r>
              <w:t>2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Grabowiec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>
              <w:t>7</w:t>
            </w:r>
            <w:r w:rsidR="00C47ED3">
              <w:t>0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6</w:t>
            </w:r>
            <w:r w:rsidR="00C47ED3">
              <w:t>8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2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Holendry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3</w:t>
            </w:r>
            <w:r>
              <w:t>1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31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Jasień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4</w:t>
            </w:r>
            <w:r>
              <w:t>7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47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Kotlice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4</w:t>
            </w:r>
            <w:r w:rsidR="00C47ED3">
              <w:t>1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4</w:t>
            </w:r>
            <w:r w:rsidR="00C47ED3">
              <w:t>1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Lipy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>
              <w:t>3</w:t>
            </w:r>
            <w:r w:rsidR="00C47ED3">
              <w:t>2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3</w:t>
            </w:r>
            <w:r w:rsidR="00C47ED3">
              <w:t>1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Lubania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5</w:t>
            </w:r>
            <w:r>
              <w:t>4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5</w:t>
            </w:r>
            <w:r w:rsidR="00C47ED3">
              <w:t>2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BA3D79" w:rsidRPr="005900B5" w:rsidRDefault="00C47ED3" w:rsidP="00BA3D79">
            <w:pPr>
              <w:jc w:val="center"/>
            </w:pPr>
            <w:r>
              <w:t>1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Łagiewniki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8</w:t>
            </w:r>
            <w:r>
              <w:t>8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8</w:t>
            </w:r>
            <w:r w:rsidR="00C47ED3">
              <w:t>4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BA3D79" w:rsidRPr="005900B5" w:rsidRDefault="00C47ED3" w:rsidP="00BA3D79">
            <w:pPr>
              <w:jc w:val="center"/>
            </w:pPr>
            <w:r>
              <w:t>3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Ługi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>
              <w:t>50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49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Minostowice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4</w:t>
            </w:r>
            <w:r w:rsidR="00C47ED3">
              <w:t>6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43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C47ED3" w:rsidP="00BA3D79">
            <w:pPr>
              <w:jc w:val="center"/>
            </w:pPr>
            <w:r>
              <w:t>3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Piotrkowice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14</w:t>
            </w:r>
            <w:r>
              <w:t>6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143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Przededworze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20</w:t>
            </w:r>
            <w:r w:rsidR="00C47ED3">
              <w:t>6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195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BA3D79" w:rsidRPr="005900B5" w:rsidRDefault="00C47ED3" w:rsidP="00BA3D79">
            <w:pPr>
              <w:jc w:val="center"/>
            </w:pPr>
            <w:r>
              <w:t>9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Sędziejowice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>
              <w:t>91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90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Suchowola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13</w:t>
            </w:r>
            <w:r w:rsidR="00C47ED3">
              <w:t>7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134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BA3D79" w:rsidRPr="005900B5" w:rsidRDefault="00C47ED3" w:rsidP="00BA3D79">
            <w:pPr>
              <w:jc w:val="center"/>
            </w:pPr>
            <w:r>
              <w:t>2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Suliszów</w:t>
            </w:r>
          </w:p>
        </w:tc>
        <w:tc>
          <w:tcPr>
            <w:tcW w:w="1982" w:type="dxa"/>
          </w:tcPr>
          <w:p w:rsidR="00BA3D79" w:rsidRPr="005900B5" w:rsidRDefault="00C47ED3" w:rsidP="00BA3D79">
            <w:pPr>
              <w:jc w:val="center"/>
            </w:pPr>
            <w:r>
              <w:t>48</w:t>
            </w:r>
          </w:p>
        </w:tc>
        <w:tc>
          <w:tcPr>
            <w:tcW w:w="1408" w:type="dxa"/>
          </w:tcPr>
          <w:p w:rsidR="00BA3D79" w:rsidRPr="005900B5" w:rsidRDefault="00C47ED3" w:rsidP="00BA3D79">
            <w:pPr>
              <w:jc w:val="center"/>
            </w:pPr>
            <w:r>
              <w:t>48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Suskrajowice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34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33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Szyszczyce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62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60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2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Śladów Duży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10</w:t>
            </w:r>
            <w:r w:rsidR="00C47ED3">
              <w:t>2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9</w:t>
            </w:r>
            <w:r w:rsidR="00C47ED3">
              <w:t>7</w:t>
            </w:r>
          </w:p>
        </w:tc>
        <w:tc>
          <w:tcPr>
            <w:tcW w:w="1409" w:type="dxa"/>
          </w:tcPr>
          <w:p w:rsidR="00BA3D79" w:rsidRPr="005900B5" w:rsidRDefault="00C47ED3" w:rsidP="00BA3D79">
            <w:pPr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3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Śladów Mały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14</w:t>
            </w:r>
            <w:r>
              <w:t>6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136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8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Zrecze Chałupczańskie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4</w:t>
            </w:r>
            <w:r>
              <w:t>2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42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0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09" w:type="dxa"/>
          </w:tcPr>
          <w:p w:rsidR="00BA3D79" w:rsidRPr="005900B5" w:rsidRDefault="00BA3D79" w:rsidP="00BA3D79">
            <w:pPr>
              <w:jc w:val="center"/>
            </w:pPr>
            <w:r w:rsidRPr="005900B5">
              <w:t>Zrecze Duże</w:t>
            </w:r>
          </w:p>
        </w:tc>
        <w:tc>
          <w:tcPr>
            <w:tcW w:w="1982" w:type="dxa"/>
          </w:tcPr>
          <w:p w:rsidR="00BA3D79" w:rsidRPr="005900B5" w:rsidRDefault="00BA3D79" w:rsidP="00BA3D79">
            <w:pPr>
              <w:jc w:val="center"/>
            </w:pPr>
            <w:r w:rsidRPr="005900B5">
              <w:t>5</w:t>
            </w:r>
            <w:r w:rsidR="00C47ED3">
              <w:t>2</w:t>
            </w:r>
          </w:p>
        </w:tc>
        <w:tc>
          <w:tcPr>
            <w:tcW w:w="1408" w:type="dxa"/>
          </w:tcPr>
          <w:p w:rsidR="00BA3D79" w:rsidRPr="005900B5" w:rsidRDefault="00BA3D79" w:rsidP="00BA3D79">
            <w:pPr>
              <w:jc w:val="center"/>
            </w:pPr>
            <w:r>
              <w:t>5</w:t>
            </w:r>
            <w:r w:rsidR="00C47ED3">
              <w:t>0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BA3D79" w:rsidRPr="005900B5" w:rsidRDefault="00BA3D79" w:rsidP="00BA3D79">
            <w:pPr>
              <w:jc w:val="center"/>
            </w:pPr>
            <w:r w:rsidRPr="005900B5">
              <w:t>Zrecze Małe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A3D79" w:rsidRPr="005900B5" w:rsidRDefault="00C47ED3" w:rsidP="00BA3D79">
            <w:pPr>
              <w:jc w:val="center"/>
            </w:pPr>
            <w:r>
              <w:t>6</w:t>
            </w:r>
            <w:r w:rsidR="005D4433">
              <w:t>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A3D79" w:rsidRPr="005900B5" w:rsidRDefault="00BA3D79" w:rsidP="00BA3D79">
            <w:pPr>
              <w:jc w:val="center"/>
            </w:pPr>
            <w:r>
              <w:t>6</w:t>
            </w:r>
            <w:r w:rsidR="00C47ED3"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A3D79" w:rsidRPr="005900B5" w:rsidRDefault="00BA3D79" w:rsidP="00BA3D79">
            <w:pPr>
              <w:jc w:val="center"/>
            </w:pPr>
            <w: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A3D79" w:rsidRPr="005900B5" w:rsidRDefault="00BA3D79" w:rsidP="00BA3D79">
            <w:pPr>
              <w:jc w:val="center"/>
            </w:pPr>
            <w:r>
              <w:t>3</w:t>
            </w:r>
          </w:p>
        </w:tc>
      </w:tr>
      <w:tr w:rsidR="00BA3D79" w:rsidRPr="005900B5" w:rsidTr="00BA3D79">
        <w:tc>
          <w:tcPr>
            <w:tcW w:w="571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RAZEM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BA3D79" w:rsidRPr="005900B5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D4433">
              <w:rPr>
                <w:b/>
              </w:rPr>
              <w:t>63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BA3D79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47ED3">
              <w:rPr>
                <w:b/>
              </w:rPr>
              <w:t>49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BA3D79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47ED3">
              <w:rPr>
                <w:b/>
              </w:rPr>
              <w:t>0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BA3D79" w:rsidRDefault="00BA3D79" w:rsidP="00BA3D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7ED3">
              <w:rPr>
                <w:b/>
              </w:rPr>
              <w:t>54</w:t>
            </w:r>
          </w:p>
        </w:tc>
      </w:tr>
    </w:tbl>
    <w:p w:rsidR="00F36357" w:rsidRDefault="00F36357" w:rsidP="00322EC0">
      <w:pPr>
        <w:jc w:val="both"/>
      </w:pPr>
    </w:p>
    <w:p w:rsidR="00F36357" w:rsidRDefault="00BA3D79" w:rsidP="00322EC0">
      <w:pPr>
        <w:jc w:val="both"/>
        <w:rPr>
          <w:b/>
        </w:rPr>
      </w:pPr>
      <w:r>
        <w:rPr>
          <w:b/>
        </w:rPr>
        <w:t>3</w:t>
      </w:r>
      <w:r w:rsidR="00F36357" w:rsidRPr="00F36357">
        <w:rPr>
          <w:b/>
        </w:rPr>
        <w:t>. PRZEDMIOT ZAMÓWIENIA</w:t>
      </w:r>
    </w:p>
    <w:p w:rsidR="00F36357" w:rsidRDefault="00F36357" w:rsidP="00322EC0">
      <w:pPr>
        <w:jc w:val="both"/>
        <w:rPr>
          <w:b/>
        </w:rPr>
      </w:pPr>
    </w:p>
    <w:p w:rsidR="00F36357" w:rsidRDefault="00F36357" w:rsidP="00322EC0">
      <w:pPr>
        <w:jc w:val="both"/>
      </w:pPr>
      <w:r>
        <w:t xml:space="preserve">Wspólny Słownik Zamówień: 90500000-2 Usługi związane z odpadami, 90533000-2 Usługi zagospodarowania odpadów, 90513100-7 Usługi wywozu odpadów pochodzących                       z gospodarstw domowych. </w:t>
      </w:r>
    </w:p>
    <w:p w:rsidR="00236720" w:rsidRDefault="00236720" w:rsidP="00322EC0">
      <w:pPr>
        <w:jc w:val="both"/>
      </w:pPr>
    </w:p>
    <w:p w:rsidR="00F36357" w:rsidRDefault="00BA3D79" w:rsidP="00322EC0">
      <w:pPr>
        <w:jc w:val="both"/>
      </w:pPr>
      <w:r>
        <w:lastRenderedPageBreak/>
        <w:t>3.1</w:t>
      </w:r>
      <w:r w:rsidR="00DD5A45">
        <w:t xml:space="preserve"> </w:t>
      </w:r>
      <w:r w:rsidR="00F36357">
        <w:t>Przedmiot zamówienia obejmuje odbiór i zagospodarowanie odpadów komunalnych zamieszkałych oraz zbieranych selektywnie ze wszystkich gospodarstw domowych zamieszkałych</w:t>
      </w:r>
      <w:r w:rsidR="00F36357">
        <w:rPr>
          <w:rStyle w:val="Odwoanieprzypisudolnego"/>
        </w:rPr>
        <w:footnoteReference w:id="1"/>
      </w:r>
      <w:r w:rsidR="00F36357">
        <w:t xml:space="preserve">, w których wytwarzane są odpady na terenie Miasta i Gminy Chmielnik. </w:t>
      </w:r>
    </w:p>
    <w:p w:rsidR="00542530" w:rsidRDefault="00542530" w:rsidP="00322EC0">
      <w:pPr>
        <w:jc w:val="both"/>
      </w:pPr>
    </w:p>
    <w:p w:rsidR="00542530" w:rsidRDefault="00BA3D79" w:rsidP="00322EC0">
      <w:pPr>
        <w:jc w:val="both"/>
        <w:rPr>
          <w:b/>
        </w:rPr>
      </w:pPr>
      <w:r>
        <w:rPr>
          <w:b/>
        </w:rPr>
        <w:t>4</w:t>
      </w:r>
      <w:r w:rsidR="00542530" w:rsidRPr="00542530">
        <w:rPr>
          <w:b/>
        </w:rPr>
        <w:t xml:space="preserve">. </w:t>
      </w:r>
      <w:r w:rsidR="00DD5A45">
        <w:rPr>
          <w:b/>
        </w:rPr>
        <w:t>Przedmiot zamówienia obejmuje:</w:t>
      </w:r>
    </w:p>
    <w:p w:rsidR="00DD5A45" w:rsidRDefault="00DD5A45" w:rsidP="00322EC0">
      <w:pPr>
        <w:jc w:val="both"/>
        <w:rPr>
          <w:b/>
        </w:rPr>
      </w:pPr>
    </w:p>
    <w:p w:rsidR="00DD5A45" w:rsidRDefault="00BA3D79" w:rsidP="0010194D">
      <w:pPr>
        <w:ind w:left="709" w:hanging="709"/>
        <w:jc w:val="both"/>
        <w:rPr>
          <w:b/>
        </w:rPr>
      </w:pPr>
      <w:r>
        <w:rPr>
          <w:b/>
        </w:rPr>
        <w:t>4</w:t>
      </w:r>
      <w:r w:rsidR="00080577">
        <w:rPr>
          <w:b/>
        </w:rPr>
        <w:t>.1</w:t>
      </w:r>
      <w:r w:rsidR="00DD5A45">
        <w:rPr>
          <w:b/>
        </w:rPr>
        <w:t xml:space="preserve"> Odbieranie i zagospodarowanie odpadów komunalnych od właścicieli nieruchomości zamieszkałych: </w:t>
      </w:r>
    </w:p>
    <w:p w:rsidR="00DD5A45" w:rsidRDefault="00DD5A45" w:rsidP="00322EC0">
      <w:pPr>
        <w:jc w:val="both"/>
        <w:rPr>
          <w:b/>
        </w:rPr>
      </w:pPr>
    </w:p>
    <w:p w:rsidR="00DD5A45" w:rsidRDefault="00BA3D79" w:rsidP="00322EC0">
      <w:pPr>
        <w:jc w:val="both"/>
      </w:pPr>
      <w:r>
        <w:t>4</w:t>
      </w:r>
      <w:r w:rsidR="00080577">
        <w:t>.1</w:t>
      </w:r>
      <w:r w:rsidR="001D6942">
        <w:t>.1</w:t>
      </w:r>
      <w:r w:rsidR="00DD5A45">
        <w:t xml:space="preserve"> Przedmiotem zamówienia jest:</w:t>
      </w:r>
    </w:p>
    <w:p w:rsidR="00DD5A45" w:rsidRDefault="00DD5A45" w:rsidP="00322EC0">
      <w:pPr>
        <w:jc w:val="both"/>
      </w:pPr>
    </w:p>
    <w:p w:rsidR="00DD5A45" w:rsidRDefault="00DD5A45" w:rsidP="00322EC0">
      <w:pPr>
        <w:jc w:val="both"/>
      </w:pPr>
      <w:r>
        <w:t>Odbieranie i zagospodarowanie sprzed wszystkich nieruchomości zamieszkałych</w:t>
      </w:r>
      <w:r w:rsidR="001E0678">
        <w:t xml:space="preserve"> w granicach administracyjnych Miasta i G</w:t>
      </w:r>
      <w:r>
        <w:t>miny Chmielnik następujących frakcji odpadów komunalnych:</w:t>
      </w:r>
    </w:p>
    <w:p w:rsidR="00DD5A45" w:rsidRDefault="00DD5A45" w:rsidP="00036D61">
      <w:pPr>
        <w:jc w:val="both"/>
      </w:pPr>
      <w:r w:rsidRPr="00DD5A45">
        <w:rPr>
          <w:b/>
        </w:rPr>
        <w:t>a)</w:t>
      </w:r>
      <w:r>
        <w:t>ulegają</w:t>
      </w:r>
      <w:r w:rsidR="005D4433">
        <w:t>cych biodegradacji w tym bioodpadów, odpadów zielonych i odpadów opakowaniowych  ulegających</w:t>
      </w:r>
      <w:r>
        <w:t xml:space="preserve"> biodegradacji,</w:t>
      </w:r>
    </w:p>
    <w:p w:rsidR="00DD5A45" w:rsidRDefault="00DD5A45" w:rsidP="00036D61">
      <w:pPr>
        <w:jc w:val="both"/>
      </w:pPr>
      <w:r w:rsidRPr="00DD5A45">
        <w:rPr>
          <w:b/>
        </w:rPr>
        <w:t>b)</w:t>
      </w:r>
      <w:r>
        <w:t xml:space="preserve"> </w:t>
      </w:r>
      <w:r w:rsidR="005D4433">
        <w:t>opakowaniowych i innych surowców wtórnych</w:t>
      </w:r>
      <w:r>
        <w:t xml:space="preserve">, </w:t>
      </w:r>
    </w:p>
    <w:p w:rsidR="00DD5A45" w:rsidRDefault="00DD5A45" w:rsidP="00036D61">
      <w:pPr>
        <w:pStyle w:val="Akapitzlist"/>
        <w:numPr>
          <w:ilvl w:val="0"/>
          <w:numId w:val="2"/>
        </w:numPr>
        <w:ind w:left="0" w:firstLine="426"/>
        <w:jc w:val="both"/>
      </w:pPr>
      <w:r>
        <w:t>tworzywa sztuczne,</w:t>
      </w:r>
    </w:p>
    <w:p w:rsidR="00DD5A45" w:rsidRDefault="00DD5A45" w:rsidP="00036D61">
      <w:pPr>
        <w:pStyle w:val="Akapitzlist"/>
        <w:numPr>
          <w:ilvl w:val="0"/>
          <w:numId w:val="2"/>
        </w:numPr>
        <w:ind w:left="0" w:firstLine="426"/>
        <w:jc w:val="both"/>
      </w:pPr>
      <w:r>
        <w:t xml:space="preserve">papier, makulatura, tektura, opakowania </w:t>
      </w:r>
      <w:proofErr w:type="spellStart"/>
      <w:r>
        <w:t>wielomateriałowe</w:t>
      </w:r>
      <w:proofErr w:type="spellEnd"/>
      <w:r>
        <w:t>, metal,</w:t>
      </w:r>
    </w:p>
    <w:p w:rsidR="00DD5A45" w:rsidRDefault="00DD5A45" w:rsidP="00036D61">
      <w:pPr>
        <w:pStyle w:val="Akapitzlist"/>
        <w:numPr>
          <w:ilvl w:val="0"/>
          <w:numId w:val="2"/>
        </w:numPr>
        <w:ind w:left="0" w:firstLine="426"/>
        <w:jc w:val="both"/>
      </w:pPr>
      <w:r>
        <w:t>szkło oraz stłuczka szklana</w:t>
      </w:r>
      <w:r w:rsidR="00C129BA">
        <w:t>.</w:t>
      </w:r>
    </w:p>
    <w:p w:rsidR="00DD5A45" w:rsidRDefault="00DD5A45" w:rsidP="00036D61">
      <w:pPr>
        <w:jc w:val="both"/>
      </w:pPr>
      <w:r w:rsidRPr="00DD5A45">
        <w:rPr>
          <w:b/>
        </w:rPr>
        <w:t>c)</w:t>
      </w:r>
      <w:r>
        <w:t xml:space="preserve"> </w:t>
      </w:r>
      <w:r w:rsidR="005D4433">
        <w:t>higienicznych i pozostałych, odpadów zmieszanych</w:t>
      </w:r>
      <w:r>
        <w:t>,</w:t>
      </w:r>
    </w:p>
    <w:p w:rsidR="00DD5A45" w:rsidRDefault="00DD5A45" w:rsidP="00036D61">
      <w:pPr>
        <w:jc w:val="both"/>
      </w:pPr>
      <w:r w:rsidRPr="00DD5A45">
        <w:rPr>
          <w:b/>
        </w:rPr>
        <w:t>d)</w:t>
      </w:r>
      <w:r>
        <w:t xml:space="preserve"> </w:t>
      </w:r>
      <w:r w:rsidR="005D4433">
        <w:t>mebli i innych</w:t>
      </w:r>
      <w:r w:rsidR="00A67F3A">
        <w:t xml:space="preserve"> </w:t>
      </w:r>
      <w:r w:rsidR="005D4433">
        <w:t>odpadów wielkogabarytowych</w:t>
      </w:r>
      <w:r>
        <w:t xml:space="preserve">, </w:t>
      </w:r>
    </w:p>
    <w:p w:rsidR="00DD5A45" w:rsidRDefault="00DD5A45" w:rsidP="00036D61">
      <w:pPr>
        <w:jc w:val="both"/>
      </w:pPr>
      <w:r w:rsidRPr="00DD5A45">
        <w:rPr>
          <w:b/>
        </w:rPr>
        <w:t>e)</w:t>
      </w:r>
      <w:r w:rsidR="005D4433">
        <w:t xml:space="preserve"> zużytego</w:t>
      </w:r>
      <w:r>
        <w:t xml:space="preserve"> sprzęt</w:t>
      </w:r>
      <w:r w:rsidR="005D4433">
        <w:t>u elektrycznego i elektronicznego</w:t>
      </w:r>
      <w:r>
        <w:t>,</w:t>
      </w:r>
      <w:r w:rsidR="005D4433">
        <w:t xml:space="preserve"> zużytych baterii i akumulatorów</w:t>
      </w:r>
      <w:r w:rsidR="00A67F3A">
        <w:t>,</w:t>
      </w:r>
    </w:p>
    <w:p w:rsidR="00D807AF" w:rsidRDefault="00D807AF" w:rsidP="00036D61">
      <w:pPr>
        <w:jc w:val="both"/>
      </w:pPr>
      <w:r w:rsidRPr="00D807AF">
        <w:rPr>
          <w:b/>
        </w:rPr>
        <w:t>f)</w:t>
      </w:r>
      <w:r>
        <w:t xml:space="preserve"> zużytych opon.</w:t>
      </w:r>
    </w:p>
    <w:p w:rsidR="00D807AF" w:rsidRDefault="00D807AF" w:rsidP="00036D61">
      <w:pPr>
        <w:jc w:val="both"/>
        <w:rPr>
          <w:b/>
        </w:rPr>
      </w:pPr>
    </w:p>
    <w:p w:rsidR="00A67F3A" w:rsidRDefault="00BA3D79" w:rsidP="00036D61">
      <w:pPr>
        <w:jc w:val="both"/>
      </w:pPr>
      <w:r>
        <w:t>4</w:t>
      </w:r>
      <w:r w:rsidR="00A67F3A">
        <w:t xml:space="preserve">.1.2 Odbieranie i zagospodarowanie gromadzonych przez właścicieli nieruchomości                    w Punkcie Selektywnej Zbiórki Odpadów Komunalnych (PSZOK) zlokalizowanego przy ul. </w:t>
      </w:r>
      <w:proofErr w:type="spellStart"/>
      <w:r w:rsidR="00A67F3A">
        <w:t>Starobuskiej</w:t>
      </w:r>
      <w:proofErr w:type="spellEnd"/>
      <w:r w:rsidR="00A67F3A">
        <w:t xml:space="preserve"> na działce o numerze ewidencyjnym 1530 w Chmielniku następujących frakcji odpadów komunalnych: </w:t>
      </w:r>
    </w:p>
    <w:p w:rsidR="00B219ED" w:rsidRDefault="00B219ED" w:rsidP="00036D61">
      <w:pPr>
        <w:jc w:val="both"/>
      </w:pPr>
      <w:r w:rsidRPr="00B219ED">
        <w:rPr>
          <w:b/>
        </w:rPr>
        <w:t>a)</w:t>
      </w:r>
      <w:r>
        <w:t xml:space="preserve"> opakowaniowych i innych surowców wtórnych, </w:t>
      </w:r>
    </w:p>
    <w:p w:rsidR="00B219ED" w:rsidRDefault="00B219ED" w:rsidP="00036D61">
      <w:pPr>
        <w:jc w:val="both"/>
      </w:pPr>
      <w:r w:rsidRPr="00B219ED">
        <w:rPr>
          <w:b/>
        </w:rPr>
        <w:t>b)</w:t>
      </w:r>
      <w:r>
        <w:t xml:space="preserve"> komunalnych ulegających biodeg</w:t>
      </w:r>
      <w:r w:rsidR="00FD2434">
        <w:t>radacji</w:t>
      </w:r>
      <w:r w:rsidR="00975303">
        <w:t>, odpadów zielonych i</w:t>
      </w:r>
      <w:r w:rsidR="00FD2434">
        <w:t xml:space="preserve"> odpadów opakowaniowych ulegających biodegradacji, </w:t>
      </w:r>
    </w:p>
    <w:p w:rsidR="00B219ED" w:rsidRDefault="00B219ED" w:rsidP="00036D61">
      <w:pPr>
        <w:jc w:val="both"/>
      </w:pPr>
      <w:r w:rsidRPr="00B219ED">
        <w:rPr>
          <w:b/>
        </w:rPr>
        <w:t>c)</w:t>
      </w:r>
      <w:r>
        <w:t xml:space="preserve"> mebli i innych odpadów wielkogabarytowych,</w:t>
      </w:r>
    </w:p>
    <w:p w:rsidR="00B219ED" w:rsidRDefault="00B219ED" w:rsidP="00036D61">
      <w:pPr>
        <w:jc w:val="both"/>
      </w:pPr>
      <w:r w:rsidRPr="00B219ED">
        <w:rPr>
          <w:b/>
        </w:rPr>
        <w:t>d)</w:t>
      </w:r>
      <w:r>
        <w:t xml:space="preserve"> baterii i przenośnych akumulatorów,</w:t>
      </w:r>
    </w:p>
    <w:p w:rsidR="00B219ED" w:rsidRDefault="00B219ED" w:rsidP="00036D61">
      <w:pPr>
        <w:jc w:val="both"/>
      </w:pPr>
      <w:r w:rsidRPr="00B219ED">
        <w:rPr>
          <w:b/>
        </w:rPr>
        <w:t>e)</w:t>
      </w:r>
      <w:r>
        <w:t xml:space="preserve"> zużytego sprzętu elektrycznego i elektronicznego,</w:t>
      </w:r>
    </w:p>
    <w:p w:rsidR="00B219ED" w:rsidRDefault="00B219ED" w:rsidP="00036D61">
      <w:pPr>
        <w:jc w:val="both"/>
      </w:pPr>
      <w:r w:rsidRPr="00B219ED">
        <w:rPr>
          <w:b/>
        </w:rPr>
        <w:t>f)</w:t>
      </w:r>
      <w:r>
        <w:t xml:space="preserve"> </w:t>
      </w:r>
      <w:r w:rsidR="005D4433">
        <w:t xml:space="preserve">zużytych </w:t>
      </w:r>
      <w:r>
        <w:t>opon z gospodarstw domowych,</w:t>
      </w:r>
    </w:p>
    <w:p w:rsidR="00B219ED" w:rsidRDefault="00B219ED" w:rsidP="00036D61">
      <w:pPr>
        <w:jc w:val="both"/>
      </w:pPr>
      <w:r w:rsidRPr="00B219ED">
        <w:rPr>
          <w:b/>
        </w:rPr>
        <w:t>g)</w:t>
      </w:r>
      <w:r>
        <w:t xml:space="preserve">  przeterminowanych leków, opakowań po lekach i termometry, </w:t>
      </w:r>
    </w:p>
    <w:p w:rsidR="00B219ED" w:rsidRDefault="00B219ED" w:rsidP="00036D61">
      <w:pPr>
        <w:jc w:val="both"/>
      </w:pPr>
      <w:r w:rsidRPr="00B219ED">
        <w:rPr>
          <w:b/>
        </w:rPr>
        <w:t>h)</w:t>
      </w:r>
      <w:r w:rsidR="0095298D">
        <w:t xml:space="preserve"> opakowań</w:t>
      </w:r>
      <w:r>
        <w:t xml:space="preserve"> po nawozach sztucznych i środkach ochrony roślin, </w:t>
      </w:r>
    </w:p>
    <w:p w:rsidR="00B219ED" w:rsidRDefault="00B219ED" w:rsidP="00036D61">
      <w:pPr>
        <w:jc w:val="both"/>
      </w:pPr>
      <w:r w:rsidRPr="00B219ED">
        <w:rPr>
          <w:b/>
        </w:rPr>
        <w:t>i)</w:t>
      </w:r>
      <w:r w:rsidR="003B67F7">
        <w:t xml:space="preserve"> </w:t>
      </w:r>
      <w:r>
        <w:t>odpadów budowlanych i rozbiórkowych innych niż niebezpieczne</w:t>
      </w:r>
      <w:r w:rsidR="000B71AC">
        <w:t>,</w:t>
      </w:r>
      <w:r>
        <w:t xml:space="preserve"> powstałych w wyniku robót budowlanych</w:t>
      </w:r>
      <w:r w:rsidR="000B71AC">
        <w:t>,</w:t>
      </w:r>
      <w:r>
        <w:t xml:space="preserve"> nie wymagających pozwolenia na budowę ani zgłoszenia zamiaru prowadzenia robót do właściwego organu administracji</w:t>
      </w:r>
      <w:r w:rsidR="000B71AC">
        <w:t>,</w:t>
      </w:r>
      <w:r w:rsidR="00D836EA">
        <w:t xml:space="preserve"> </w:t>
      </w:r>
      <w:r w:rsidR="00113D67">
        <w:t xml:space="preserve">jednorazowo </w:t>
      </w:r>
      <w:r w:rsidR="00D836EA">
        <w:t xml:space="preserve">nieodpłatnie jeśli ich waga jednostkowa nie przekracza 50 kg </w:t>
      </w:r>
      <w:r w:rsidR="00587B25">
        <w:t xml:space="preserve">zgodnie z Regulaminem utrzymania czystości                    i porządku na terenie Miasta i Gminy Chmielnik, </w:t>
      </w:r>
    </w:p>
    <w:p w:rsidR="00B219ED" w:rsidRDefault="00B219ED" w:rsidP="00036D61">
      <w:pPr>
        <w:jc w:val="both"/>
      </w:pPr>
      <w:r w:rsidRPr="00B219ED">
        <w:rPr>
          <w:b/>
        </w:rPr>
        <w:t>j)</w:t>
      </w:r>
      <w:r>
        <w:rPr>
          <w:b/>
        </w:rPr>
        <w:t xml:space="preserve"> </w:t>
      </w:r>
      <w:r w:rsidR="0095298D">
        <w:t>wyselekcjonowanego</w:t>
      </w:r>
      <w:r>
        <w:t xml:space="preserve"> popiołu z gospodarstw domowych,</w:t>
      </w:r>
    </w:p>
    <w:p w:rsidR="00B219ED" w:rsidRDefault="00B219ED" w:rsidP="00036D61">
      <w:pPr>
        <w:jc w:val="both"/>
      </w:pPr>
      <w:r w:rsidRPr="00B219ED">
        <w:rPr>
          <w:b/>
        </w:rPr>
        <w:t>k)</w:t>
      </w:r>
      <w:r w:rsidR="0095298D">
        <w:t xml:space="preserve"> pozostałych odpadów</w:t>
      </w:r>
      <w:r>
        <w:t xml:space="preserve"> zgodnie z Zasadami Funkcjonowania Punktu Selektywnej Zbiórki Odpadów Komunalnych w Chmielniku, określonymi w Rozdziale IX Regulaminu utrzymania czystości i porządku na terenie</w:t>
      </w:r>
      <w:r w:rsidR="001D6942">
        <w:t xml:space="preserve"> Miasta i Gminy Chmielnik z 2016</w:t>
      </w:r>
      <w:r>
        <w:t xml:space="preserve"> r. </w:t>
      </w:r>
    </w:p>
    <w:p w:rsidR="00FC06CE" w:rsidRDefault="00BA3D79" w:rsidP="00036D61">
      <w:pPr>
        <w:jc w:val="both"/>
      </w:pPr>
      <w:r>
        <w:lastRenderedPageBreak/>
        <w:t>4</w:t>
      </w:r>
      <w:r w:rsidR="00080577">
        <w:t>.1.3</w:t>
      </w:r>
      <w:r w:rsidR="00FC06CE">
        <w:t xml:space="preserve"> Odbieranie i zagospodarowanie odpadów komunalnych gromadzonych w dwóch osiedlowych gniazdach selektywnej zbiórki odpadów komunalnych na terenie osiedla               22 lipca w Chmielniku ( przy bloku nr 10 – 12 oraz bloku nr 16).</w:t>
      </w:r>
    </w:p>
    <w:p w:rsidR="00FC06CE" w:rsidRDefault="00FC06CE" w:rsidP="00FC06CE">
      <w:pPr>
        <w:ind w:left="709" w:hanging="709"/>
        <w:jc w:val="both"/>
      </w:pPr>
    </w:p>
    <w:p w:rsidR="00906F09" w:rsidRDefault="00BA3D79" w:rsidP="00906F09">
      <w:pPr>
        <w:ind w:left="709" w:hanging="709"/>
        <w:jc w:val="both"/>
      </w:pPr>
      <w:r>
        <w:t>4</w:t>
      </w:r>
      <w:r w:rsidR="00FC06CE">
        <w:t xml:space="preserve">.1.4 Częstotliwość odbierania odpadów komunalnych z nieruchomości zamieszkałych </w:t>
      </w:r>
    </w:p>
    <w:p w:rsidR="00FC06CE" w:rsidRDefault="00FC06CE" w:rsidP="00FC06CE">
      <w:pPr>
        <w:ind w:left="709" w:hanging="709"/>
        <w:jc w:val="both"/>
      </w:pPr>
    </w:p>
    <w:p w:rsidR="00FC06CE" w:rsidRDefault="00FC06CE" w:rsidP="00FC06CE">
      <w:pPr>
        <w:jc w:val="both"/>
      </w:pPr>
      <w:r>
        <w:t>Wymaga się, aby Wykonawca zapewnił odbieranie odpadów komunalnych z minimalną częstotliwością określoną w tabeli poniż</w:t>
      </w:r>
      <w:r w:rsidR="00EA0342">
        <w:t>ej na podstawie uchwały Nr XVIII/165/2016</w:t>
      </w:r>
      <w:r>
        <w:t xml:space="preserve"> Rady Miejskiej w Chmiel</w:t>
      </w:r>
      <w:r w:rsidR="00EA0342">
        <w:t>niku z dnia 30 marca 2016r.</w:t>
      </w:r>
      <w:r>
        <w:t xml:space="preserve"> w sprawie określenia szczegółowego sposobu</w:t>
      </w:r>
      <w:r w:rsidR="001E0678">
        <w:t xml:space="preserve"> </w:t>
      </w:r>
      <w:r>
        <w:t xml:space="preserve"> i zakresu odbierania odpadów komunalnych od właścicieli nieruchomości i zagospodarowania tych odpadów na terenie Gminy Chmielnik, za uiszczoną przez właściciela nieruchomości opłatę za gospodarowanie odpadami komunalnymi. </w:t>
      </w:r>
    </w:p>
    <w:p w:rsidR="00906F09" w:rsidRDefault="00906F09" w:rsidP="00FC06CE">
      <w:pPr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1637"/>
        <w:gridCol w:w="79"/>
        <w:gridCol w:w="1559"/>
        <w:gridCol w:w="2866"/>
      </w:tblGrid>
      <w:tr w:rsidR="00906F09" w:rsidTr="00113006">
        <w:tc>
          <w:tcPr>
            <w:tcW w:w="3070" w:type="dxa"/>
            <w:vMerge w:val="restart"/>
            <w:shd w:val="clear" w:color="auto" w:fill="D9D9D9" w:themeFill="background1" w:themeFillShade="D9"/>
          </w:tcPr>
          <w:p w:rsidR="00906F09" w:rsidRP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Rodzaje odpadów komunalnych</w:t>
            </w:r>
          </w:p>
        </w:tc>
        <w:tc>
          <w:tcPr>
            <w:tcW w:w="6141" w:type="dxa"/>
            <w:gridSpan w:val="4"/>
            <w:shd w:val="clear" w:color="auto" w:fill="D9D9D9" w:themeFill="background1" w:themeFillShade="D9"/>
          </w:tcPr>
          <w:p w:rsidR="00906F09" w:rsidRP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Minimalna częstotliwość odbierania</w:t>
            </w:r>
          </w:p>
        </w:tc>
      </w:tr>
      <w:tr w:rsidR="00906F09" w:rsidTr="00C12F08">
        <w:tc>
          <w:tcPr>
            <w:tcW w:w="3070" w:type="dxa"/>
            <w:vMerge/>
            <w:shd w:val="clear" w:color="auto" w:fill="D9D9D9" w:themeFill="background1" w:themeFillShade="D9"/>
          </w:tcPr>
          <w:p w:rsidR="00906F09" w:rsidRPr="00906F09" w:rsidRDefault="00906F09" w:rsidP="00906F09">
            <w:pPr>
              <w:jc w:val="center"/>
              <w:rPr>
                <w:b/>
              </w:rPr>
            </w:pPr>
          </w:p>
        </w:tc>
        <w:tc>
          <w:tcPr>
            <w:tcW w:w="3275" w:type="dxa"/>
            <w:gridSpan w:val="3"/>
            <w:shd w:val="clear" w:color="auto" w:fill="D9D9D9" w:themeFill="background1" w:themeFillShade="D9"/>
          </w:tcPr>
          <w:p w:rsidR="00906F09" w:rsidRP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Zabudowa jednorodzinna</w:t>
            </w:r>
          </w:p>
        </w:tc>
        <w:tc>
          <w:tcPr>
            <w:tcW w:w="2866" w:type="dxa"/>
            <w:vMerge w:val="restart"/>
            <w:shd w:val="clear" w:color="auto" w:fill="D9D9D9" w:themeFill="background1" w:themeFillShade="D9"/>
          </w:tcPr>
          <w:p w:rsid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Zabudowa wielorodzinna</w:t>
            </w:r>
          </w:p>
          <w:p w:rsidR="00D135FC" w:rsidRPr="00906F09" w:rsidRDefault="00D135FC" w:rsidP="00906F09">
            <w:pPr>
              <w:jc w:val="center"/>
              <w:rPr>
                <w:b/>
              </w:rPr>
            </w:pPr>
            <w:r>
              <w:rPr>
                <w:b/>
              </w:rPr>
              <w:t>Miasto/Obszar wiejski</w:t>
            </w:r>
          </w:p>
        </w:tc>
      </w:tr>
      <w:tr w:rsidR="00906F09" w:rsidTr="00C12F08"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F09" w:rsidRDefault="00906F09" w:rsidP="00FC06CE">
            <w:pPr>
              <w:jc w:val="both"/>
            </w:pPr>
          </w:p>
        </w:tc>
        <w:tc>
          <w:tcPr>
            <w:tcW w:w="1716" w:type="dxa"/>
            <w:gridSpan w:val="2"/>
            <w:shd w:val="clear" w:color="auto" w:fill="D9D9D9" w:themeFill="background1" w:themeFillShade="D9"/>
          </w:tcPr>
          <w:p w:rsidR="00906F09" w:rsidRPr="00906F09" w:rsidRDefault="00906F09" w:rsidP="00906F09">
            <w:pPr>
              <w:jc w:val="center"/>
              <w:rPr>
                <w:b/>
              </w:rPr>
            </w:pPr>
            <w:r w:rsidRPr="00906F09">
              <w:rPr>
                <w:b/>
              </w:rPr>
              <w:t>Miasto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06F09" w:rsidRPr="00906F09" w:rsidRDefault="00D135FC" w:rsidP="00906F09">
            <w:pPr>
              <w:jc w:val="center"/>
              <w:rPr>
                <w:b/>
              </w:rPr>
            </w:pPr>
            <w:r>
              <w:rPr>
                <w:b/>
              </w:rPr>
              <w:t>Obszar w</w:t>
            </w:r>
            <w:r w:rsidR="00906F09" w:rsidRPr="00906F09">
              <w:rPr>
                <w:b/>
              </w:rPr>
              <w:t>ie</w:t>
            </w:r>
            <w:r>
              <w:rPr>
                <w:b/>
              </w:rPr>
              <w:t>jski</w:t>
            </w:r>
          </w:p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906F09" w:rsidRDefault="00906F09" w:rsidP="00FC06CE">
            <w:pPr>
              <w:jc w:val="both"/>
            </w:pPr>
          </w:p>
        </w:tc>
      </w:tr>
      <w:tr w:rsidR="000F1111" w:rsidTr="000F1111">
        <w:trPr>
          <w:trHeight w:val="825"/>
        </w:trPr>
        <w:tc>
          <w:tcPr>
            <w:tcW w:w="3070" w:type="dxa"/>
            <w:vMerge w:val="restart"/>
            <w:shd w:val="clear" w:color="auto" w:fill="D9D9D9" w:themeFill="background1" w:themeFillShade="D9"/>
          </w:tcPr>
          <w:p w:rsidR="000F1111" w:rsidRDefault="000F1111" w:rsidP="00113006">
            <w:pPr>
              <w:jc w:val="center"/>
            </w:pPr>
            <w:r>
              <w:t>Odpady higieniczne                      i pozostałe Odpady zmieszane</w:t>
            </w:r>
          </w:p>
        </w:tc>
        <w:tc>
          <w:tcPr>
            <w:tcW w:w="1716" w:type="dxa"/>
            <w:gridSpan w:val="2"/>
          </w:tcPr>
          <w:p w:rsidR="000F1111" w:rsidRDefault="00894B6E" w:rsidP="00C12F08">
            <w:pPr>
              <w:jc w:val="center"/>
            </w:pPr>
            <w:r>
              <w:t>od 1 lipca</w:t>
            </w:r>
            <w:r w:rsidR="00A706D5">
              <w:t xml:space="preserve"> do 30 września </w:t>
            </w:r>
            <w:r w:rsidR="000F1111">
              <w:t xml:space="preserve">nie rzadziej niż dwa razy </w:t>
            </w:r>
            <w:r w:rsidR="00AF55EB">
              <w:t xml:space="preserve">              </w:t>
            </w:r>
            <w:r w:rsidR="000F1111">
              <w:t>w miesiącu</w:t>
            </w:r>
          </w:p>
        </w:tc>
        <w:tc>
          <w:tcPr>
            <w:tcW w:w="1559" w:type="dxa"/>
          </w:tcPr>
          <w:p w:rsidR="000F1111" w:rsidRDefault="00894B6E" w:rsidP="00C12F08">
            <w:pPr>
              <w:jc w:val="center"/>
            </w:pPr>
            <w:r>
              <w:t>od 1 lipca</w:t>
            </w:r>
            <w:r w:rsidR="00A706D5">
              <w:t xml:space="preserve"> do 30 września </w:t>
            </w:r>
            <w:r w:rsidR="000F1111">
              <w:t xml:space="preserve">raz </w:t>
            </w:r>
            <w:r w:rsidR="0095298D">
              <w:t xml:space="preserve">              </w:t>
            </w:r>
            <w:r w:rsidR="000F1111">
              <w:t>w miesiącu</w:t>
            </w:r>
          </w:p>
        </w:tc>
        <w:tc>
          <w:tcPr>
            <w:tcW w:w="2866" w:type="dxa"/>
            <w:vMerge w:val="restart"/>
          </w:tcPr>
          <w:p w:rsidR="000F1111" w:rsidRDefault="00334430" w:rsidP="000F1111">
            <w:pPr>
              <w:jc w:val="center"/>
            </w:pPr>
            <w:r>
              <w:t>o</w:t>
            </w:r>
            <w:r w:rsidR="00894B6E">
              <w:t>d 1 października do 31 grudnia</w:t>
            </w:r>
            <w:r w:rsidR="00A706D5">
              <w:t xml:space="preserve">  </w:t>
            </w:r>
            <w:r w:rsidR="000F1111">
              <w:t xml:space="preserve">w miarę potrzeb lecz nie rzadziej niż raz na dwa tygodnie  natomiast   </w:t>
            </w:r>
            <w:r w:rsidR="00D75132">
              <w:t xml:space="preserve">             </w:t>
            </w:r>
            <w:r w:rsidR="000F1111">
              <w:t xml:space="preserve">w </w:t>
            </w:r>
            <w:r w:rsidR="00D75132">
              <w:t>t</w:t>
            </w:r>
            <w:r w:rsidR="00894B6E">
              <w:t>erminie od 1 lipca</w:t>
            </w:r>
            <w:r w:rsidR="00D75132">
              <w:t xml:space="preserve"> do 30 września </w:t>
            </w:r>
            <w:r w:rsidR="000F1111">
              <w:t>miarę potrzeb</w:t>
            </w:r>
            <w:r w:rsidR="00D75132">
              <w:t xml:space="preserve"> lecz nie rzadziej </w:t>
            </w:r>
            <w:r w:rsidR="000F1111">
              <w:t xml:space="preserve"> niż raz na tydzień </w:t>
            </w:r>
          </w:p>
        </w:tc>
      </w:tr>
      <w:tr w:rsidR="000F1111" w:rsidTr="000F1111">
        <w:trPr>
          <w:trHeight w:val="825"/>
        </w:trPr>
        <w:tc>
          <w:tcPr>
            <w:tcW w:w="3070" w:type="dxa"/>
            <w:vMerge/>
            <w:shd w:val="clear" w:color="auto" w:fill="D9D9D9" w:themeFill="background1" w:themeFillShade="D9"/>
          </w:tcPr>
          <w:p w:rsidR="000F1111" w:rsidRDefault="000F1111" w:rsidP="00113006">
            <w:pPr>
              <w:jc w:val="center"/>
            </w:pPr>
          </w:p>
        </w:tc>
        <w:tc>
          <w:tcPr>
            <w:tcW w:w="3275" w:type="dxa"/>
            <w:gridSpan w:val="3"/>
          </w:tcPr>
          <w:p w:rsidR="000F1111" w:rsidRDefault="00894B6E" w:rsidP="00C12F08">
            <w:pPr>
              <w:jc w:val="center"/>
            </w:pPr>
            <w:r>
              <w:t>od 1 października do 31 grudnia</w:t>
            </w:r>
            <w:r w:rsidR="00A706D5">
              <w:t xml:space="preserve"> raz </w:t>
            </w:r>
            <w:r w:rsidR="000F1111">
              <w:t>w miesiącu</w:t>
            </w:r>
          </w:p>
        </w:tc>
        <w:tc>
          <w:tcPr>
            <w:tcW w:w="2866" w:type="dxa"/>
            <w:vMerge/>
          </w:tcPr>
          <w:p w:rsidR="000F1111" w:rsidRDefault="000F1111" w:rsidP="000F1111">
            <w:pPr>
              <w:jc w:val="center"/>
            </w:pPr>
          </w:p>
        </w:tc>
      </w:tr>
      <w:tr w:rsidR="00113006" w:rsidTr="00C12F08">
        <w:tc>
          <w:tcPr>
            <w:tcW w:w="3070" w:type="dxa"/>
            <w:shd w:val="clear" w:color="auto" w:fill="D9D9D9" w:themeFill="background1" w:themeFillShade="D9"/>
          </w:tcPr>
          <w:p w:rsidR="00113006" w:rsidRDefault="00113006" w:rsidP="00113006">
            <w:pPr>
              <w:jc w:val="center"/>
            </w:pPr>
            <w:r>
              <w:t>Odpady opakowaniowe                i inne surowce wtórne</w:t>
            </w:r>
          </w:p>
        </w:tc>
        <w:tc>
          <w:tcPr>
            <w:tcW w:w="3275" w:type="dxa"/>
            <w:gridSpan w:val="3"/>
          </w:tcPr>
          <w:p w:rsidR="00113006" w:rsidRDefault="00334430" w:rsidP="00C12F08">
            <w:pPr>
              <w:jc w:val="center"/>
            </w:pPr>
            <w:r>
              <w:t>r</w:t>
            </w:r>
            <w:r w:rsidR="00113006">
              <w:t>az na dwa miesiące</w:t>
            </w:r>
          </w:p>
        </w:tc>
        <w:tc>
          <w:tcPr>
            <w:tcW w:w="2866" w:type="dxa"/>
          </w:tcPr>
          <w:p w:rsidR="00113006" w:rsidRDefault="00334430" w:rsidP="00C12F08">
            <w:pPr>
              <w:jc w:val="center"/>
            </w:pPr>
            <w:r>
              <w:t>w</w:t>
            </w:r>
            <w:r w:rsidR="00113006">
              <w:t xml:space="preserve"> miarę potrzeb, lecz nie rzadziej niż raz na miesiąc</w:t>
            </w:r>
          </w:p>
        </w:tc>
      </w:tr>
      <w:tr w:rsidR="00C12F08" w:rsidTr="00C12F08">
        <w:trPr>
          <w:trHeight w:val="278"/>
        </w:trPr>
        <w:tc>
          <w:tcPr>
            <w:tcW w:w="3070" w:type="dxa"/>
            <w:vMerge w:val="restart"/>
            <w:shd w:val="clear" w:color="auto" w:fill="D9D9D9" w:themeFill="background1" w:themeFillShade="D9"/>
          </w:tcPr>
          <w:p w:rsidR="00C12F08" w:rsidRDefault="00C12F08" w:rsidP="00113006">
            <w:pPr>
              <w:jc w:val="center"/>
            </w:pPr>
            <w:r>
              <w:t>Odpady ulegające biodegradacji</w:t>
            </w:r>
          </w:p>
        </w:tc>
        <w:tc>
          <w:tcPr>
            <w:tcW w:w="1637" w:type="dxa"/>
          </w:tcPr>
          <w:p w:rsidR="00C12F08" w:rsidRDefault="00894B6E" w:rsidP="00C12F08">
            <w:pPr>
              <w:jc w:val="center"/>
            </w:pPr>
            <w:r>
              <w:t xml:space="preserve">od 1 lipca </w:t>
            </w:r>
            <w:r w:rsidR="00A706D5">
              <w:t xml:space="preserve">do 30 września </w:t>
            </w:r>
            <w:r w:rsidR="00C12F08">
              <w:t xml:space="preserve"> nie rzadziej niż dwa razy                w miesiącu</w:t>
            </w:r>
          </w:p>
        </w:tc>
        <w:tc>
          <w:tcPr>
            <w:tcW w:w="1638" w:type="dxa"/>
            <w:gridSpan w:val="2"/>
          </w:tcPr>
          <w:p w:rsidR="00C12F08" w:rsidRDefault="00894B6E" w:rsidP="00C12F08">
            <w:pPr>
              <w:jc w:val="center"/>
            </w:pPr>
            <w:r>
              <w:t>od 1 lipca</w:t>
            </w:r>
            <w:r w:rsidR="00A706D5">
              <w:t xml:space="preserve"> do 30 września </w:t>
            </w:r>
            <w:r w:rsidR="00C12F08">
              <w:t xml:space="preserve">raz             </w:t>
            </w:r>
            <w:r>
              <w:t xml:space="preserve">            </w:t>
            </w:r>
            <w:r w:rsidR="00C12F08">
              <w:t xml:space="preserve"> w miesiącu</w:t>
            </w:r>
          </w:p>
        </w:tc>
        <w:tc>
          <w:tcPr>
            <w:tcW w:w="2866" w:type="dxa"/>
            <w:vMerge w:val="restart"/>
          </w:tcPr>
          <w:p w:rsidR="00C12F08" w:rsidRDefault="00894B6E" w:rsidP="00C12F08">
            <w:pPr>
              <w:jc w:val="center"/>
            </w:pPr>
            <w:r>
              <w:t>od 1 października do 31 grudnia</w:t>
            </w:r>
            <w:r w:rsidR="00D75132">
              <w:t xml:space="preserve">  w miarę potrzeb lecz nie rzadziej niż raz na dwa tygodnie  natomiast        </w:t>
            </w:r>
            <w:r>
              <w:t xml:space="preserve">        w terminie od 1 lipca</w:t>
            </w:r>
            <w:r w:rsidR="00D75132">
              <w:t xml:space="preserve"> do </w:t>
            </w:r>
            <w:r w:rsidR="00F714B8">
              <w:t xml:space="preserve"> </w:t>
            </w:r>
            <w:r w:rsidR="00D75132">
              <w:t>30 września miarę potrzeb lecz nie rzadziej niż raz na tydzień</w:t>
            </w:r>
          </w:p>
        </w:tc>
      </w:tr>
      <w:tr w:rsidR="00C12F08" w:rsidTr="00C12F08">
        <w:trPr>
          <w:trHeight w:val="668"/>
        </w:trPr>
        <w:tc>
          <w:tcPr>
            <w:tcW w:w="3070" w:type="dxa"/>
            <w:vMerge/>
            <w:shd w:val="clear" w:color="auto" w:fill="D9D9D9" w:themeFill="background1" w:themeFillShade="D9"/>
          </w:tcPr>
          <w:p w:rsidR="00C12F08" w:rsidRDefault="00C12F08" w:rsidP="00113006">
            <w:pPr>
              <w:jc w:val="center"/>
            </w:pPr>
          </w:p>
        </w:tc>
        <w:tc>
          <w:tcPr>
            <w:tcW w:w="3275" w:type="dxa"/>
            <w:gridSpan w:val="3"/>
          </w:tcPr>
          <w:p w:rsidR="00C12F08" w:rsidRDefault="00894B6E" w:rsidP="00C12F08">
            <w:pPr>
              <w:jc w:val="center"/>
            </w:pPr>
            <w:r>
              <w:t>od 1 października do 31 grudnia</w:t>
            </w:r>
            <w:r w:rsidR="00A706D5">
              <w:t xml:space="preserve"> raz</w:t>
            </w:r>
            <w:r w:rsidR="00C12F08">
              <w:t xml:space="preserve"> w miesiącu</w:t>
            </w:r>
          </w:p>
        </w:tc>
        <w:tc>
          <w:tcPr>
            <w:tcW w:w="2866" w:type="dxa"/>
            <w:vMerge/>
          </w:tcPr>
          <w:p w:rsidR="00C12F08" w:rsidRDefault="00C12F08" w:rsidP="00C12F08">
            <w:pPr>
              <w:jc w:val="center"/>
            </w:pPr>
          </w:p>
        </w:tc>
      </w:tr>
      <w:tr w:rsidR="00113006" w:rsidTr="00113006">
        <w:tc>
          <w:tcPr>
            <w:tcW w:w="3070" w:type="dxa"/>
            <w:shd w:val="clear" w:color="auto" w:fill="D9D9D9" w:themeFill="background1" w:themeFillShade="D9"/>
          </w:tcPr>
          <w:p w:rsidR="00113006" w:rsidRDefault="00113006" w:rsidP="00113006">
            <w:pPr>
              <w:jc w:val="center"/>
            </w:pPr>
            <w:r>
              <w:t>Odpady wielkogabarytowe</w:t>
            </w:r>
          </w:p>
        </w:tc>
        <w:tc>
          <w:tcPr>
            <w:tcW w:w="6141" w:type="dxa"/>
            <w:gridSpan w:val="4"/>
          </w:tcPr>
          <w:p w:rsidR="00113006" w:rsidRDefault="00F714B8" w:rsidP="00C12F08">
            <w:pPr>
              <w:jc w:val="center"/>
            </w:pPr>
            <w:r>
              <w:t>raz na pół roku</w:t>
            </w:r>
          </w:p>
        </w:tc>
      </w:tr>
      <w:tr w:rsidR="00113006" w:rsidTr="00113006">
        <w:tc>
          <w:tcPr>
            <w:tcW w:w="3070" w:type="dxa"/>
            <w:shd w:val="clear" w:color="auto" w:fill="D9D9D9" w:themeFill="background1" w:themeFillShade="D9"/>
          </w:tcPr>
          <w:p w:rsidR="00113006" w:rsidRDefault="00113006" w:rsidP="00113006">
            <w:pPr>
              <w:jc w:val="center"/>
            </w:pPr>
            <w:r>
              <w:t>Zużyty sprzęt elektryczny      i elektroniczny</w:t>
            </w:r>
          </w:p>
        </w:tc>
        <w:tc>
          <w:tcPr>
            <w:tcW w:w="6141" w:type="dxa"/>
            <w:gridSpan w:val="4"/>
          </w:tcPr>
          <w:p w:rsidR="00113006" w:rsidRDefault="00F714B8" w:rsidP="00C12F08">
            <w:pPr>
              <w:jc w:val="center"/>
            </w:pPr>
            <w:r>
              <w:t>raz na pół roku</w:t>
            </w:r>
          </w:p>
        </w:tc>
      </w:tr>
    </w:tbl>
    <w:p w:rsidR="002A5DA3" w:rsidRDefault="002A5DA3" w:rsidP="00FC06CE">
      <w:pPr>
        <w:jc w:val="both"/>
      </w:pPr>
      <w:r>
        <w:t xml:space="preserve"> </w:t>
      </w:r>
    </w:p>
    <w:p w:rsidR="0010194D" w:rsidRDefault="00BA3D79" w:rsidP="00036D61">
      <w:pPr>
        <w:jc w:val="both"/>
      </w:pPr>
      <w:r>
        <w:t>4</w:t>
      </w:r>
      <w:r w:rsidR="00A86FAA">
        <w:t>.1.5</w:t>
      </w:r>
      <w:r w:rsidR="0010194D">
        <w:t xml:space="preserve"> Odpady komunalne zmieszane odbierane z nieruchomości należy dostarczyć do Regionalnej Instalacji Przetwarzania Odpadów (dalej RIPOK) w Promniku w przypadku jej awarii do inst</w:t>
      </w:r>
      <w:r w:rsidR="00F911B1">
        <w:t xml:space="preserve">alacji zastępczej zgodnie z  Planem Gospodarki Odpadami Komunalnymi dla Województwa Świętokrzyskiego. </w:t>
      </w:r>
    </w:p>
    <w:p w:rsidR="0010194D" w:rsidRDefault="0010194D" w:rsidP="00FC06CE">
      <w:pPr>
        <w:jc w:val="both"/>
      </w:pPr>
    </w:p>
    <w:p w:rsidR="00785408" w:rsidRDefault="00BA3D79" w:rsidP="00036D61">
      <w:pPr>
        <w:jc w:val="both"/>
      </w:pPr>
      <w:r>
        <w:t>4</w:t>
      </w:r>
      <w:r w:rsidR="00A86FAA">
        <w:t>.1.6</w:t>
      </w:r>
      <w:r w:rsidR="0010194D">
        <w:t xml:space="preserve"> Odpady komunalne selektywnie zebrane należy przekazać d</w:t>
      </w:r>
      <w:r w:rsidR="00AF55EB">
        <w:t xml:space="preserve">o instalacji odzysku                         </w:t>
      </w:r>
      <w:r w:rsidR="0010194D">
        <w:t>i unieszkodliwiania odpadów, zgodnie z hierarchią postępowania z odpadami, o której mowa w Ustawie z dnia 14 grudnia 2012 r. ustawy o odpadach (</w:t>
      </w:r>
      <w:proofErr w:type="spellStart"/>
      <w:r w:rsidR="0010194D">
        <w:t>Dz.U</w:t>
      </w:r>
      <w:proofErr w:type="spellEnd"/>
      <w:r w:rsidR="0010194D">
        <w:t>.</w:t>
      </w:r>
      <w:r w:rsidR="0095298D">
        <w:t xml:space="preserve"> z 2013 r. poz. 21 z </w:t>
      </w:r>
      <w:proofErr w:type="spellStart"/>
      <w:r w:rsidR="0095298D">
        <w:t>późn</w:t>
      </w:r>
      <w:proofErr w:type="spellEnd"/>
      <w:r w:rsidR="0095298D">
        <w:t>. zm.)</w:t>
      </w:r>
    </w:p>
    <w:p w:rsidR="002A7777" w:rsidRDefault="002A7777" w:rsidP="00A86FAA">
      <w:pPr>
        <w:jc w:val="both"/>
        <w:rPr>
          <w:b/>
        </w:rPr>
      </w:pPr>
    </w:p>
    <w:p w:rsidR="002A7777" w:rsidRDefault="002A7777" w:rsidP="00A86FAA">
      <w:pPr>
        <w:jc w:val="both"/>
        <w:rPr>
          <w:b/>
        </w:rPr>
      </w:pPr>
    </w:p>
    <w:p w:rsidR="002A7777" w:rsidRDefault="002A7777" w:rsidP="00A86FAA">
      <w:pPr>
        <w:jc w:val="both"/>
        <w:rPr>
          <w:b/>
        </w:rPr>
      </w:pPr>
    </w:p>
    <w:p w:rsidR="0010194D" w:rsidRDefault="00BA3D79" w:rsidP="00A86FAA">
      <w:pPr>
        <w:jc w:val="both"/>
        <w:rPr>
          <w:b/>
        </w:rPr>
      </w:pPr>
      <w:r>
        <w:rPr>
          <w:b/>
        </w:rPr>
        <w:lastRenderedPageBreak/>
        <w:t>4</w:t>
      </w:r>
      <w:r w:rsidR="0010194D">
        <w:rPr>
          <w:b/>
        </w:rPr>
        <w:t xml:space="preserve">.2 Harmonogram odbioru odpadów komunalnych od właścicieli nieruchomości zamieszkałych. </w:t>
      </w:r>
    </w:p>
    <w:p w:rsidR="0010194D" w:rsidRDefault="0010194D" w:rsidP="0010194D">
      <w:pPr>
        <w:ind w:left="567" w:hanging="567"/>
        <w:jc w:val="both"/>
        <w:rPr>
          <w:b/>
        </w:rPr>
      </w:pPr>
    </w:p>
    <w:p w:rsidR="00E1249C" w:rsidRDefault="00BA3D79" w:rsidP="00945445">
      <w:pPr>
        <w:jc w:val="both"/>
      </w:pPr>
      <w:r>
        <w:t>4</w:t>
      </w:r>
      <w:r w:rsidR="00080577">
        <w:t>.2.1</w:t>
      </w:r>
      <w:r w:rsidR="0010194D">
        <w:t xml:space="preserve"> Wykonawca zobowiązany jest do przedstawienia w swojej ofercie wstępnego harmonogramu odbioru higienicznych i pozostałych odpadów zmieszanych komunalnych oraz gromadzonych selektywnie na podstawie, którego będzie realizowany odbiór </w:t>
      </w:r>
      <w:r w:rsidR="00850AEA">
        <w:t xml:space="preserve">                          </w:t>
      </w:r>
      <w:r w:rsidR="00316144">
        <w:t xml:space="preserve">(z </w:t>
      </w:r>
      <w:r w:rsidR="0010194D">
        <w:t>uwzględnieniem całego okresu realizacji przedmiotu zamówienia</w:t>
      </w:r>
      <w:r w:rsidR="00E1249C">
        <w:t>) wraz</w:t>
      </w:r>
      <w:r w:rsidR="00850AEA">
        <w:t xml:space="preserve">                                        </w:t>
      </w:r>
      <w:r w:rsidR="00E1249C">
        <w:t xml:space="preserve"> z miejscowościami, z których odbierane będą odpady. Harmonogram musi uwzględnić częstotliwość oraz odbiór odpadów wiel</w:t>
      </w:r>
      <w:r w:rsidR="000D2E33">
        <w:t xml:space="preserve">kogabarytowych, </w:t>
      </w:r>
      <w:proofErr w:type="spellStart"/>
      <w:r w:rsidR="000D2E33">
        <w:t>elektrood</w:t>
      </w:r>
      <w:r w:rsidR="000B71AC">
        <w:t>padów</w:t>
      </w:r>
      <w:proofErr w:type="spellEnd"/>
      <w:r w:rsidR="00E1249C">
        <w:t xml:space="preserve"> </w:t>
      </w:r>
      <w:r w:rsidR="00945445">
        <w:t>z gospodarstw domowych.</w:t>
      </w:r>
    </w:p>
    <w:p w:rsidR="00945445" w:rsidRDefault="00945445" w:rsidP="00945445">
      <w:pPr>
        <w:jc w:val="both"/>
      </w:pPr>
    </w:p>
    <w:p w:rsidR="00E1249C" w:rsidRDefault="00BA3D79" w:rsidP="00036D61">
      <w:pPr>
        <w:ind w:left="567" w:hanging="567"/>
        <w:jc w:val="both"/>
      </w:pPr>
      <w:r>
        <w:t>4</w:t>
      </w:r>
      <w:r w:rsidR="00504282">
        <w:t>.2.2</w:t>
      </w:r>
      <w:r w:rsidR="00E1249C">
        <w:t xml:space="preserve"> Wykonawca o</w:t>
      </w:r>
      <w:r w:rsidR="00343B59">
        <w:t>p</w:t>
      </w:r>
      <w:r w:rsidR="00A706D5">
        <w:t>racowując harmonogram musi wzią</w:t>
      </w:r>
      <w:r w:rsidR="00343B59">
        <w:t>ć</w:t>
      </w:r>
      <w:r w:rsidR="00E1249C">
        <w:t xml:space="preserve"> pod uwagę:</w:t>
      </w:r>
    </w:p>
    <w:p w:rsidR="00E1249C" w:rsidRDefault="00E1249C" w:rsidP="00036D61">
      <w:pPr>
        <w:jc w:val="both"/>
      </w:pPr>
      <w:r w:rsidRPr="00AB3096">
        <w:rPr>
          <w:b/>
        </w:rPr>
        <w:t>a)</w:t>
      </w:r>
      <w:r>
        <w:t xml:space="preserve"> odbiór odpadów nie może następować w dni</w:t>
      </w:r>
      <w:r w:rsidR="0095298D">
        <w:t>u</w:t>
      </w:r>
      <w:r>
        <w:t xml:space="preserve"> ustawowo wolnym od pracy,</w:t>
      </w:r>
    </w:p>
    <w:p w:rsidR="00E1249C" w:rsidRDefault="00E1249C" w:rsidP="00036D61">
      <w:pPr>
        <w:jc w:val="both"/>
      </w:pPr>
      <w:r w:rsidRPr="00AB3096">
        <w:rPr>
          <w:b/>
        </w:rPr>
        <w:t>b)</w:t>
      </w:r>
      <w:r>
        <w:t xml:space="preserve"> odbiór odpadów, które odbierane są co najmniej raz w miesiącu, lub rzadziej, powinien zostać ustalony w ten sam dzień miesiąca (np. każdy drugi wtorek miesiąca itd.),</w:t>
      </w:r>
    </w:p>
    <w:p w:rsidR="00E1249C" w:rsidRDefault="00E1249C" w:rsidP="00036D61">
      <w:pPr>
        <w:jc w:val="both"/>
      </w:pPr>
      <w:r w:rsidRPr="00AB3096">
        <w:rPr>
          <w:b/>
        </w:rPr>
        <w:t>c)</w:t>
      </w:r>
      <w:r>
        <w:t xml:space="preserve"> w przypadku, gdy ustalony dzień tygodnia lub miesiąca dla odbioru odpadów przypada</w:t>
      </w:r>
      <w:r w:rsidR="00850AEA">
        <w:t xml:space="preserve">      </w:t>
      </w:r>
      <w:r>
        <w:t xml:space="preserve"> w dniu ustawowo wolnym od pracy, wyko</w:t>
      </w:r>
      <w:r w:rsidR="00850AEA">
        <w:t xml:space="preserve">nawca zapewni odbiór odpadów </w:t>
      </w:r>
      <w:r w:rsidR="0095298D">
        <w:t xml:space="preserve"> w </w:t>
      </w:r>
      <w:r>
        <w:t xml:space="preserve"> następnym dniu nie będącym dniem ustawowo wolnym od pracy, </w:t>
      </w:r>
    </w:p>
    <w:p w:rsidR="00E1249C" w:rsidRDefault="00E1249C" w:rsidP="00036D61">
      <w:pPr>
        <w:jc w:val="both"/>
      </w:pPr>
      <w:r w:rsidRPr="00AB3096">
        <w:rPr>
          <w:b/>
        </w:rPr>
        <w:t>d)</w:t>
      </w:r>
      <w:r>
        <w:t xml:space="preserve"> zapewnienie regularności i powtarzalności odbierania, tak aby mieszkańcy </w:t>
      </w:r>
      <w:r w:rsidR="00504282">
        <w:t xml:space="preserve">mogli     </w:t>
      </w:r>
      <w:r w:rsidR="00036D61">
        <w:t xml:space="preserve">                </w:t>
      </w:r>
      <w:r w:rsidR="00504282">
        <w:t xml:space="preserve"> w łatwy sposób zaplanować przygotowanie odpadów do odebrania,</w:t>
      </w:r>
    </w:p>
    <w:p w:rsidR="00504282" w:rsidRDefault="00504282" w:rsidP="00036D61">
      <w:pPr>
        <w:jc w:val="both"/>
      </w:pPr>
      <w:r w:rsidRPr="00AB3096">
        <w:rPr>
          <w:b/>
        </w:rPr>
        <w:t>e)</w:t>
      </w:r>
      <w:r>
        <w:t xml:space="preserve"> względy sanitarne punktów zbierania odpadów komunalnych przy domach wielorodzinnych i posesjach indywidualnych (fermentacja odpadów w pojemnikach, kontenerach, żerowanie gryzoni, bezdomnych zwierząt itp.) oraz potrzeby właścicieli nieruchomości, </w:t>
      </w:r>
    </w:p>
    <w:p w:rsidR="00504282" w:rsidRDefault="00504282" w:rsidP="00036D61">
      <w:pPr>
        <w:jc w:val="both"/>
      </w:pPr>
      <w:r w:rsidRPr="00AB3096">
        <w:rPr>
          <w:b/>
        </w:rPr>
        <w:t>f)</w:t>
      </w:r>
      <w:r>
        <w:t xml:space="preserve"> konieczność zamieszczenia informacji do której godziny w dniu odbioru właściciele nieruchomości winni są wystawić odpady do odbior</w:t>
      </w:r>
      <w:r w:rsidR="00A423AD">
        <w:t>u,</w:t>
      </w:r>
    </w:p>
    <w:p w:rsidR="00A423AD" w:rsidRDefault="00A423AD" w:rsidP="00036D61">
      <w:pPr>
        <w:jc w:val="both"/>
      </w:pPr>
      <w:r>
        <w:rPr>
          <w:b/>
        </w:rPr>
        <w:t>g)</w:t>
      </w:r>
      <w:r w:rsidR="0095298D">
        <w:rPr>
          <w:b/>
        </w:rPr>
        <w:t xml:space="preserve"> </w:t>
      </w:r>
      <w:r w:rsidR="00A86FAA">
        <w:t>wymaga się, aby Wykonawca realizował odbiór odpadów higienicznych i pozostałych odpadów zmieszanych oraz odpadów ulegających biodegradacji z nieruchomości jednorodzinnych na terenach wiejskich w tym samym  terminie.</w:t>
      </w:r>
    </w:p>
    <w:p w:rsidR="00A706D5" w:rsidRPr="00A706D5" w:rsidRDefault="00A706D5" w:rsidP="00036D61">
      <w:pPr>
        <w:jc w:val="both"/>
      </w:pPr>
    </w:p>
    <w:p w:rsidR="00504282" w:rsidRDefault="00BA3D79" w:rsidP="00036D61">
      <w:pPr>
        <w:jc w:val="both"/>
      </w:pPr>
      <w:r>
        <w:t>4</w:t>
      </w:r>
      <w:r w:rsidR="00080577">
        <w:t xml:space="preserve">.2.3 </w:t>
      </w:r>
      <w:r w:rsidR="00504282">
        <w:t>Wykonawca jest zobowiązany do przekazania harmonogramu właścicielom                            i zarządcom nieruchom</w:t>
      </w:r>
      <w:r w:rsidR="002A5DA3">
        <w:t>ości zamieszkałych przed dniem 1 lipca</w:t>
      </w:r>
      <w:r w:rsidR="00036D61">
        <w:t xml:space="preserve"> 2016r., </w:t>
      </w:r>
      <w:r w:rsidR="00504282">
        <w:t>w następujących formach.</w:t>
      </w:r>
    </w:p>
    <w:p w:rsidR="00504282" w:rsidRDefault="00504282" w:rsidP="00036D61">
      <w:pPr>
        <w:jc w:val="both"/>
      </w:pPr>
      <w:r w:rsidRPr="00504282">
        <w:rPr>
          <w:b/>
        </w:rPr>
        <w:t>a)</w:t>
      </w:r>
      <w:r w:rsidR="001E0678">
        <w:t xml:space="preserve"> dla zabudowy </w:t>
      </w:r>
      <w:proofErr w:type="spellStart"/>
      <w:r w:rsidR="001E0678">
        <w:t>wielolokalowej</w:t>
      </w:r>
      <w:proofErr w:type="spellEnd"/>
      <w:r w:rsidR="001E0678">
        <w:t xml:space="preserve"> – jednego</w:t>
      </w:r>
      <w:r>
        <w:t xml:space="preserve"> egzemplarza w formie papierowej dla każdego zarządcy nieruchomości,</w:t>
      </w:r>
    </w:p>
    <w:p w:rsidR="00504282" w:rsidRDefault="00504282" w:rsidP="00036D61">
      <w:pPr>
        <w:jc w:val="both"/>
      </w:pPr>
      <w:r w:rsidRPr="00504282">
        <w:rPr>
          <w:b/>
        </w:rPr>
        <w:t xml:space="preserve">b) </w:t>
      </w:r>
      <w:r w:rsidR="001E0678">
        <w:t>dla zabudowy jednorodzinnej – jednego</w:t>
      </w:r>
      <w:r>
        <w:t xml:space="preserve"> egzemplarza w formie papierowej dla każdego właściciela. </w:t>
      </w:r>
    </w:p>
    <w:p w:rsidR="00504282" w:rsidRDefault="00504282" w:rsidP="00036D61">
      <w:pPr>
        <w:jc w:val="both"/>
      </w:pPr>
    </w:p>
    <w:p w:rsidR="00504282" w:rsidRDefault="00504282" w:rsidP="00504282">
      <w:pPr>
        <w:jc w:val="both"/>
        <w:rPr>
          <w:b/>
        </w:rPr>
      </w:pPr>
      <w:r>
        <w:rPr>
          <w:b/>
        </w:rPr>
        <w:t xml:space="preserve">Zamawiający uznaje, że wystarczającym dla obowiązku doręczenia harmonogramu będzie włożenie go do skrzynek pocztowych każdej nieruchomości. Dodatkowo Zamawiający zobowiązuje się do umieszczenia harmonogramu na swojej stronie internetowej oraz tablicach ogłoszeń. </w:t>
      </w:r>
    </w:p>
    <w:p w:rsidR="00FA6F52" w:rsidRDefault="00FA6F52" w:rsidP="00504282">
      <w:pPr>
        <w:jc w:val="both"/>
        <w:rPr>
          <w:b/>
        </w:rPr>
      </w:pPr>
    </w:p>
    <w:p w:rsidR="00AB3096" w:rsidRDefault="00BA3D79" w:rsidP="00504282">
      <w:pPr>
        <w:jc w:val="both"/>
        <w:rPr>
          <w:b/>
        </w:rPr>
      </w:pPr>
      <w:r>
        <w:rPr>
          <w:b/>
        </w:rPr>
        <w:t>4</w:t>
      </w:r>
      <w:r w:rsidR="002C7E8E">
        <w:rPr>
          <w:b/>
        </w:rPr>
        <w:t>.3. Pojemniki</w:t>
      </w:r>
      <w:r w:rsidR="00B34011">
        <w:rPr>
          <w:b/>
        </w:rPr>
        <w:t xml:space="preserve"> / worki </w:t>
      </w:r>
      <w:r w:rsidR="00AB3096">
        <w:rPr>
          <w:b/>
        </w:rPr>
        <w:t xml:space="preserve"> na </w:t>
      </w:r>
      <w:r w:rsidR="00AB3096" w:rsidRPr="004C34FF">
        <w:rPr>
          <w:b/>
        </w:rPr>
        <w:t>odpady</w:t>
      </w:r>
      <w:r w:rsidR="00AB3096">
        <w:rPr>
          <w:b/>
        </w:rPr>
        <w:t xml:space="preserve"> komunalne </w:t>
      </w:r>
    </w:p>
    <w:p w:rsidR="00AB3096" w:rsidRDefault="00AB3096" w:rsidP="00504282">
      <w:pPr>
        <w:jc w:val="both"/>
        <w:rPr>
          <w:b/>
        </w:rPr>
      </w:pPr>
    </w:p>
    <w:p w:rsidR="003B67F7" w:rsidRDefault="00BA3D79" w:rsidP="00036D61">
      <w:pPr>
        <w:jc w:val="both"/>
      </w:pPr>
      <w:r>
        <w:t>4</w:t>
      </w:r>
      <w:r w:rsidR="00080577">
        <w:t xml:space="preserve">.3.1 </w:t>
      </w:r>
      <w:r w:rsidR="00AB3096">
        <w:t>Wykonawca jest zobowiązany do zapewnienia właścicielom nieruchomości jednorodzinnych worków przezroczystych do zbierania następujących frakcji odpadów komunalnych:</w:t>
      </w:r>
    </w:p>
    <w:p w:rsidR="00AB3096" w:rsidRPr="003B67F7" w:rsidRDefault="00AB3096" w:rsidP="00036D61">
      <w:pPr>
        <w:jc w:val="both"/>
      </w:pPr>
      <w:r w:rsidRPr="003B67F7">
        <w:rPr>
          <w:b/>
        </w:rPr>
        <w:t>a)</w:t>
      </w:r>
      <w:r w:rsidR="00894B6E">
        <w:t xml:space="preserve"> </w:t>
      </w:r>
      <w:r w:rsidR="00741D31">
        <w:t>opakowaniowych i innych surowców wtórnych</w:t>
      </w:r>
      <w:r w:rsidRPr="003B67F7">
        <w:t>,</w:t>
      </w:r>
    </w:p>
    <w:p w:rsidR="00AB3096" w:rsidRPr="003B67F7" w:rsidRDefault="00AB3096" w:rsidP="00036D61">
      <w:pPr>
        <w:jc w:val="both"/>
      </w:pPr>
      <w:r w:rsidRPr="003B67F7">
        <w:rPr>
          <w:b/>
        </w:rPr>
        <w:t>b)</w:t>
      </w:r>
      <w:r w:rsidR="00894B6E">
        <w:t xml:space="preserve"> </w:t>
      </w:r>
      <w:r w:rsidR="00741D31">
        <w:t>opakowaniowych</w:t>
      </w:r>
      <w:r w:rsidRPr="003B67F7">
        <w:t xml:space="preserve"> ze szkła,</w:t>
      </w:r>
    </w:p>
    <w:p w:rsidR="00AB3096" w:rsidRPr="003B67F7" w:rsidRDefault="00EA0342" w:rsidP="00894B6E">
      <w:pPr>
        <w:ind w:left="284" w:hanging="284"/>
        <w:jc w:val="both"/>
      </w:pPr>
      <w:r>
        <w:rPr>
          <w:b/>
        </w:rPr>
        <w:lastRenderedPageBreak/>
        <w:t>c</w:t>
      </w:r>
      <w:r w:rsidR="003B67F7" w:rsidRPr="003B67F7">
        <w:rPr>
          <w:b/>
        </w:rPr>
        <w:t>)</w:t>
      </w:r>
      <w:r w:rsidR="00894B6E">
        <w:t xml:space="preserve"> </w:t>
      </w:r>
      <w:r w:rsidR="00741D31">
        <w:t>odpadów</w:t>
      </w:r>
      <w:r w:rsidR="00AB3096" w:rsidRPr="003B67F7">
        <w:t xml:space="preserve"> </w:t>
      </w:r>
      <w:r w:rsidR="00741D31">
        <w:t>ulegających biodegradacji w tym bioodpadów</w:t>
      </w:r>
      <w:r w:rsidR="003B67F7" w:rsidRPr="003B67F7">
        <w:t>, o</w:t>
      </w:r>
      <w:r w:rsidR="00741D31">
        <w:t xml:space="preserve">dpadów zielonych i odpadów </w:t>
      </w:r>
      <w:r w:rsidR="003B67F7" w:rsidRPr="003B67F7">
        <w:t>opa</w:t>
      </w:r>
      <w:r w:rsidR="00741D31">
        <w:t>kowaniowych</w:t>
      </w:r>
      <w:r w:rsidR="003B67F7">
        <w:t xml:space="preserve"> ulegają</w:t>
      </w:r>
      <w:r w:rsidR="00741D31">
        <w:t>cych</w:t>
      </w:r>
      <w:r w:rsidR="003B67F7" w:rsidRPr="003B67F7">
        <w:t xml:space="preserve"> biodegradacji,</w:t>
      </w:r>
    </w:p>
    <w:p w:rsidR="00EA0342" w:rsidRPr="00EA0342" w:rsidRDefault="00EA0342" w:rsidP="00036D61">
      <w:pPr>
        <w:jc w:val="both"/>
      </w:pPr>
      <w:r>
        <w:rPr>
          <w:b/>
        </w:rPr>
        <w:t>d</w:t>
      </w:r>
      <w:r w:rsidR="003B67F7" w:rsidRPr="003B67F7">
        <w:rPr>
          <w:b/>
        </w:rPr>
        <w:t>)</w:t>
      </w:r>
      <w:r w:rsidR="00741D31">
        <w:t xml:space="preserve"> odpadów higienicznych i pozostałych</w:t>
      </w:r>
      <w:r w:rsidR="002C7E8E">
        <w:t>.</w:t>
      </w:r>
    </w:p>
    <w:p w:rsidR="007A4936" w:rsidRDefault="007A4936" w:rsidP="00036D61">
      <w:pPr>
        <w:jc w:val="both"/>
      </w:pPr>
    </w:p>
    <w:p w:rsidR="007A4936" w:rsidRDefault="00BA3D79" w:rsidP="007A4936">
      <w:pPr>
        <w:jc w:val="both"/>
      </w:pPr>
      <w:r>
        <w:t>4</w:t>
      </w:r>
      <w:r w:rsidR="00080577">
        <w:t xml:space="preserve">.3.2 </w:t>
      </w:r>
      <w:r w:rsidR="007A4936">
        <w:t xml:space="preserve"> Charakterystyka worków do gromadzenia odpadów: </w:t>
      </w:r>
    </w:p>
    <w:p w:rsidR="007A4936" w:rsidRDefault="007A4936" w:rsidP="00036D61">
      <w:pPr>
        <w:jc w:val="both"/>
      </w:pPr>
      <w:r w:rsidRPr="00036D61">
        <w:rPr>
          <w:b/>
        </w:rPr>
        <w:t>a)</w:t>
      </w:r>
      <w:r>
        <w:t xml:space="preserve"> mat</w:t>
      </w:r>
      <w:r w:rsidR="0095298D">
        <w:t>eriał – folia polietylenowa PE</w:t>
      </w:r>
      <w:r w:rsidR="00A706D5">
        <w:t xml:space="preserve"> - </w:t>
      </w:r>
      <w:r w:rsidR="0095298D">
        <w:t>HD</w:t>
      </w:r>
      <w:r w:rsidR="001E0678">
        <w:t>,</w:t>
      </w:r>
    </w:p>
    <w:p w:rsidR="007A4936" w:rsidRDefault="007A4936" w:rsidP="00036D61">
      <w:pPr>
        <w:jc w:val="both"/>
      </w:pPr>
      <w:r w:rsidRPr="00036D61">
        <w:rPr>
          <w:b/>
        </w:rPr>
        <w:t>b)</w:t>
      </w:r>
      <w:r>
        <w:t xml:space="preserve"> pojemność </w:t>
      </w:r>
      <w:r w:rsidR="0095298D">
        <w:t xml:space="preserve">- </w:t>
      </w:r>
      <w:r>
        <w:t>120 L</w:t>
      </w:r>
      <w:r w:rsidR="001E0678">
        <w:t>,</w:t>
      </w:r>
    </w:p>
    <w:p w:rsidR="007A4936" w:rsidRDefault="007A4936" w:rsidP="00036D61">
      <w:pPr>
        <w:jc w:val="both"/>
      </w:pPr>
      <w:r w:rsidRPr="00036D61">
        <w:rPr>
          <w:b/>
        </w:rPr>
        <w:t xml:space="preserve">c) </w:t>
      </w:r>
      <w:r w:rsidR="001922EF">
        <w:t>grubość – zapewniająca wytrz</w:t>
      </w:r>
      <w:r w:rsidR="0095298D">
        <w:t>ymałość</w:t>
      </w:r>
      <w:r w:rsidR="001922EF">
        <w:t xml:space="preserve">, </w:t>
      </w:r>
    </w:p>
    <w:p w:rsidR="002C7E8E" w:rsidRDefault="001922EF" w:rsidP="002C7E8E">
      <w:pPr>
        <w:ind w:left="284" w:hanging="284"/>
        <w:jc w:val="both"/>
      </w:pPr>
      <w:r w:rsidRPr="00036D61">
        <w:rPr>
          <w:b/>
        </w:rPr>
        <w:t>d)</w:t>
      </w:r>
      <w:r>
        <w:t xml:space="preserve"> nadruk </w:t>
      </w:r>
      <w:r w:rsidR="00894B6E">
        <w:t>z informacją o rodzaju odb</w:t>
      </w:r>
      <w:r w:rsidR="00741D31">
        <w:t>ieranego odpadu, nazwą Zamawiają</w:t>
      </w:r>
      <w:r w:rsidR="00894B6E">
        <w:t xml:space="preserve">cego i Wykonawcy oraz informacją dla mieszkańców jakie odpady można a jakich nie można wrzucać do worka. </w:t>
      </w:r>
    </w:p>
    <w:p w:rsidR="001922EF" w:rsidRDefault="001922EF" w:rsidP="002C7E8E">
      <w:pPr>
        <w:jc w:val="both"/>
      </w:pPr>
    </w:p>
    <w:p w:rsidR="001922EF" w:rsidRDefault="00BA3D79" w:rsidP="00036D61">
      <w:pPr>
        <w:jc w:val="both"/>
      </w:pPr>
      <w:r>
        <w:t>4</w:t>
      </w:r>
      <w:r w:rsidR="00EA0342">
        <w:t>.3.3</w:t>
      </w:r>
      <w:r w:rsidR="001922EF">
        <w:t xml:space="preserve"> Przed pierwszym odbiorem należy wyposażyć właściciela nieruchomości w pakiet startowy worków</w:t>
      </w:r>
      <w:r w:rsidR="00A86FAA">
        <w:t>, p</w:t>
      </w:r>
      <w:r w:rsidR="001922EF">
        <w:t>rzy każdorazowym odbiorze worków na odpady segregowane</w:t>
      </w:r>
      <w:r w:rsidR="001E0678">
        <w:t xml:space="preserve">         </w:t>
      </w:r>
      <w:r w:rsidR="00A86FAA">
        <w:t xml:space="preserve">                  </w:t>
      </w:r>
      <w:r w:rsidR="001E0678">
        <w:t xml:space="preserve"> </w:t>
      </w:r>
      <w:r w:rsidR="001922EF">
        <w:t xml:space="preserve"> z każdego punktu odbioru Wykonawca zobowiązany jest do pozostawienia za każdy odebrany napełniony worek danej frakcji odpadów nowy worek pusty. </w:t>
      </w:r>
      <w:r w:rsidR="00953AB1">
        <w:t xml:space="preserve">Dopuszcza się przekazywanie mieszkańcom worków na okres dłuższy w ilości dostosowanej do przewidywanej w danym gospodarstwie ilości poszczególnych frakcji worków. </w:t>
      </w:r>
    </w:p>
    <w:p w:rsidR="001922EF" w:rsidRDefault="001922EF" w:rsidP="001922EF">
      <w:pPr>
        <w:ind w:left="567" w:hanging="567"/>
        <w:jc w:val="both"/>
      </w:pPr>
    </w:p>
    <w:p w:rsidR="001922EF" w:rsidRDefault="00BA3D79" w:rsidP="00036D61">
      <w:pPr>
        <w:jc w:val="both"/>
      </w:pPr>
      <w:r>
        <w:t>4</w:t>
      </w:r>
      <w:r w:rsidR="002C7E8E">
        <w:t>.3.</w:t>
      </w:r>
      <w:r w:rsidR="00EA0342">
        <w:t>4</w:t>
      </w:r>
      <w:r w:rsidR="00080577">
        <w:t xml:space="preserve"> </w:t>
      </w:r>
      <w:r w:rsidR="009B61C7">
        <w:t xml:space="preserve"> Dla</w:t>
      </w:r>
      <w:r w:rsidR="001922EF">
        <w:t xml:space="preserve"> nieruchomości jednorodzinnych, których właściciele zadeklarowali odbiór odpadów ulegających biodegradacji należy zapewnić worki do zbiórki tego typu odpadów </w:t>
      </w:r>
      <w:r w:rsidR="009B61C7">
        <w:t xml:space="preserve">             </w:t>
      </w:r>
      <w:r w:rsidR="001922EF">
        <w:t>w ilości nie mniejszej niż jeden worek miesięcznie w sezonie zimowym oraz dwa worki miesięcznie w sezonie letnim</w:t>
      </w:r>
      <w:r w:rsidR="009B61C7">
        <w:t xml:space="preserve"> na obszarze miasta i</w:t>
      </w:r>
      <w:r w:rsidR="00E815EE">
        <w:t xml:space="preserve"> jeden worek w sezonie letnim i zimowym na</w:t>
      </w:r>
      <w:r w:rsidR="009B61C7">
        <w:t xml:space="preserve"> obszarze wiejskim</w:t>
      </w:r>
      <w:r w:rsidR="001922EF">
        <w:t>.</w:t>
      </w:r>
    </w:p>
    <w:p w:rsidR="001922EF" w:rsidRDefault="001922EF" w:rsidP="00036D61">
      <w:pPr>
        <w:jc w:val="both"/>
      </w:pPr>
    </w:p>
    <w:p w:rsidR="001D2273" w:rsidRDefault="00BA3D79" w:rsidP="00036D61">
      <w:pPr>
        <w:jc w:val="both"/>
      </w:pPr>
      <w:r>
        <w:t>4</w:t>
      </w:r>
      <w:r w:rsidR="00EA0342">
        <w:t>.3.5</w:t>
      </w:r>
      <w:r w:rsidR="001922EF">
        <w:t xml:space="preserve"> Właścicielom nieruchomości jednorodzinnych należy zapewnić worki do zbiórki odpadów higienicznych i pozostałych w ilości nie mniejszej niż jeden worek miesięcznie </w:t>
      </w:r>
      <w:r w:rsidR="00036D61">
        <w:t xml:space="preserve">              </w:t>
      </w:r>
      <w:r w:rsidR="001922EF">
        <w:t>w sezonie zimowym oraz dwa worki miesięczn</w:t>
      </w:r>
      <w:r w:rsidR="009B61C7">
        <w:t>ie w sezonie letnim na obszarze miasta</w:t>
      </w:r>
      <w:r w:rsidR="00036D61">
        <w:t xml:space="preserve">              </w:t>
      </w:r>
      <w:r w:rsidR="001922EF">
        <w:t xml:space="preserve"> i jeden worek w sezonie</w:t>
      </w:r>
      <w:r w:rsidR="000713C7">
        <w:t xml:space="preserve"> letnim i zimowym</w:t>
      </w:r>
      <w:r w:rsidR="009B61C7">
        <w:t xml:space="preserve"> na obszarze wiejskim</w:t>
      </w:r>
      <w:r w:rsidR="00953AB1">
        <w:t>.</w:t>
      </w:r>
    </w:p>
    <w:p w:rsidR="00EA0342" w:rsidRDefault="00EA0342" w:rsidP="00036D61">
      <w:pPr>
        <w:jc w:val="both"/>
      </w:pPr>
    </w:p>
    <w:p w:rsidR="00FD2434" w:rsidRDefault="00EA0342" w:rsidP="00036D61">
      <w:pPr>
        <w:jc w:val="both"/>
      </w:pPr>
      <w:r>
        <w:t>4.3.6</w:t>
      </w:r>
      <w:r w:rsidR="00FD2434">
        <w:t xml:space="preserve"> Właścicielom nieruchomości jednorodzinnych należy zapewnić worki do zbiórki odpadów opakowaniowych i innych surowców wtórnych oraz opakowań ze szkła w ilości nie mniejszej niż jeden worek na dwa miesiące </w:t>
      </w:r>
    </w:p>
    <w:p w:rsidR="00953AB1" w:rsidRDefault="00953AB1" w:rsidP="00036D61">
      <w:pPr>
        <w:jc w:val="both"/>
      </w:pPr>
    </w:p>
    <w:p w:rsidR="009B61C7" w:rsidRDefault="00BA3D79" w:rsidP="00A86FAA">
      <w:pPr>
        <w:jc w:val="both"/>
        <w:rPr>
          <w:b/>
        </w:rPr>
      </w:pPr>
      <w:r>
        <w:t>4</w:t>
      </w:r>
      <w:r w:rsidR="00EA0342">
        <w:t>.3.7</w:t>
      </w:r>
      <w:r w:rsidR="00080577">
        <w:t xml:space="preserve"> </w:t>
      </w:r>
      <w:r w:rsidR="00953AB1">
        <w:t xml:space="preserve"> Szacunkowa liczba worków niezbędnych do realizacji przedmiotu zmówienia to </w:t>
      </w:r>
      <w:r w:rsidR="00D97D59">
        <w:rPr>
          <w:b/>
        </w:rPr>
        <w:t>30</w:t>
      </w:r>
      <w:r w:rsidR="00953AB1" w:rsidRPr="00953AB1">
        <w:rPr>
          <w:b/>
        </w:rPr>
        <w:t> 000 sztuk.</w:t>
      </w:r>
    </w:p>
    <w:p w:rsidR="00FA6F52" w:rsidRDefault="00FA6F52" w:rsidP="001922EF">
      <w:pPr>
        <w:ind w:left="567" w:hanging="567"/>
        <w:jc w:val="both"/>
        <w:rPr>
          <w:b/>
        </w:rPr>
      </w:pPr>
    </w:p>
    <w:p w:rsidR="00953AB1" w:rsidRDefault="00BA3D79" w:rsidP="001922EF">
      <w:pPr>
        <w:ind w:left="567" w:hanging="567"/>
        <w:jc w:val="both"/>
        <w:rPr>
          <w:b/>
        </w:rPr>
      </w:pPr>
      <w:r>
        <w:rPr>
          <w:b/>
        </w:rPr>
        <w:t>4</w:t>
      </w:r>
      <w:r w:rsidR="00953AB1">
        <w:rPr>
          <w:b/>
        </w:rPr>
        <w:t>.4. Sposób odbioru odpadów komunalnych</w:t>
      </w:r>
    </w:p>
    <w:p w:rsidR="00953AB1" w:rsidRDefault="00953AB1" w:rsidP="001922EF">
      <w:pPr>
        <w:ind w:left="567" w:hanging="567"/>
        <w:jc w:val="both"/>
        <w:rPr>
          <w:b/>
        </w:rPr>
      </w:pPr>
    </w:p>
    <w:p w:rsidR="00953AB1" w:rsidRDefault="00BA3D79" w:rsidP="001922EF">
      <w:pPr>
        <w:ind w:left="567" w:hanging="567"/>
        <w:jc w:val="both"/>
      </w:pPr>
      <w:r>
        <w:t>4</w:t>
      </w:r>
      <w:r w:rsidR="00080577">
        <w:t xml:space="preserve">.4.1 </w:t>
      </w:r>
      <w:r w:rsidR="00953AB1">
        <w:t xml:space="preserve"> Wykonawca jest zobowiązany do odbierania każdej ilości odpadów komunalnych:</w:t>
      </w:r>
    </w:p>
    <w:p w:rsidR="00953AB1" w:rsidRDefault="00953AB1" w:rsidP="00036D61">
      <w:pPr>
        <w:jc w:val="both"/>
      </w:pPr>
      <w:r w:rsidRPr="00E70586">
        <w:rPr>
          <w:b/>
        </w:rPr>
        <w:t>a)</w:t>
      </w:r>
      <w:r>
        <w:t xml:space="preserve"> w sposób ciągły, nie zakłócający spoczynku nocnego, </w:t>
      </w:r>
    </w:p>
    <w:p w:rsidR="00953AB1" w:rsidRDefault="00953AB1" w:rsidP="00036D61">
      <w:pPr>
        <w:jc w:val="both"/>
      </w:pPr>
      <w:r w:rsidRPr="00E70586">
        <w:rPr>
          <w:b/>
        </w:rPr>
        <w:t>b)</w:t>
      </w:r>
      <w:r>
        <w:t xml:space="preserve"> w terminach wynikających z przyjętego harmonogramu odbioru, </w:t>
      </w:r>
    </w:p>
    <w:p w:rsidR="00953AB1" w:rsidRDefault="00953AB1" w:rsidP="00036D61">
      <w:pPr>
        <w:jc w:val="both"/>
      </w:pPr>
      <w:r w:rsidRPr="00E70586">
        <w:rPr>
          <w:b/>
        </w:rPr>
        <w:t>c)</w:t>
      </w:r>
      <w:r>
        <w:t xml:space="preserve"> w zabudowie jednorodzinnej w dniu odbioru Wykonawca odbiera worki oraz odpady </w:t>
      </w:r>
      <w:r w:rsidR="00036D61">
        <w:t xml:space="preserve">                 </w:t>
      </w:r>
      <w:r>
        <w:t>z pojemników wystawionych przed posesję. Przez posesję należy rozumieć miejsce zamieszkania domowników i najbliższe otoczenie domu wyk</w:t>
      </w:r>
      <w:r w:rsidR="000713C7">
        <w:t>orzystywane na cele mieszkalne. D</w:t>
      </w:r>
      <w:r>
        <w:t xml:space="preserve">o posesji nie należy teren </w:t>
      </w:r>
      <w:r w:rsidR="00036D61">
        <w:t>wykorzystywany na cele rolnicze</w:t>
      </w:r>
      <w:r w:rsidR="00E70586">
        <w:t xml:space="preserve"> </w:t>
      </w:r>
      <w:r>
        <w:t>i produkcyjne, dlatego obowiązkiem Wykonawcy jest odbiór odpad</w:t>
      </w:r>
      <w:r w:rsidR="00036D61">
        <w:t>ów komunalnych</w:t>
      </w:r>
      <w:r w:rsidR="00E70586">
        <w:t xml:space="preserve"> </w:t>
      </w:r>
      <w:r w:rsidR="00A86FAA">
        <w:t>z uwzględnieniem dojazdu od</w:t>
      </w:r>
      <w:r>
        <w:t xml:space="preserve"> drogi publicznej do miejsca wystawienia pojemnika. Pojemniki należy odstawić w miejsce nie powodujące utrudnienia w przejściu. Natomiast w zabudowie wielorodzinnej gdzie </w:t>
      </w:r>
      <w:r>
        <w:lastRenderedPageBreak/>
        <w:t>znajduje się miejsce wydzielone do</w:t>
      </w:r>
      <w:r w:rsidR="00E70586">
        <w:t xml:space="preserve"> us</w:t>
      </w:r>
      <w:r>
        <w:t>t</w:t>
      </w:r>
      <w:r w:rsidR="00E70586">
        <w:t>a</w:t>
      </w:r>
      <w:r>
        <w:t xml:space="preserve">wienia pojemnika (altanka śmietnikowa lub miejsce gromadzenia odpadów) należy </w:t>
      </w:r>
      <w:r w:rsidR="006E389A">
        <w:t>pojemnik zabrać z tego miejsca,</w:t>
      </w:r>
    </w:p>
    <w:p w:rsidR="00E70586" w:rsidRDefault="00E70586" w:rsidP="00036D61">
      <w:pPr>
        <w:jc w:val="both"/>
      </w:pPr>
      <w:r>
        <w:rPr>
          <w:b/>
        </w:rPr>
        <w:t xml:space="preserve">d) </w:t>
      </w:r>
      <w:r>
        <w:t xml:space="preserve">niezależnie od warunków atmosferycznych, </w:t>
      </w:r>
    </w:p>
    <w:p w:rsidR="00D807AF" w:rsidRDefault="00E70586" w:rsidP="00036D61">
      <w:pPr>
        <w:jc w:val="both"/>
      </w:pPr>
      <w:r>
        <w:rPr>
          <w:b/>
        </w:rPr>
        <w:t xml:space="preserve">e) </w:t>
      </w:r>
      <w:r>
        <w:t xml:space="preserve">pojazdami przystosowanymi do odbierania odpadów komunalnych zmieszanych, selektywnie zebranych, wielkogabarytowych i zużytego </w:t>
      </w:r>
      <w:r w:rsidR="00036D61">
        <w:t xml:space="preserve">sprzętu elektrycznego                                 </w:t>
      </w:r>
      <w:r>
        <w:t xml:space="preserve"> i elektronicznego</w:t>
      </w:r>
    </w:p>
    <w:p w:rsidR="00D807AF" w:rsidRDefault="00D807AF" w:rsidP="00036D61">
      <w:pPr>
        <w:jc w:val="both"/>
      </w:pPr>
    </w:p>
    <w:p w:rsidR="00E70586" w:rsidRDefault="00BA3D79" w:rsidP="00036D61">
      <w:pPr>
        <w:jc w:val="both"/>
      </w:pPr>
      <w:r>
        <w:t>4</w:t>
      </w:r>
      <w:r w:rsidR="00080577">
        <w:t>.4.2</w:t>
      </w:r>
      <w:r w:rsidR="00E70586">
        <w:t xml:space="preserve"> Wykonawca obowiązany jest do odbierania odpadów w sposób zapewniający utrzymanie czystości i odpowiedniego stanu sanitarnego punktów odbierania odpadów,</w:t>
      </w:r>
      <w:r w:rsidR="00036D61">
        <w:t xml:space="preserve">                     </w:t>
      </w:r>
      <w:r w:rsidR="00E70586">
        <w:t xml:space="preserve">w szczególności do: </w:t>
      </w:r>
    </w:p>
    <w:p w:rsidR="00E70586" w:rsidRDefault="00E70586" w:rsidP="00036D61">
      <w:pPr>
        <w:jc w:val="both"/>
      </w:pPr>
      <w:r w:rsidRPr="00E70586">
        <w:rPr>
          <w:b/>
        </w:rPr>
        <w:t>a)</w:t>
      </w:r>
      <w:r>
        <w:t xml:space="preserve"> zapobiegania wysypywania się odpadów z pojemników (kontenerów, worków itp.) podczas dokonywania odbioru i transportu, </w:t>
      </w:r>
    </w:p>
    <w:p w:rsidR="00E70586" w:rsidRDefault="00E70586" w:rsidP="00036D61">
      <w:pPr>
        <w:jc w:val="both"/>
      </w:pPr>
      <w:r w:rsidRPr="00E70586">
        <w:rPr>
          <w:b/>
        </w:rPr>
        <w:t>b)</w:t>
      </w:r>
      <w:r>
        <w:t xml:space="preserve"> uprzątnięcie rozsypanych podczas odbioru i transportu odpadów. </w:t>
      </w:r>
    </w:p>
    <w:p w:rsidR="00E70586" w:rsidRDefault="00E70586" w:rsidP="00E70586">
      <w:pPr>
        <w:ind w:left="1134" w:hanging="283"/>
        <w:jc w:val="both"/>
      </w:pPr>
    </w:p>
    <w:p w:rsidR="00E70586" w:rsidRDefault="00BA3D79" w:rsidP="00036D61">
      <w:pPr>
        <w:jc w:val="both"/>
      </w:pPr>
      <w:r>
        <w:t>4</w:t>
      </w:r>
      <w:r w:rsidR="00080577">
        <w:t>.4.3</w:t>
      </w:r>
      <w:r w:rsidR="00E70586">
        <w:t xml:space="preserve">  Wykonawca zorganizuje odbiór i transport odpadów, również w przypadkach, kiedy dojazd do punktów odbioru odpadów komunalnych będzie utrudniony z powodu prowadzonych remontów dróg, zmiany organizacji ruchu drogowego, obfitych opadów śniegu itp. W takich przypadkach Wykon</w:t>
      </w:r>
      <w:r w:rsidR="00D974CF">
        <w:t>a</w:t>
      </w:r>
      <w:r w:rsidR="00E70586">
        <w:t xml:space="preserve">wcy nie przysługują roszczenia </w:t>
      </w:r>
      <w:r w:rsidR="00D974CF">
        <w:t xml:space="preserve"> </w:t>
      </w:r>
      <w:r w:rsidR="00E70586">
        <w:t>z tytułu wzrostu kosztów realizacji prze</w:t>
      </w:r>
      <w:r w:rsidR="00D974CF">
        <w:t>d</w:t>
      </w:r>
      <w:r w:rsidR="00E70586">
        <w:t xml:space="preserve">miotu zamówienia. W przypadku braku możliwości dojazdu odpady komunale winny zostać odebrane w możliwie najkrótszym terminie uzgodnionym z Zamawiającym, </w:t>
      </w:r>
      <w:r w:rsidR="00036D61">
        <w:t xml:space="preserve">               </w:t>
      </w:r>
      <w:r w:rsidR="00E70586">
        <w:t>a Wykonawca jest zobowiązany do powiadomienia o tym fakcie mieszkańców. W przypadku nie wykona</w:t>
      </w:r>
      <w:r w:rsidR="00D974CF">
        <w:t>nia usługi Zamawiający</w:t>
      </w:r>
      <w:r w:rsidR="00E70586">
        <w:t xml:space="preserve"> zastrzega sobie możliwość zlecenia wykonania tej usługi innemu podmiotowi na koszt Wykonawcy. </w:t>
      </w:r>
    </w:p>
    <w:p w:rsidR="00732083" w:rsidRDefault="00732083" w:rsidP="00E70586">
      <w:pPr>
        <w:ind w:left="709" w:hanging="709"/>
        <w:jc w:val="both"/>
      </w:pPr>
    </w:p>
    <w:p w:rsidR="00732083" w:rsidRDefault="00BA3D79" w:rsidP="00036D61">
      <w:pPr>
        <w:jc w:val="both"/>
      </w:pPr>
      <w:r>
        <w:t>4</w:t>
      </w:r>
      <w:r w:rsidR="00080577">
        <w:t>.4.4</w:t>
      </w:r>
      <w:r w:rsidR="00732083">
        <w:t xml:space="preserve"> Wykonawca jest zobowiązany do kontrolowania zawartości pojemników i worków                z odpadami, a w przypadku stwierdzenia, że zawartość pojemnika/worka nie odpowiada rodzajowi odbieranych odpadów w danym dniu, należy pozostawić pojemnik z informacją </w:t>
      </w:r>
      <w:r w:rsidR="00036D61">
        <w:t xml:space="preserve">              </w:t>
      </w:r>
      <w:r w:rsidR="00732083">
        <w:t>o konieczności poddania odpadów ponownej s</w:t>
      </w:r>
      <w:r w:rsidR="00036D61">
        <w:t xml:space="preserve">egregacji. </w:t>
      </w:r>
      <w:r w:rsidR="00732083">
        <w:t>W przypadku ponownego wystawie</w:t>
      </w:r>
      <w:r w:rsidR="00036D61">
        <w:t xml:space="preserve">nia odpadów w sposób niezgodny </w:t>
      </w:r>
      <w:r w:rsidR="00732083">
        <w:t xml:space="preserve">z harmonogramem i standardami segregacji należy powiadomić na piśmie o tym fakcie Zamawiającego, a odpady zakwalifikować do odpadów zmieszanych. Do powiadomienia Wykonawca zobowiązany jest dostarczyć materiał dowodowy niepodważalnie potwierdzający brak selektywnego zbierania odpadów umożliwiający identyfikację nieruchomości. </w:t>
      </w:r>
    </w:p>
    <w:p w:rsidR="00732083" w:rsidRDefault="00732083" w:rsidP="00E70586">
      <w:pPr>
        <w:ind w:left="709" w:hanging="709"/>
        <w:jc w:val="both"/>
      </w:pPr>
    </w:p>
    <w:p w:rsidR="00732083" w:rsidRDefault="00BA3D79" w:rsidP="006E389A">
      <w:pPr>
        <w:jc w:val="both"/>
      </w:pPr>
      <w:r>
        <w:t>4</w:t>
      </w:r>
      <w:r w:rsidR="00080577">
        <w:t>.4.5</w:t>
      </w:r>
      <w:r w:rsidR="00732083">
        <w:t xml:space="preserve"> W przypadku, gdy odpady są gromadzone w sposób sprzeczny z Regulaminem utrzymania czystości i porządku na terenie</w:t>
      </w:r>
      <w:r w:rsidR="009B61C7">
        <w:t xml:space="preserve"> Miasta i G</w:t>
      </w:r>
      <w:r w:rsidR="001B3145">
        <w:t>miny Chmielnik</w:t>
      </w:r>
      <w:r w:rsidR="00732083">
        <w:t xml:space="preserve"> Wykonawca zobowiązany jest do niezwłocznego poinformowania o powyższym</w:t>
      </w:r>
      <w:r w:rsidR="00A86FAA">
        <w:t xml:space="preserve"> fakcie</w:t>
      </w:r>
      <w:r w:rsidR="00732083">
        <w:t xml:space="preserve"> Zamawiającego. Informacja winna być poparta materiałem dowodowym. </w:t>
      </w:r>
    </w:p>
    <w:p w:rsidR="00A86FAA" w:rsidRDefault="00A86FAA" w:rsidP="006E389A">
      <w:pPr>
        <w:jc w:val="both"/>
      </w:pPr>
    </w:p>
    <w:p w:rsidR="00732083" w:rsidRDefault="00BA3D79" w:rsidP="00036D61">
      <w:pPr>
        <w:jc w:val="both"/>
      </w:pPr>
      <w:r>
        <w:t>4</w:t>
      </w:r>
      <w:r w:rsidR="00080577">
        <w:t>.4.6</w:t>
      </w:r>
      <w:r w:rsidR="00732083">
        <w:t xml:space="preserve"> Zgodnie z Regulaminem utrzymania czystości i porządku na terenie Gminy Chmielnik właściciele nieruchomości odpady higieniczne i pozostałe mają obowiązek wystawić </w:t>
      </w:r>
      <w:r w:rsidR="00850AEA">
        <w:t xml:space="preserve">                    </w:t>
      </w:r>
      <w:r w:rsidR="00732083">
        <w:t xml:space="preserve">w pojemnikach metalowych lub z tworzywa sztucznego lub w przezroczystych workach </w:t>
      </w:r>
      <w:r w:rsidR="00850AEA">
        <w:t xml:space="preserve">                </w:t>
      </w:r>
      <w:r w:rsidR="00732083">
        <w:t xml:space="preserve">o pojemności 120 l. Zamawiający nie dysponuje informacjami o ilości nieruchomości wyposażonych w pojemniki. Znaczna część nieruchomości będzie oddawać odpady tego typu w workach. Wykonawca zobowiązany jest do dostarczenia właścicielom nieruchomości worków na tego typu odpadów. </w:t>
      </w:r>
    </w:p>
    <w:p w:rsidR="00732083" w:rsidRDefault="00732083" w:rsidP="00E70586">
      <w:pPr>
        <w:ind w:left="709" w:hanging="709"/>
        <w:jc w:val="both"/>
      </w:pPr>
    </w:p>
    <w:p w:rsidR="00732083" w:rsidRDefault="00BA3D79" w:rsidP="00036D61">
      <w:pPr>
        <w:jc w:val="both"/>
      </w:pPr>
      <w:r>
        <w:t>4</w:t>
      </w:r>
      <w:r w:rsidR="00080577">
        <w:t>.4.7</w:t>
      </w:r>
      <w:r w:rsidR="00732083">
        <w:t xml:space="preserve"> Odpady ulegające biodegradacji będą odbierane od właścicieli nieruchomości, którzy zadeklarowali odbiór tych odpadów. Zamawiający za pomocą komunikacji elektronicznej udostępni informacje o nieruchomościach podlegających zbiórce tego typu odpadów. </w:t>
      </w:r>
      <w:r w:rsidR="00732083">
        <w:lastRenderedPageBreak/>
        <w:t xml:space="preserve">Wykonawca zobowiązany jest do dostarczenia właścicielom nieruchomości worków na odpady ulegające biodegradacji i odpady zielone. </w:t>
      </w:r>
    </w:p>
    <w:p w:rsidR="00732083" w:rsidRDefault="00732083" w:rsidP="00036D61">
      <w:pPr>
        <w:jc w:val="both"/>
      </w:pPr>
    </w:p>
    <w:p w:rsidR="00732083" w:rsidRDefault="00BA3D79" w:rsidP="00036D61">
      <w:pPr>
        <w:jc w:val="both"/>
      </w:pPr>
      <w:r>
        <w:t>4</w:t>
      </w:r>
      <w:r w:rsidR="00080577">
        <w:t>.4.8</w:t>
      </w:r>
      <w:r w:rsidR="002C4212">
        <w:t xml:space="preserve"> Odpady opakowaniowe oraz inne surowce wtórne właściciele nieruchomości mają obowiązek oddawać zgodnie z Regulaminem utrzymania czystości i por</w:t>
      </w:r>
      <w:r w:rsidR="00036D61">
        <w:t xml:space="preserve">ządku </w:t>
      </w:r>
      <w:r w:rsidR="009B61C7">
        <w:t xml:space="preserve"> na terenie Miasta i Gminy Chmielnik </w:t>
      </w:r>
      <w:r w:rsidR="002C4212">
        <w:t>w pojemnikach z tworzyw sztucznych lub workach przeznaczonych do tego celu. Wykonawca jest zobowiązany dostarczyć właścicielom nieruchomo</w:t>
      </w:r>
      <w:r w:rsidR="00036D61">
        <w:t>ści</w:t>
      </w:r>
      <w:r w:rsidR="002C4212">
        <w:t xml:space="preserve"> w ramach umowy odpowiednie do tego celu worki. </w:t>
      </w:r>
    </w:p>
    <w:p w:rsidR="005F1F90" w:rsidRDefault="005F1F90" w:rsidP="00E70586">
      <w:pPr>
        <w:ind w:left="709" w:hanging="709"/>
        <w:jc w:val="both"/>
      </w:pPr>
    </w:p>
    <w:p w:rsidR="005F1F90" w:rsidRDefault="00BA3D79" w:rsidP="00036D61">
      <w:pPr>
        <w:jc w:val="both"/>
      </w:pPr>
      <w:r>
        <w:t>4</w:t>
      </w:r>
      <w:r w:rsidR="00EA0342">
        <w:t>.4.9</w:t>
      </w:r>
      <w:r w:rsidR="005F1F90">
        <w:t xml:space="preserve"> Wykonawca zobowiązany jest </w:t>
      </w:r>
      <w:r w:rsidR="001B3145">
        <w:t xml:space="preserve">odebrać odpady wielkogabarytowe, </w:t>
      </w:r>
      <w:r w:rsidR="005F1F90">
        <w:t>zużyty sprzęt el</w:t>
      </w:r>
      <w:r w:rsidR="001B3145">
        <w:t>ektryczny i elektroniczny oraz zużyte opony</w:t>
      </w:r>
      <w:r w:rsidR="005F1F90">
        <w:t xml:space="preserve"> które zostaną wystawione przez mieszkańców przed posesję lub w przypadku zabudowy wielorodzinnej przy pergolach śmietnikowych lub pojemnikach zgodnie z zatwierdzonym harmonogramem. </w:t>
      </w:r>
    </w:p>
    <w:p w:rsidR="005F1F90" w:rsidRDefault="005F1F90" w:rsidP="00036D61">
      <w:pPr>
        <w:jc w:val="both"/>
      </w:pPr>
    </w:p>
    <w:p w:rsidR="005F1F90" w:rsidRDefault="00BA3D79" w:rsidP="00E70586">
      <w:pPr>
        <w:ind w:left="709" w:hanging="709"/>
        <w:jc w:val="both"/>
      </w:pPr>
      <w:r>
        <w:t>4</w:t>
      </w:r>
      <w:r w:rsidR="00EA0342">
        <w:t>.4.10</w:t>
      </w:r>
      <w:r w:rsidR="00080577">
        <w:t xml:space="preserve"> </w:t>
      </w:r>
      <w:r w:rsidR="005F1F90">
        <w:t xml:space="preserve"> Wykonawcę obowiązuje:</w:t>
      </w:r>
    </w:p>
    <w:p w:rsidR="005F1F90" w:rsidRDefault="005F1F90" w:rsidP="00036D61">
      <w:pPr>
        <w:jc w:val="both"/>
      </w:pPr>
      <w:r w:rsidRPr="007A438B">
        <w:rPr>
          <w:b/>
        </w:rPr>
        <w:t>a)</w:t>
      </w:r>
      <w:r>
        <w:t xml:space="preserve"> zakaz mieszania selektywnie </w:t>
      </w:r>
      <w:r w:rsidR="004873EC">
        <w:t>zebranych odpadów komunalnych z niesegregowanymi zmieszanymi</w:t>
      </w:r>
      <w:r>
        <w:t xml:space="preserve"> odpadami komunalnymi odbieranymi od właścicieli nieruchomości,</w:t>
      </w:r>
    </w:p>
    <w:p w:rsidR="005F1F90" w:rsidRDefault="005F1F90" w:rsidP="00036D61">
      <w:pPr>
        <w:jc w:val="both"/>
      </w:pPr>
      <w:r w:rsidRPr="007A438B">
        <w:rPr>
          <w:b/>
        </w:rPr>
        <w:t>b)</w:t>
      </w:r>
      <w:r>
        <w:t xml:space="preserve"> zakaz mieszania ze sobą </w:t>
      </w:r>
      <w:r w:rsidR="007A438B">
        <w:t>poszczególnych frakcji selektywnie zebranych odpadów komunalnych,</w:t>
      </w:r>
    </w:p>
    <w:p w:rsidR="007A438B" w:rsidRDefault="007A438B" w:rsidP="00036D61">
      <w:pPr>
        <w:jc w:val="both"/>
      </w:pPr>
      <w:r w:rsidRPr="007A438B">
        <w:rPr>
          <w:b/>
        </w:rPr>
        <w:t>c)</w:t>
      </w:r>
      <w:r>
        <w:t xml:space="preserve"> zabezpieczenie przewożonych odpadów przed wysypaniem w </w:t>
      </w:r>
      <w:r w:rsidR="00036D61">
        <w:t xml:space="preserve">trakcie załadunku                   </w:t>
      </w:r>
      <w:r>
        <w:t xml:space="preserve">  i transportu; w przypadku wysypania Wykonawca obowiązany jest do natychmiastowego uprzątnięcia odpadów oraz skutków ich wysypywania (zabrudzeń, plam, itp.). </w:t>
      </w:r>
    </w:p>
    <w:p w:rsidR="007A438B" w:rsidRDefault="007A438B" w:rsidP="005F1F90">
      <w:pPr>
        <w:ind w:left="993" w:hanging="284"/>
        <w:jc w:val="both"/>
      </w:pPr>
    </w:p>
    <w:p w:rsidR="007A438B" w:rsidRDefault="00BA3D79" w:rsidP="00036D61">
      <w:pPr>
        <w:jc w:val="both"/>
      </w:pPr>
      <w:r>
        <w:t>4</w:t>
      </w:r>
      <w:r w:rsidR="00EA0342">
        <w:t>.4.11</w:t>
      </w:r>
      <w:r w:rsidR="00080577">
        <w:t xml:space="preserve"> </w:t>
      </w:r>
      <w:r w:rsidR="007A438B">
        <w:t>Wykonawca ponosi odpowiedzialność za zniszczenie lub uszkodzenie pojemników do gromadzenia odpadów należących do właścicieli nieruchomości</w:t>
      </w:r>
      <w:r w:rsidR="00036D61">
        <w:t>, powstałych</w:t>
      </w:r>
      <w:r w:rsidR="007A438B">
        <w:t xml:space="preserve"> w związku </w:t>
      </w:r>
      <w:r w:rsidR="00036D61">
        <w:t xml:space="preserve">                 </w:t>
      </w:r>
      <w:r w:rsidR="007A438B">
        <w:t xml:space="preserve">z realizacja przedmiotu umowy, na zasadach określonych w kodeksie cywilnym. </w:t>
      </w:r>
    </w:p>
    <w:p w:rsidR="007A438B" w:rsidRDefault="007A438B" w:rsidP="00036D61">
      <w:pPr>
        <w:jc w:val="both"/>
      </w:pPr>
    </w:p>
    <w:p w:rsidR="007A438B" w:rsidRDefault="00BA3D79" w:rsidP="00AC354D">
      <w:pPr>
        <w:jc w:val="both"/>
      </w:pPr>
      <w:r>
        <w:t>4</w:t>
      </w:r>
      <w:r w:rsidR="00EA0342">
        <w:t>.4.12</w:t>
      </w:r>
      <w:r w:rsidR="007A438B">
        <w:t xml:space="preserve"> Zamawiający wymaga aby przez cały okres realizacji umowy Wykonawca dysponował pojazdami umożliwiającymi prawidłową realizacje przedmiotu zamówienia zgodnie</w:t>
      </w:r>
      <w:r w:rsidR="00AF55EB">
        <w:t xml:space="preserve">                      </w:t>
      </w:r>
      <w:r w:rsidR="007A438B">
        <w:t xml:space="preserve"> z przepisami prawa ustawowego oraz lokalnego. </w:t>
      </w:r>
    </w:p>
    <w:p w:rsidR="00FA6F52" w:rsidRDefault="00FA6F52" w:rsidP="00AC354D">
      <w:pPr>
        <w:jc w:val="both"/>
      </w:pPr>
    </w:p>
    <w:p w:rsidR="007A438B" w:rsidRDefault="00BA3D79" w:rsidP="00036D61">
      <w:pPr>
        <w:jc w:val="both"/>
      </w:pPr>
      <w:r>
        <w:t>4</w:t>
      </w:r>
      <w:r w:rsidR="00EA0342">
        <w:t>.4.13</w:t>
      </w:r>
      <w:r w:rsidR="007A438B">
        <w:t xml:space="preserve"> Pojazdy powinny być w pełni sprawne, posiadać aktualne badania techniczne, być dopuszczone do ruchu oraz oznakowane widoczną nazwą przedsiębiorcy i numerem jego telefonu. </w:t>
      </w:r>
    </w:p>
    <w:p w:rsidR="007A438B" w:rsidRDefault="007A438B" w:rsidP="007A438B">
      <w:pPr>
        <w:ind w:left="709" w:hanging="709"/>
        <w:jc w:val="both"/>
      </w:pPr>
    </w:p>
    <w:p w:rsidR="007A438B" w:rsidRDefault="00BA3D79" w:rsidP="00036D61">
      <w:pPr>
        <w:jc w:val="both"/>
      </w:pPr>
      <w:r>
        <w:t>4</w:t>
      </w:r>
      <w:r w:rsidR="00EA0342">
        <w:t>.4.14</w:t>
      </w:r>
      <w:r w:rsidR="007A438B">
        <w:t xml:space="preserve"> Pojazdy i urządzenia należy poddawać myciu i dezynfekcji z częstotliwością gwarantująca zapewnienie im właściwego stanu sanitarnego, nie rzadziej niż raz na miesiąc, </w:t>
      </w:r>
      <w:r w:rsidR="00036D61">
        <w:t xml:space="preserve"> </w:t>
      </w:r>
      <w:r w:rsidR="007A438B">
        <w:t xml:space="preserve">a w okresie letnim nie rzadziej niż raz na dwa tygodnie. </w:t>
      </w:r>
    </w:p>
    <w:p w:rsidR="007A438B" w:rsidRDefault="007A438B" w:rsidP="00036D61">
      <w:pPr>
        <w:jc w:val="both"/>
      </w:pPr>
    </w:p>
    <w:p w:rsidR="007A438B" w:rsidRDefault="00BA3D79" w:rsidP="00036D61">
      <w:pPr>
        <w:jc w:val="both"/>
      </w:pPr>
      <w:r>
        <w:t>4</w:t>
      </w:r>
      <w:r w:rsidR="00EA0342">
        <w:t>.4.15</w:t>
      </w:r>
      <w:r w:rsidR="007A438B">
        <w:t xml:space="preserve"> Na koniec każdego dnia roboczego wymaga się, aby pojazdy były opróżnione                      z odpadów i parkowane wyłącznie na terenie bazy magazynowo-transportowej. </w:t>
      </w:r>
    </w:p>
    <w:p w:rsidR="007A438B" w:rsidRDefault="007A438B" w:rsidP="007A438B">
      <w:pPr>
        <w:ind w:left="709" w:hanging="709"/>
        <w:jc w:val="both"/>
      </w:pPr>
    </w:p>
    <w:p w:rsidR="007A438B" w:rsidRDefault="00BA3D79" w:rsidP="007A438B">
      <w:pPr>
        <w:ind w:left="709" w:hanging="709"/>
        <w:jc w:val="both"/>
      </w:pPr>
      <w:r>
        <w:t>4</w:t>
      </w:r>
      <w:r w:rsidR="00EA0342">
        <w:t xml:space="preserve">.4.16 </w:t>
      </w:r>
      <w:r w:rsidR="007A438B">
        <w:t xml:space="preserve"> Wykonawca powinien wyposażyć pojazdy w system:</w:t>
      </w:r>
    </w:p>
    <w:p w:rsidR="007A438B" w:rsidRDefault="007A438B" w:rsidP="00036D61">
      <w:pPr>
        <w:jc w:val="both"/>
      </w:pPr>
      <w:r w:rsidRPr="007A438B">
        <w:rPr>
          <w:b/>
        </w:rPr>
        <w:t>a)</w:t>
      </w:r>
      <w:r>
        <w:t xml:space="preserve"> monitoringu bazującego na systemie pozycjonowania satelitarnego, umożliwiający trwałe zapisywanie, przechowywanie i odczytanie danych o położe</w:t>
      </w:r>
      <w:r w:rsidR="00036D61">
        <w:t>niu pojazdu</w:t>
      </w:r>
      <w:r>
        <w:t xml:space="preserve">  i miejscu postoju,</w:t>
      </w:r>
      <w:r w:rsidR="00036D61">
        <w:t xml:space="preserve"> </w:t>
      </w:r>
      <w:r w:rsidRPr="007A438B">
        <w:rPr>
          <w:b/>
        </w:rPr>
        <w:t xml:space="preserve">  b) </w:t>
      </w:r>
      <w:r>
        <w:t xml:space="preserve">czujników zapisujących dane o miejscach wyładunku odpadów. </w:t>
      </w:r>
    </w:p>
    <w:p w:rsidR="007A438B" w:rsidRDefault="007A438B" w:rsidP="00036D61">
      <w:pPr>
        <w:jc w:val="both"/>
      </w:pPr>
    </w:p>
    <w:p w:rsidR="007A438B" w:rsidRDefault="00BA3D79" w:rsidP="00036D61">
      <w:pPr>
        <w:jc w:val="both"/>
      </w:pPr>
      <w:r>
        <w:t>4</w:t>
      </w:r>
      <w:r w:rsidR="00EA0342">
        <w:t>.4.17</w:t>
      </w:r>
      <w:r w:rsidR="00080577">
        <w:t xml:space="preserve"> </w:t>
      </w:r>
      <w:r w:rsidR="007A438B">
        <w:t>Wykon</w:t>
      </w:r>
      <w:r w:rsidR="005A07AE">
        <w:t>a</w:t>
      </w:r>
      <w:r w:rsidR="007A438B">
        <w:t xml:space="preserve">wca odbierający odpady komunalne </w:t>
      </w:r>
      <w:r w:rsidR="005A07AE">
        <w:t>od właścicieli nieruchomości jest obowiązany posiadać bazę magazynowo – transportową usytuowaną:</w:t>
      </w:r>
    </w:p>
    <w:p w:rsidR="00036D61" w:rsidRDefault="005A07AE" w:rsidP="00036D61">
      <w:pPr>
        <w:jc w:val="both"/>
      </w:pPr>
      <w:r w:rsidRPr="005A07AE">
        <w:rPr>
          <w:b/>
        </w:rPr>
        <w:t>a)</w:t>
      </w:r>
      <w:r>
        <w:t xml:space="preserve"> w odległości nie większej niż 60 km od granicy gminy Chmielnik,</w:t>
      </w:r>
    </w:p>
    <w:p w:rsidR="005A07AE" w:rsidRDefault="005A07AE" w:rsidP="00036D61">
      <w:pPr>
        <w:jc w:val="both"/>
      </w:pPr>
      <w:r w:rsidRPr="005A07AE">
        <w:rPr>
          <w:b/>
        </w:rPr>
        <w:lastRenderedPageBreak/>
        <w:t>b)</w:t>
      </w:r>
      <w:r>
        <w:t xml:space="preserve"> na terenie, do którego posiada tytuł prawny. </w:t>
      </w:r>
    </w:p>
    <w:p w:rsidR="005A07AE" w:rsidRDefault="005A07AE" w:rsidP="007A438B">
      <w:pPr>
        <w:ind w:left="709" w:hanging="709"/>
        <w:jc w:val="both"/>
      </w:pPr>
    </w:p>
    <w:p w:rsidR="005A07AE" w:rsidRDefault="00BA3D79" w:rsidP="00036D61">
      <w:pPr>
        <w:jc w:val="both"/>
      </w:pPr>
      <w:r>
        <w:t>4</w:t>
      </w:r>
      <w:r w:rsidR="00EA0342">
        <w:t>.4.18</w:t>
      </w:r>
      <w:r w:rsidR="005A07AE">
        <w:t xml:space="preserve"> Zamawiający dopuszcza wyposażenie pojazdów w urządzenia do ważenia odpadów komunalnych. </w:t>
      </w:r>
    </w:p>
    <w:p w:rsidR="005A07AE" w:rsidRDefault="005A07AE" w:rsidP="007A438B">
      <w:pPr>
        <w:ind w:left="709" w:hanging="709"/>
        <w:jc w:val="both"/>
      </w:pPr>
    </w:p>
    <w:p w:rsidR="005A07AE" w:rsidRDefault="00BA3D79" w:rsidP="005A07AE">
      <w:pPr>
        <w:jc w:val="both"/>
      </w:pPr>
      <w:r>
        <w:t>4</w:t>
      </w:r>
      <w:r w:rsidR="00EA0342">
        <w:t>.4.19</w:t>
      </w:r>
      <w:r w:rsidR="005A07AE">
        <w:t xml:space="preserve"> W zakresie wyposażenia bazy magazynowo-transportowej Wykonawca powinien spełniać wymagania określone w Rozporządzeniu Ministra Środowiska z dnia 11 stycznia 2013 r. w sprawie szczegółowych wymagań w zakresie odbierania odpadów komunalnych od właścicieli nieruchomości (Dz. U. z 2013 poz. 122). </w:t>
      </w:r>
    </w:p>
    <w:p w:rsidR="005A07AE" w:rsidRDefault="005A07AE" w:rsidP="005A07AE">
      <w:pPr>
        <w:jc w:val="both"/>
      </w:pPr>
    </w:p>
    <w:p w:rsidR="005A07AE" w:rsidRDefault="00BA3D79" w:rsidP="005A07AE">
      <w:pPr>
        <w:jc w:val="both"/>
      </w:pPr>
      <w:r>
        <w:t>4</w:t>
      </w:r>
      <w:r w:rsidR="00EA0342">
        <w:t>.4.20</w:t>
      </w:r>
      <w:r w:rsidR="005A07AE">
        <w:t xml:space="preserve"> Zamawiający dopuszcza możliwość, aby część transportowa i część magazynowa bazy znajdowała się na oddzielnych terenach, przy jednoczesnym spełnieniu warunków określonych powyżej. </w:t>
      </w:r>
    </w:p>
    <w:p w:rsidR="005A07AE" w:rsidRDefault="005A07AE" w:rsidP="005A07AE">
      <w:pPr>
        <w:jc w:val="both"/>
      </w:pPr>
    </w:p>
    <w:p w:rsidR="005A07AE" w:rsidRDefault="00BA3D79" w:rsidP="005A07AE">
      <w:pPr>
        <w:jc w:val="both"/>
      </w:pPr>
      <w:r>
        <w:t>4</w:t>
      </w:r>
      <w:r w:rsidR="00EA0342">
        <w:t>.4.21</w:t>
      </w:r>
      <w:r w:rsidR="005A07AE">
        <w:t xml:space="preserve"> Wykonawca zobowiązany jest do przyjmowania i wyjaśnienia skarg i reklamacji Zamawiającego oraz właścicieli nieruchomości, w tym w szczególności:</w:t>
      </w:r>
    </w:p>
    <w:p w:rsidR="005A07AE" w:rsidRDefault="005A07AE" w:rsidP="00036D61">
      <w:pPr>
        <w:jc w:val="both"/>
      </w:pPr>
      <w:r w:rsidRPr="00C95DB7">
        <w:rPr>
          <w:b/>
        </w:rPr>
        <w:t>a)</w:t>
      </w:r>
      <w:r>
        <w:t xml:space="preserve"> rozpatrywania skarg i reklamacji w terminie 14-tu dni kalendarzowych, od daty ich wpływu,</w:t>
      </w:r>
    </w:p>
    <w:p w:rsidR="005A07AE" w:rsidRDefault="005A07AE" w:rsidP="00036D61">
      <w:pPr>
        <w:jc w:val="both"/>
      </w:pPr>
      <w:r w:rsidRPr="00C95DB7">
        <w:rPr>
          <w:b/>
        </w:rPr>
        <w:t>b)</w:t>
      </w:r>
      <w:r>
        <w:t xml:space="preserve"> powiadomienia drogą mailową o każdym przypadku załatwienia sprawy,</w:t>
      </w:r>
    </w:p>
    <w:p w:rsidR="005A07AE" w:rsidRDefault="005A07AE" w:rsidP="00036D61">
      <w:pPr>
        <w:jc w:val="both"/>
      </w:pPr>
      <w:r w:rsidRPr="00C95DB7">
        <w:rPr>
          <w:b/>
        </w:rPr>
        <w:t>c)</w:t>
      </w:r>
      <w:r>
        <w:t xml:space="preserve"> realizacji „reklamacji” w zakresie nieodebrania z nieruchomości odpadów zgodnie               z harmonogramem w przeciągu 24 godzin od otrzymania zawiadomienia.</w:t>
      </w:r>
    </w:p>
    <w:p w:rsidR="005A07AE" w:rsidRDefault="005A07AE" w:rsidP="00036D61">
      <w:pPr>
        <w:jc w:val="both"/>
      </w:pPr>
    </w:p>
    <w:p w:rsidR="005A07AE" w:rsidRDefault="00BA3D79" w:rsidP="00BA3D79">
      <w:pPr>
        <w:jc w:val="both"/>
        <w:rPr>
          <w:b/>
        </w:rPr>
      </w:pPr>
      <w:r>
        <w:rPr>
          <w:b/>
        </w:rPr>
        <w:t xml:space="preserve">4.5 </w:t>
      </w:r>
      <w:r w:rsidR="005A07AE" w:rsidRPr="006D676C">
        <w:rPr>
          <w:b/>
        </w:rPr>
        <w:t>Informacje dodatkowe</w:t>
      </w:r>
    </w:p>
    <w:p w:rsidR="005A07AE" w:rsidRDefault="005A07AE" w:rsidP="005A07AE">
      <w:pPr>
        <w:jc w:val="both"/>
        <w:rPr>
          <w:b/>
        </w:rPr>
      </w:pPr>
    </w:p>
    <w:p w:rsidR="005A07AE" w:rsidRDefault="001B3145" w:rsidP="005A07AE">
      <w:pPr>
        <w:jc w:val="both"/>
      </w:pPr>
      <w:r>
        <w:t xml:space="preserve">Zamawiający </w:t>
      </w:r>
      <w:r w:rsidR="005A07AE">
        <w:t>w czasie trwania umowy, udostępni Wykonawcy niezwłocznie               informacje o :</w:t>
      </w:r>
    </w:p>
    <w:p w:rsidR="005A07AE" w:rsidRDefault="005A07AE" w:rsidP="005A07AE">
      <w:pPr>
        <w:jc w:val="both"/>
      </w:pPr>
    </w:p>
    <w:p w:rsidR="005A07AE" w:rsidRDefault="005A07AE" w:rsidP="00036D61">
      <w:pPr>
        <w:numPr>
          <w:ilvl w:val="0"/>
          <w:numId w:val="4"/>
        </w:numPr>
        <w:tabs>
          <w:tab w:val="clear" w:pos="900"/>
          <w:tab w:val="num" w:pos="284"/>
        </w:tabs>
        <w:ind w:left="284" w:hanging="284"/>
        <w:jc w:val="both"/>
      </w:pPr>
      <w:r>
        <w:t>nieruchomościach nowo zgłoszonych, na których zamieszkują mieszkańcy,</w:t>
      </w:r>
    </w:p>
    <w:p w:rsidR="005A07AE" w:rsidRDefault="005A07AE" w:rsidP="00036D61">
      <w:pPr>
        <w:numPr>
          <w:ilvl w:val="0"/>
          <w:numId w:val="4"/>
        </w:numPr>
        <w:tabs>
          <w:tab w:val="clear" w:pos="900"/>
          <w:tab w:val="num" w:pos="0"/>
        </w:tabs>
        <w:ind w:left="284" w:hanging="284"/>
        <w:jc w:val="both"/>
      </w:pPr>
      <w:r>
        <w:t>nieruchomościach zmieniających swój status użytkownika np. z nieruchomości zamieszkałej na nieruchomość niezamieszkałą,</w:t>
      </w:r>
    </w:p>
    <w:p w:rsidR="005A07AE" w:rsidRDefault="005A07AE" w:rsidP="00036D61">
      <w:pPr>
        <w:numPr>
          <w:ilvl w:val="0"/>
          <w:numId w:val="4"/>
        </w:numPr>
        <w:tabs>
          <w:tab w:val="clear" w:pos="900"/>
          <w:tab w:val="num" w:pos="284"/>
        </w:tabs>
        <w:ind w:left="284" w:hanging="284"/>
        <w:jc w:val="both"/>
      </w:pPr>
      <w:r>
        <w:t xml:space="preserve">nieruchomościach zmieniających sposób przygotowania odpadów (segregowane, niesegregowane, sposób zagospodarowania odpadów zielonych). </w:t>
      </w:r>
    </w:p>
    <w:p w:rsidR="005A07AE" w:rsidRDefault="005A07AE" w:rsidP="005A07AE">
      <w:pPr>
        <w:jc w:val="both"/>
      </w:pPr>
    </w:p>
    <w:p w:rsidR="005A07AE" w:rsidRPr="00373373" w:rsidRDefault="005A07AE" w:rsidP="005A07AE">
      <w:pPr>
        <w:jc w:val="both"/>
      </w:pPr>
      <w:r>
        <w:t xml:space="preserve">Przekazywanie powyższych informacji będzie następowało niezwłocznie po zaistnieniu zmiany poprzez komunikację elektroniczną między częścią stacjonarną bazy danych              w której dyspozycji będzie Zamawiający, a częścią mobilną bazy danych, w którą wyposaży Wykonawcę poprzez udostępnienie programu o którym mowa w części </w:t>
      </w:r>
      <w:r w:rsidR="00D807AF">
        <w:rPr>
          <w:b/>
        </w:rPr>
        <w:t>4</w:t>
      </w:r>
      <w:r w:rsidRPr="006A1983">
        <w:rPr>
          <w:b/>
        </w:rPr>
        <w:t>.8</w:t>
      </w:r>
    </w:p>
    <w:p w:rsidR="005A07AE" w:rsidRDefault="005A07AE" w:rsidP="005A07AE">
      <w:pPr>
        <w:jc w:val="both"/>
      </w:pPr>
    </w:p>
    <w:p w:rsidR="005A07AE" w:rsidRDefault="005A07AE" w:rsidP="005A07AE">
      <w:pPr>
        <w:jc w:val="both"/>
      </w:pPr>
      <w:r>
        <w:t>Wykonawca w przypadku nieruchomości, która zmieniła swój status użytkowania na niezamieszkałą, nie będzie odbierał odpadów z tej nieruchomości:</w:t>
      </w:r>
    </w:p>
    <w:p w:rsidR="005A07AE" w:rsidRDefault="005A07AE" w:rsidP="00036D61">
      <w:pPr>
        <w:numPr>
          <w:ilvl w:val="0"/>
          <w:numId w:val="5"/>
        </w:numPr>
        <w:tabs>
          <w:tab w:val="clear" w:pos="900"/>
          <w:tab w:val="num" w:pos="0"/>
        </w:tabs>
        <w:ind w:left="284" w:hanging="284"/>
        <w:jc w:val="both"/>
      </w:pPr>
      <w:r>
        <w:t>od momentu powiadomienia przez Zamawiającego.</w:t>
      </w:r>
    </w:p>
    <w:p w:rsidR="005A07AE" w:rsidRDefault="005A07AE" w:rsidP="005A07AE">
      <w:pPr>
        <w:jc w:val="both"/>
      </w:pPr>
    </w:p>
    <w:p w:rsidR="005A07AE" w:rsidRDefault="005A07AE" w:rsidP="005A07AE">
      <w:pPr>
        <w:jc w:val="both"/>
      </w:pPr>
      <w:r>
        <w:t>Wykonawca jest zobowiązany w ramach umowy na odbieranie i zagospodarowanie odpadów komunalnych zawartej z Zamawiającym do kolportowania przy okazji odbioru odpadów ulotek informacyjnych sporządzonych przez Zamawiającego, kierowanych do właścicieli nieruchomości zamieszkałych na terenie Gminy Chmielnik.</w:t>
      </w:r>
    </w:p>
    <w:p w:rsidR="005A07AE" w:rsidRDefault="005A07AE" w:rsidP="005A07AE">
      <w:pPr>
        <w:jc w:val="both"/>
      </w:pPr>
    </w:p>
    <w:p w:rsidR="005A07AE" w:rsidRDefault="00BA3D79" w:rsidP="00BA3D79">
      <w:pPr>
        <w:jc w:val="both"/>
        <w:rPr>
          <w:b/>
        </w:rPr>
      </w:pPr>
      <w:r>
        <w:rPr>
          <w:b/>
        </w:rPr>
        <w:t>4</w:t>
      </w:r>
      <w:r w:rsidR="005A07AE">
        <w:rPr>
          <w:b/>
        </w:rPr>
        <w:t>.6</w:t>
      </w:r>
      <w:r w:rsidR="005A07AE" w:rsidRPr="00C121C2">
        <w:rPr>
          <w:b/>
        </w:rPr>
        <w:t xml:space="preserve"> Zagospodarowanie odpadów</w:t>
      </w:r>
    </w:p>
    <w:p w:rsidR="005A07AE" w:rsidRDefault="005A07AE" w:rsidP="005A07AE">
      <w:pPr>
        <w:ind w:left="180"/>
        <w:jc w:val="both"/>
        <w:rPr>
          <w:b/>
        </w:rPr>
      </w:pPr>
    </w:p>
    <w:p w:rsidR="005A07AE" w:rsidRDefault="00BA3D79" w:rsidP="005A07AE">
      <w:pPr>
        <w:jc w:val="both"/>
      </w:pPr>
      <w:r>
        <w:t>4</w:t>
      </w:r>
      <w:r w:rsidR="00080577">
        <w:t xml:space="preserve">.6.1 </w:t>
      </w:r>
      <w:r w:rsidR="005A07AE">
        <w:t xml:space="preserve"> Wykonawca jest zobowiązany do:</w:t>
      </w:r>
    </w:p>
    <w:p w:rsidR="005A07AE" w:rsidRDefault="005A07AE" w:rsidP="00036D61">
      <w:pPr>
        <w:jc w:val="both"/>
      </w:pPr>
      <w:r w:rsidRPr="00365E63">
        <w:rPr>
          <w:b/>
        </w:rPr>
        <w:lastRenderedPageBreak/>
        <w:t>a)</w:t>
      </w:r>
      <w:r>
        <w:t xml:space="preserve"> zagospodarowania odpadów od właściciel</w:t>
      </w:r>
      <w:r w:rsidR="00274F1C">
        <w:t xml:space="preserve">i nieruchomości zamieszkałych </w:t>
      </w:r>
      <w:r>
        <w:t>zmieszanych odpadów komunalnych, odpadów zielonych oraz pozost</w:t>
      </w:r>
      <w:r w:rsidR="00BD48AF">
        <w:t xml:space="preserve">ałości </w:t>
      </w:r>
      <w:r>
        <w:t>z sortowania odpadów komunalnych przeznaczonych do składowan</w:t>
      </w:r>
      <w:r w:rsidR="00BD48AF">
        <w:t xml:space="preserve">ia zgodnie </w:t>
      </w:r>
      <w:r>
        <w:t xml:space="preserve"> z obowiązującym Planem Gospodarki Odpadami Komunalnymi dla Województwa Świętokrzyskiego z 2012r. oraz Uchwałą Nr XXI/361/12 w sprawie wykonania Wojewódzkiego Planu Gospodarki Odpadami z dnia 28 czerwca 2012r. oraz innymi obowiązującymi w tym zakresie przepisami prawa,</w:t>
      </w:r>
    </w:p>
    <w:p w:rsidR="005A07AE" w:rsidRDefault="005A07AE" w:rsidP="00036D61">
      <w:pPr>
        <w:jc w:val="both"/>
      </w:pPr>
      <w:r w:rsidRPr="00365E63">
        <w:rPr>
          <w:b/>
        </w:rPr>
        <w:t>b)</w:t>
      </w:r>
      <w:r>
        <w:t xml:space="preserve"> przekazywania odebranych od właścicieli nieruchomości zamieszkałych selektywnie zebranych odpadów komunalnych do instalacji odzysku  i unieszkodliwiania odpadów, zgodnie z zasadami postępowania z odpadami, o których mowa w ustawie z dnia                  14 grudnia 2012 r. ustawy o odpadach (</w:t>
      </w:r>
      <w:proofErr w:type="spellStart"/>
      <w:r>
        <w:t>Dz.U</w:t>
      </w:r>
      <w:proofErr w:type="spellEnd"/>
      <w:r>
        <w:t xml:space="preserve">. z 2013 r. poz. 21 z 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</w:t>
      </w:r>
      <w:proofErr w:type="spellEnd"/>
      <w:r>
        <w:t>) lub samodzielnego zagospodarowania zgodnie  z obowiązującymi przepisami,</w:t>
      </w:r>
    </w:p>
    <w:p w:rsidR="005A07AE" w:rsidRDefault="005A07AE" w:rsidP="00036D61">
      <w:pPr>
        <w:jc w:val="both"/>
      </w:pPr>
      <w:r w:rsidRPr="00365E63">
        <w:rPr>
          <w:b/>
        </w:rPr>
        <w:t>c)</w:t>
      </w:r>
      <w:r>
        <w:t xml:space="preserve"> prowadzenia ewidencji odpadów zgodnie z obowiązującymi przepisami. </w:t>
      </w:r>
    </w:p>
    <w:p w:rsidR="005A07AE" w:rsidRDefault="005A07AE" w:rsidP="005A07AE">
      <w:pPr>
        <w:ind w:left="540" w:hanging="540"/>
        <w:jc w:val="both"/>
      </w:pPr>
    </w:p>
    <w:p w:rsidR="005A07AE" w:rsidRDefault="00BA3D79" w:rsidP="005A07AE">
      <w:pPr>
        <w:jc w:val="both"/>
      </w:pPr>
      <w:r>
        <w:t>4</w:t>
      </w:r>
      <w:r w:rsidR="005A07AE">
        <w:t>.6.2 Wykonawca ma obowiązek zagospodarować odebrane odpady komunalne                      w sposób zapewniający osiągnięcie określonych w rozporządzeniu Ministra Środowiska                 z dnia 29 maja 2012 r</w:t>
      </w:r>
      <w:r w:rsidR="00785408">
        <w:t>. w sprawie poziomów recyklingu</w:t>
      </w:r>
      <w:r w:rsidR="005A07AE">
        <w:t>, przygotowania do ponownego użycia i odzysku innymi metodami niektórych frakcji odpadów komunalnych (</w:t>
      </w:r>
      <w:proofErr w:type="spellStart"/>
      <w:r w:rsidR="005A07AE">
        <w:t>Dz.U</w:t>
      </w:r>
      <w:proofErr w:type="spellEnd"/>
      <w:r w:rsidR="005A07AE">
        <w:t>. z 2012 r. poz. 645):</w:t>
      </w:r>
    </w:p>
    <w:p w:rsidR="005A07AE" w:rsidRDefault="005A07AE" w:rsidP="00BD48AF">
      <w:pPr>
        <w:jc w:val="both"/>
      </w:pPr>
      <w:r w:rsidRPr="00365E63">
        <w:rPr>
          <w:b/>
        </w:rPr>
        <w:t>a)</w:t>
      </w:r>
      <w:r>
        <w:t xml:space="preserve"> poziomów recyklingu i przygotowania do ponownego użycia następujących frakcji odpadów: papier, metale, tworzywa sztuczne i opakowania </w:t>
      </w:r>
      <w:proofErr w:type="spellStart"/>
      <w:r>
        <w:t>wielomateriałowe</w:t>
      </w:r>
      <w:proofErr w:type="spellEnd"/>
      <w:r>
        <w:t xml:space="preserve"> oraz szkło – co najmniej 18%,</w:t>
      </w:r>
    </w:p>
    <w:p w:rsidR="005A07AE" w:rsidRDefault="005A07AE" w:rsidP="00BD48AF">
      <w:pPr>
        <w:jc w:val="both"/>
      </w:pPr>
      <w:r w:rsidRPr="00365E63">
        <w:rPr>
          <w:b/>
        </w:rPr>
        <w:t>b)</w:t>
      </w:r>
      <w:r>
        <w:t xml:space="preserve"> poziomów recyklingu, przygotowania do ponownego użycia i odzysku innymi metodami innych niż niebezpieczne odpadów budowlanych i rozbiórkowych – co najmniej 42%.</w:t>
      </w:r>
    </w:p>
    <w:p w:rsidR="00FD2434" w:rsidRDefault="005A07AE" w:rsidP="005A07AE">
      <w:pPr>
        <w:jc w:val="both"/>
      </w:pPr>
      <w:r>
        <w:t>Osiągane przez Wykonawcę poziomy recyklingu i przygotowania do ponownego użycia obliczane będą na podstawie wzorów zawartych w rozporządzeniu Ministra Środowiska                     z dnia 29 maja 2012r. w sprawie poziomów recyklingu, przygotowania do ponownego użycia</w:t>
      </w:r>
    </w:p>
    <w:p w:rsidR="005A07AE" w:rsidRDefault="005A07AE" w:rsidP="005A07AE">
      <w:pPr>
        <w:jc w:val="both"/>
      </w:pPr>
      <w:r>
        <w:t>i odzysku innymi metodami niektórych frakcji odpadów komunalnych (</w:t>
      </w:r>
      <w:proofErr w:type="spellStart"/>
      <w:r>
        <w:t>Dz.U</w:t>
      </w:r>
      <w:proofErr w:type="spellEnd"/>
      <w:r>
        <w:t>. z 2012 r. poz. 645).</w:t>
      </w:r>
    </w:p>
    <w:p w:rsidR="005A07AE" w:rsidRDefault="005A07AE" w:rsidP="005A07AE">
      <w:pPr>
        <w:jc w:val="both"/>
      </w:pPr>
    </w:p>
    <w:p w:rsidR="005A07AE" w:rsidRDefault="00BA3D79" w:rsidP="005A07AE">
      <w:pPr>
        <w:jc w:val="both"/>
      </w:pPr>
      <w:r>
        <w:t>4</w:t>
      </w:r>
      <w:r w:rsidR="005A07AE">
        <w:t>.6.3 Wykonawca ma obowiązek zagospodarować odebrane odpady komunalne                     w sposób zapewniający osiągnięcie określonych w rozporządzeniu Ministra Środowiska                z dnia 25 maja 2012r. w sprawie poziomów ograniczenia masy odpadów komunalnych ulegających biodegradacji przekazywanych do składowania oraz sposobu obliczania poziomu ograniczenia masy tych odpadów (Dz. U. z 2012 r. poz. 676) poziomów ograniczenia masy  odpadów komunalnych ulegających biodegradacji przekazywanych do składowania                  w stosunku do masy tych odpadów wytworzonych w 1995r.:                                                           - w roku 2016 co najwyżej 45%.</w:t>
      </w:r>
    </w:p>
    <w:p w:rsidR="005A07AE" w:rsidRDefault="005A07AE" w:rsidP="005A07AE">
      <w:pPr>
        <w:jc w:val="both"/>
      </w:pPr>
    </w:p>
    <w:p w:rsidR="005A07AE" w:rsidRDefault="005A07AE" w:rsidP="005A07AE">
      <w:pPr>
        <w:jc w:val="both"/>
      </w:pPr>
      <w:r>
        <w:t xml:space="preserve">Zamawiający zastrzega sobie prawo do weryfikacji złożonych sprawozdań. </w:t>
      </w:r>
    </w:p>
    <w:p w:rsidR="005A07AE" w:rsidRDefault="005A07AE" w:rsidP="005A07AE">
      <w:pPr>
        <w:jc w:val="both"/>
      </w:pPr>
    </w:p>
    <w:p w:rsidR="005A07AE" w:rsidRDefault="00BA3D79" w:rsidP="005A07AE">
      <w:pPr>
        <w:jc w:val="both"/>
      </w:pPr>
      <w:r>
        <w:t>4</w:t>
      </w:r>
      <w:r w:rsidR="005A07AE">
        <w:t xml:space="preserve">.6.4 W celu osiągnięcia poziomów recyklingu i przygotowania do ponownego użycia Wykonawca zobowiązany jest do maksymalnego ułatwienia właścicielom nieruchomości pozbywania się odpadów papieru, metali, tworzyw sztucznych i szkła powstających na terenie nieruchomości zamieszkałych m.in. poprzez: odbieranie ww. odpadów zebranych w sposób selektywny u „źródła”. </w:t>
      </w:r>
    </w:p>
    <w:p w:rsidR="006630F2" w:rsidRDefault="006630F2" w:rsidP="00BA3D79">
      <w:pPr>
        <w:jc w:val="both"/>
        <w:rPr>
          <w:b/>
        </w:rPr>
      </w:pPr>
    </w:p>
    <w:p w:rsidR="005A07AE" w:rsidRDefault="00BA3D79" w:rsidP="00BA3D79">
      <w:pPr>
        <w:jc w:val="both"/>
        <w:rPr>
          <w:b/>
        </w:rPr>
      </w:pPr>
      <w:r>
        <w:rPr>
          <w:b/>
        </w:rPr>
        <w:t xml:space="preserve">4.7. </w:t>
      </w:r>
      <w:r w:rsidR="005A07AE">
        <w:rPr>
          <w:b/>
        </w:rPr>
        <w:t xml:space="preserve">Raporty i inne obowiązki informacyjne. </w:t>
      </w:r>
    </w:p>
    <w:p w:rsidR="005A07AE" w:rsidRDefault="005A07AE" w:rsidP="005A07AE">
      <w:pPr>
        <w:jc w:val="both"/>
        <w:rPr>
          <w:b/>
        </w:rPr>
      </w:pPr>
    </w:p>
    <w:p w:rsidR="005A07AE" w:rsidRDefault="00BA3D79" w:rsidP="005A07AE">
      <w:pPr>
        <w:jc w:val="both"/>
      </w:pPr>
      <w:r>
        <w:t>4</w:t>
      </w:r>
      <w:r w:rsidR="00080577">
        <w:t>.7.1</w:t>
      </w:r>
      <w:r w:rsidR="005A07AE">
        <w:t xml:space="preserve"> Wykonawca jest zobowiązany do przekazywania Zamawiającemu miesięcznych raportów zawierających informacje o:</w:t>
      </w:r>
    </w:p>
    <w:p w:rsidR="005A07AE" w:rsidRDefault="005A07AE" w:rsidP="00BD48AF">
      <w:pPr>
        <w:jc w:val="both"/>
      </w:pPr>
      <w:r w:rsidRPr="004C6E55">
        <w:rPr>
          <w:b/>
        </w:rPr>
        <w:lastRenderedPageBreak/>
        <w:t>a)</w:t>
      </w:r>
      <w:r>
        <w:t xml:space="preserve"> masie poszczególnych rodzajów odebranych odpadów komunalnych (rodzaj, kod odebranych odpadów komunalnych) z podaniem nazwy instalacji do której zostały przekazane oraz procesu odzysku lub zagospodarowania,</w:t>
      </w:r>
    </w:p>
    <w:p w:rsidR="005A07AE" w:rsidRDefault="005A07AE" w:rsidP="00BD48AF">
      <w:pPr>
        <w:jc w:val="both"/>
      </w:pPr>
      <w:r w:rsidRPr="004C6E55">
        <w:rPr>
          <w:b/>
        </w:rPr>
        <w:t>b)</w:t>
      </w:r>
      <w:r w:rsidR="00A3465B">
        <w:t xml:space="preserve"> </w:t>
      </w:r>
      <w:r>
        <w:t>wykazu właścicieli nieruchomości, przekazujących odpady niezgodnie                                  z Regulaminem utrzymania czystości i porządku w gminie zawierających informacje                o których mowa w pkt.3.</w:t>
      </w:r>
    </w:p>
    <w:p w:rsidR="005A07AE" w:rsidRDefault="005A07AE" w:rsidP="005A07AE">
      <w:pPr>
        <w:ind w:left="540"/>
        <w:jc w:val="both"/>
      </w:pPr>
    </w:p>
    <w:p w:rsidR="005A07AE" w:rsidRDefault="00BA3D79" w:rsidP="005A07AE">
      <w:pPr>
        <w:jc w:val="both"/>
      </w:pPr>
      <w:r>
        <w:t>4</w:t>
      </w:r>
      <w:r w:rsidR="005A07AE">
        <w:t xml:space="preserve">.7.2 Raporty miesięczne należy sporządzić na podstawie posiadanych kart przekazania odpadów. Kserokopię kart należy dołączyć do raportu. </w:t>
      </w:r>
    </w:p>
    <w:p w:rsidR="005A07AE" w:rsidRDefault="005A07AE" w:rsidP="005A07AE">
      <w:pPr>
        <w:jc w:val="both"/>
      </w:pPr>
    </w:p>
    <w:p w:rsidR="005A07AE" w:rsidRDefault="00BA3D79" w:rsidP="005A07AE">
      <w:pPr>
        <w:jc w:val="both"/>
      </w:pPr>
      <w:r>
        <w:t>4</w:t>
      </w:r>
      <w:r w:rsidR="005A07AE">
        <w:t>.7.3 Wykonawca jest zobowiązany do przekazywania Zamawiającemu informacji                         o niezgodnym z Regulaminem utrzymania czystości i porządku na terenie miasta                     i gminy Chmielnik gromadzeniu odpadów, w szczególności ich mieszaniu lub przygotowaniu do odbierania w niewłaściwych pojemnikach (kontenerach, workach itp.) Informacja powinna zawierać w szczególności:</w:t>
      </w:r>
    </w:p>
    <w:p w:rsidR="005A07AE" w:rsidRDefault="005A07AE" w:rsidP="00BD48AF">
      <w:pPr>
        <w:jc w:val="both"/>
      </w:pPr>
      <w:r w:rsidRPr="00477FC9">
        <w:rPr>
          <w:b/>
        </w:rPr>
        <w:t>a)</w:t>
      </w:r>
      <w:r>
        <w:t xml:space="preserve"> adres nieruchomości, na której odpady gromadzon</w:t>
      </w:r>
      <w:r w:rsidR="00BD48AF">
        <w:t xml:space="preserve">e są w sposób niezgodny </w:t>
      </w:r>
      <w:r>
        <w:t>z Regulaminem utrzymania czystości i porządku na terenie miasta i gminy Chmielnik,</w:t>
      </w:r>
    </w:p>
    <w:p w:rsidR="005A07AE" w:rsidRDefault="005A07AE" w:rsidP="00BD48AF">
      <w:pPr>
        <w:jc w:val="both"/>
      </w:pPr>
      <w:r w:rsidRPr="00477FC9">
        <w:rPr>
          <w:b/>
        </w:rPr>
        <w:t>b)</w:t>
      </w:r>
      <w:r>
        <w:t xml:space="preserve"> zdjęcia w postaci cyfrowej dowodzące, ze odpady gromadzone są w sposób niezgodny </w:t>
      </w:r>
      <w:r w:rsidR="00BD48AF">
        <w:t xml:space="preserve">              </w:t>
      </w:r>
      <w:r>
        <w:t>z Regulaminem; zdjęcia musza zostać wykonane w taki sposób, aby nie budząc wątpliwości pozwalały na przypisanie pojemników (kontenerów, worków itp.) do konkretnej nieruchomości.</w:t>
      </w:r>
    </w:p>
    <w:p w:rsidR="005A07AE" w:rsidRDefault="005A07AE" w:rsidP="005A07AE">
      <w:pPr>
        <w:ind w:left="540"/>
        <w:jc w:val="both"/>
      </w:pPr>
    </w:p>
    <w:p w:rsidR="00FA6F52" w:rsidRDefault="00BA3D79" w:rsidP="005A07AE">
      <w:pPr>
        <w:jc w:val="both"/>
      </w:pPr>
      <w:r>
        <w:t>4</w:t>
      </w:r>
      <w:r w:rsidR="005A07AE">
        <w:t xml:space="preserve">.7.4 Wykonawca jest zobowiązany do bieżącego przekazywania adresów nieruchomości lub lokalizacji nieruchomości nie ujętych w bazie danych lub właścicieli nieruchomości przekazujących odpady niezgodnie z danymi ujętymi w bazie prowadzonej przez Zamawiającego. </w:t>
      </w:r>
    </w:p>
    <w:p w:rsidR="001D2273" w:rsidRDefault="001D2273" w:rsidP="005A07AE">
      <w:pPr>
        <w:jc w:val="both"/>
      </w:pPr>
    </w:p>
    <w:p w:rsidR="00A3465B" w:rsidRDefault="00BA3D79" w:rsidP="005A07AE">
      <w:pPr>
        <w:jc w:val="both"/>
      </w:pPr>
      <w:r>
        <w:t>4</w:t>
      </w:r>
      <w:r w:rsidR="005A07AE">
        <w:t>.7.5 Informacje, o których mowa powyżej Wykonawca przekazuje Zamawiającemu                     w formie papierowej.</w:t>
      </w:r>
    </w:p>
    <w:p w:rsidR="00A3465B" w:rsidRDefault="00A3465B" w:rsidP="005A07AE">
      <w:pPr>
        <w:jc w:val="both"/>
      </w:pPr>
    </w:p>
    <w:p w:rsidR="005A07AE" w:rsidRDefault="00BA3D79" w:rsidP="005A07AE">
      <w:pPr>
        <w:jc w:val="both"/>
      </w:pPr>
      <w:r>
        <w:t>4</w:t>
      </w:r>
      <w:r w:rsidR="005A07AE">
        <w:t>.7.6 Wykonawca zobowiązany jest do składania półrocznych sprawozdań z realizacji usługi na wzorach spełniających wymogi rozporządzenia Ministra Środowiska z dnia 15 maja 2012 r. w sprawie wzorów sprawozdań o odebranych odpadach komunalnych, odebranych</w:t>
      </w:r>
    </w:p>
    <w:p w:rsidR="005A07AE" w:rsidRDefault="005A07AE" w:rsidP="005A07AE">
      <w:pPr>
        <w:jc w:val="both"/>
      </w:pPr>
      <w:r>
        <w:t xml:space="preserve">nieczystościach ciekłych oraz realizacji zadań z zakresu gospodarowania odpadami komunalnymi (Dz. U. z 2012r. poz.630). </w:t>
      </w:r>
    </w:p>
    <w:p w:rsidR="005A07AE" w:rsidRDefault="005A07AE" w:rsidP="005A07AE">
      <w:pPr>
        <w:jc w:val="both"/>
      </w:pPr>
      <w:r>
        <w:t>Do sprawozdania należy dołączyć:</w:t>
      </w:r>
    </w:p>
    <w:p w:rsidR="005A07AE" w:rsidRDefault="005A07AE" w:rsidP="00BD48AF">
      <w:pPr>
        <w:jc w:val="both"/>
      </w:pPr>
      <w:r w:rsidRPr="00B33E03">
        <w:rPr>
          <w:b/>
        </w:rPr>
        <w:t>a)</w:t>
      </w:r>
      <w:r>
        <w:t>informacje od zarządzających instalacjami do których zostały</w:t>
      </w:r>
      <w:r w:rsidR="00BD48AF">
        <w:t xml:space="preserve"> przekazane odpady                         </w:t>
      </w:r>
      <w:r>
        <w:t>o sposobie ich zagospodarowania.</w:t>
      </w:r>
    </w:p>
    <w:p w:rsidR="005A07AE" w:rsidRDefault="005A07AE" w:rsidP="005A07AE">
      <w:pPr>
        <w:ind w:left="540"/>
        <w:jc w:val="both"/>
      </w:pPr>
    </w:p>
    <w:p w:rsidR="00D807AF" w:rsidRDefault="00D807AF" w:rsidP="00036D61">
      <w:pPr>
        <w:jc w:val="both"/>
        <w:rPr>
          <w:b/>
        </w:rPr>
      </w:pPr>
    </w:p>
    <w:p w:rsidR="009F2008" w:rsidRDefault="009F2008" w:rsidP="00036D61">
      <w:pPr>
        <w:jc w:val="both"/>
        <w:rPr>
          <w:b/>
        </w:rPr>
      </w:pPr>
    </w:p>
    <w:p w:rsidR="009F2008" w:rsidRDefault="009F2008" w:rsidP="00036D61">
      <w:pPr>
        <w:jc w:val="both"/>
        <w:rPr>
          <w:b/>
        </w:rPr>
      </w:pPr>
    </w:p>
    <w:p w:rsidR="005A07AE" w:rsidRDefault="00036D61" w:rsidP="00036D61">
      <w:pPr>
        <w:jc w:val="both"/>
        <w:rPr>
          <w:b/>
        </w:rPr>
      </w:pPr>
      <w:r>
        <w:rPr>
          <w:b/>
        </w:rPr>
        <w:t>4</w:t>
      </w:r>
      <w:r w:rsidR="005A07AE">
        <w:rPr>
          <w:b/>
        </w:rPr>
        <w:t>.8</w:t>
      </w:r>
      <w:r w:rsidR="005A07AE" w:rsidRPr="00B33E03">
        <w:rPr>
          <w:b/>
        </w:rPr>
        <w:t xml:space="preserve"> Oprogramowanie komputerowe i wymiana danych</w:t>
      </w:r>
    </w:p>
    <w:p w:rsidR="005A07AE" w:rsidRDefault="005A07AE" w:rsidP="005A07AE">
      <w:pPr>
        <w:ind w:left="360"/>
        <w:jc w:val="both"/>
        <w:rPr>
          <w:b/>
        </w:rPr>
      </w:pPr>
    </w:p>
    <w:p w:rsidR="005A07AE" w:rsidRDefault="00036D61" w:rsidP="005A07AE">
      <w:pPr>
        <w:jc w:val="both"/>
      </w:pPr>
      <w:r>
        <w:t>4</w:t>
      </w:r>
      <w:r w:rsidR="005A07AE">
        <w:t>.8</w:t>
      </w:r>
      <w:r w:rsidR="005A07AE" w:rsidRPr="00B33E03">
        <w:t>.1</w:t>
      </w:r>
      <w:r w:rsidR="005A07AE">
        <w:t xml:space="preserve"> Wszystkie śmieciarki i pojazdy Wykonawcy, które będą wykonywały usługę odbierania odpadów muszą być wyposażone w urządzenia mobilne służące do zbierania informacji                 o rodzaju odpadów zebranych z poszczególnych miejsc odbioru odpadów.</w:t>
      </w:r>
    </w:p>
    <w:p w:rsidR="005A07AE" w:rsidRDefault="005A07AE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5A07AE">
        <w:t xml:space="preserve">.8.2 Wymagania dotyczące urządzenia mobilnego (np. tablet) o minimalnych wymaganiach technicznych: </w:t>
      </w:r>
    </w:p>
    <w:p w:rsidR="005A07AE" w:rsidRDefault="005A07AE" w:rsidP="00BD48AF">
      <w:pPr>
        <w:jc w:val="both"/>
      </w:pPr>
      <w:r w:rsidRPr="00621DF1">
        <w:rPr>
          <w:b/>
        </w:rPr>
        <w:lastRenderedPageBreak/>
        <w:t>a)</w:t>
      </w:r>
      <w:r>
        <w:t xml:space="preserve"> system operacyjny: Android w wersji nie niższej niż 2.2,</w:t>
      </w:r>
    </w:p>
    <w:p w:rsidR="005A07AE" w:rsidRDefault="005A07AE" w:rsidP="00BD48AF">
      <w:pPr>
        <w:jc w:val="both"/>
      </w:pPr>
      <w:r w:rsidRPr="00621DF1">
        <w:rPr>
          <w:b/>
        </w:rPr>
        <w:t>b)</w:t>
      </w:r>
      <w:r>
        <w:t xml:space="preserve"> wymagane interfejsy : 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Bluetooth</w:t>
      </w:r>
      <w:proofErr w:type="spellEnd"/>
      <w:r>
        <w:t>,</w:t>
      </w:r>
    </w:p>
    <w:p w:rsidR="005A07AE" w:rsidRDefault="005A07AE" w:rsidP="00BD48AF">
      <w:pPr>
        <w:jc w:val="both"/>
      </w:pPr>
      <w:r w:rsidRPr="00621DF1">
        <w:rPr>
          <w:b/>
        </w:rPr>
        <w:t>c)</w:t>
      </w:r>
      <w:r>
        <w:t xml:space="preserve"> minimalna ilość dostępnej pamięci dla danych i oprogramowania: 1 GB,</w:t>
      </w:r>
    </w:p>
    <w:p w:rsidR="005A07AE" w:rsidRDefault="005A07AE" w:rsidP="00BD48AF">
      <w:pPr>
        <w:jc w:val="both"/>
      </w:pPr>
      <w:r w:rsidRPr="00621DF1">
        <w:rPr>
          <w:b/>
        </w:rPr>
        <w:t xml:space="preserve">d) </w:t>
      </w:r>
      <w:r>
        <w:t>pożądane akcesoria i wyposażenie: zasilacz samochodowy, uchwyt, poliwęglanowi osłona ekranu dotykowego,</w:t>
      </w:r>
    </w:p>
    <w:p w:rsidR="005A07AE" w:rsidRDefault="005A07AE" w:rsidP="00BD48AF">
      <w:pPr>
        <w:jc w:val="both"/>
      </w:pPr>
      <w:r w:rsidRPr="00621DF1">
        <w:rPr>
          <w:b/>
        </w:rPr>
        <w:t>e)</w:t>
      </w:r>
      <w:r>
        <w:t xml:space="preserve"> przydatne akcesoria i wyposażenie: interfejs USB, GPS. </w:t>
      </w:r>
    </w:p>
    <w:p w:rsidR="005A07AE" w:rsidRDefault="005A07AE" w:rsidP="005A07AE">
      <w:pPr>
        <w:ind w:left="540"/>
        <w:jc w:val="both"/>
      </w:pPr>
    </w:p>
    <w:p w:rsidR="005A07AE" w:rsidRDefault="00036D61" w:rsidP="005A07AE">
      <w:pPr>
        <w:jc w:val="both"/>
      </w:pPr>
      <w:r>
        <w:t>4</w:t>
      </w:r>
      <w:r w:rsidR="005A07AE">
        <w:t xml:space="preserve">.8.3 Program użytkowy służący do rejestracji danych wywozowych Zamawiający zainstaluje w urządzeniach mobilnych, tabletach lub komputerach udostępnionych przez Wykonawcę               i na koszt Wykonawcy w ciągu 5 dni od dnia podpisania umowy. </w:t>
      </w:r>
    </w:p>
    <w:p w:rsidR="005A07AE" w:rsidRDefault="005A07AE" w:rsidP="005A07AE">
      <w:pPr>
        <w:jc w:val="both"/>
      </w:pPr>
      <w:r>
        <w:t xml:space="preserve">Zamawiający udostępni program w ilości 2 sztuk do zainstalowania na 2 urządzeniach przenośnych. </w:t>
      </w:r>
    </w:p>
    <w:p w:rsidR="005A07AE" w:rsidRDefault="005A07AE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5A07AE">
        <w:t>.8.4 Oprogramowanie o którym mowa w pkt. 3 jest własnością Zamawiającego i po zakończeniu świadczenia usługi realizacji przedmiotowego zamówienia zostanie odinstalowane na koszt Wykonawcy i zwrócone Zamawiającemu.</w:t>
      </w:r>
    </w:p>
    <w:p w:rsidR="005A07AE" w:rsidRDefault="005A07AE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5A07AE">
        <w:t>.8.5 Jeżeli Wykonawca uzna, że do prawidłowej realizacji zamówienia niezbędne będą więcej niż 2 urządzenia mobilne zapewni je we własnym zakresie wraz                                     z oprogramowaniem.</w:t>
      </w:r>
    </w:p>
    <w:p w:rsidR="009F2008" w:rsidRDefault="009F2008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5A07AE">
        <w:t>.8.6 Wykonawcę zobowiązuje się do przeszkolenia na własny koszt prawników wskazanych do obsługi urządzeń mobilnych w zakresie ich funkcjonowania oraz obsługi oprogramowania o którym mowa w pkt. 3.</w:t>
      </w:r>
    </w:p>
    <w:p w:rsidR="005A07AE" w:rsidRDefault="005A07AE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5A07AE">
        <w:t>.8.7 Koszty związane z naprawą lub wymianą urządzeń przenośnych ponosi Wykonawca.</w:t>
      </w:r>
    </w:p>
    <w:p w:rsidR="005A07AE" w:rsidRDefault="005A07AE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5A07AE">
        <w:t xml:space="preserve">.8.8 Komunikacja urządzenia mobilnego z częścią stacjonarną: wymiana danych pomiędzy podsystemami polega na załadowaniu tabel bazy danych </w:t>
      </w:r>
      <w:proofErr w:type="spellStart"/>
      <w:r w:rsidR="005A07AE">
        <w:t>sqlite</w:t>
      </w:r>
      <w:proofErr w:type="spellEnd"/>
      <w:r w:rsidR="005A07AE">
        <w:t xml:space="preserve"> przez część stacjonarną systemu i wysłaniu jej we wskazane miejsce najczęściej za pomocą protokołu ftp. Urządzenie mobilne (np. tablet) pobiera za pomocą protokołu </w:t>
      </w:r>
      <w:proofErr w:type="spellStart"/>
      <w:r w:rsidR="005A07AE">
        <w:t>ftb</w:t>
      </w:r>
      <w:proofErr w:type="spellEnd"/>
      <w:r w:rsidR="005A07AE">
        <w:t xml:space="preserve"> bazę ze wskazanego miejsca.                       Po zakończeniu pracy urządzenie mobilne wysyła spakowaną bazę za pomocą protokołu </w:t>
      </w:r>
      <w:proofErr w:type="spellStart"/>
      <w:r w:rsidR="005A07AE">
        <w:t>ftb</w:t>
      </w:r>
      <w:proofErr w:type="spellEnd"/>
      <w:r w:rsidR="005A07AE">
        <w:t xml:space="preserve"> do wskazanego miejsca, skąd jest w dowolnym momencie pobierana i odczytywana przez część stacjonarną znajdującą się i Zamawiającego.</w:t>
      </w:r>
    </w:p>
    <w:p w:rsidR="005A07AE" w:rsidRDefault="005A07AE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5A07AE">
        <w:t>.8.9 Wszystkie klucze (pola ID) będą pochodziły z systemu informatycznego Zamawiającego. Wykonawca będzie zobowiązany do pobrania słowników przez dostępne interfejs komunikacyjny i ewentualne utworzenie tabel przejścia między kluczami Zamawiającego a Wykonawcy.</w:t>
      </w:r>
    </w:p>
    <w:p w:rsidR="005A07AE" w:rsidRDefault="005A07AE" w:rsidP="005A07AE">
      <w:pPr>
        <w:jc w:val="both"/>
      </w:pPr>
    </w:p>
    <w:p w:rsidR="00B3228A" w:rsidRDefault="00B3228A" w:rsidP="005A07AE">
      <w:pPr>
        <w:jc w:val="both"/>
      </w:pPr>
    </w:p>
    <w:p w:rsidR="00B3228A" w:rsidRDefault="00B3228A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5A07AE">
        <w:t xml:space="preserve">.8.10 </w:t>
      </w:r>
      <w:r w:rsidR="00080577">
        <w:t xml:space="preserve"> </w:t>
      </w:r>
      <w:r w:rsidR="005A07AE">
        <w:t>Częstotliwość przesyłania danych:</w:t>
      </w:r>
    </w:p>
    <w:p w:rsidR="005A07AE" w:rsidRDefault="005A07AE" w:rsidP="005A07AE">
      <w:pPr>
        <w:jc w:val="both"/>
      </w:pPr>
      <w:r>
        <w:t>Wykonawca zobowiązuje się do wykonywania synchronizacji danych używając kanałów komunikacyjnych przekazywanych przez Zamawiającego z następującą częstotliwością:</w:t>
      </w:r>
    </w:p>
    <w:p w:rsidR="005A07AE" w:rsidRDefault="005A07AE" w:rsidP="00BD48AF">
      <w:pPr>
        <w:jc w:val="both"/>
      </w:pPr>
      <w:r w:rsidRPr="00621DF1">
        <w:rPr>
          <w:b/>
        </w:rPr>
        <w:t>a)</w:t>
      </w:r>
      <w:r>
        <w:t xml:space="preserve"> informacja z realizacji odbioru i wywozu powinna zostać przesłana nie później niż 2 dni po dacie odbioru.</w:t>
      </w:r>
    </w:p>
    <w:p w:rsidR="005A07AE" w:rsidRDefault="005A07AE" w:rsidP="005A07AE">
      <w:pPr>
        <w:ind w:left="540"/>
        <w:jc w:val="both"/>
      </w:pPr>
    </w:p>
    <w:p w:rsidR="005A07AE" w:rsidRDefault="00036D61" w:rsidP="005A07AE">
      <w:pPr>
        <w:jc w:val="both"/>
      </w:pPr>
      <w:r>
        <w:lastRenderedPageBreak/>
        <w:t>4</w:t>
      </w:r>
      <w:r w:rsidR="005A07AE">
        <w:t xml:space="preserve">.8.11 Wykonawca zobowiązuje się do utrzymania w pełnej sprawności urządzenia do cyfrowej rejestracji pracy pojazdów tak, aby wykonanie każdej usługi odbierania odpadów                z nieruchomości zostało przez nie zarejestrowane. </w:t>
      </w:r>
    </w:p>
    <w:p w:rsidR="005A07AE" w:rsidRDefault="005A07AE" w:rsidP="005A07AE">
      <w:pPr>
        <w:jc w:val="both"/>
      </w:pPr>
    </w:p>
    <w:p w:rsidR="005A07AE" w:rsidRDefault="00036D61" w:rsidP="00036D61">
      <w:pPr>
        <w:jc w:val="both"/>
        <w:rPr>
          <w:b/>
        </w:rPr>
      </w:pPr>
      <w:r>
        <w:rPr>
          <w:b/>
        </w:rPr>
        <w:t>4</w:t>
      </w:r>
      <w:r w:rsidR="00785408">
        <w:rPr>
          <w:b/>
        </w:rPr>
        <w:t>.9</w:t>
      </w:r>
      <w:r w:rsidR="005A07AE" w:rsidRPr="008C1CBE">
        <w:rPr>
          <w:b/>
        </w:rPr>
        <w:t xml:space="preserve"> Pozostałe wymagania w stosunku do Wykonawcy</w:t>
      </w:r>
    </w:p>
    <w:p w:rsidR="005A07AE" w:rsidRDefault="005A07AE" w:rsidP="005A07AE">
      <w:pPr>
        <w:ind w:left="180"/>
        <w:jc w:val="both"/>
        <w:rPr>
          <w:b/>
        </w:rPr>
      </w:pPr>
    </w:p>
    <w:p w:rsidR="005A07AE" w:rsidRDefault="00036D61" w:rsidP="005A07AE">
      <w:pPr>
        <w:jc w:val="both"/>
      </w:pPr>
      <w:r>
        <w:t>4</w:t>
      </w:r>
      <w:r w:rsidR="00785408">
        <w:t>.9</w:t>
      </w:r>
      <w:r w:rsidR="005A07AE">
        <w:t>.1 Wykonywanie przedmiotu zamówienia zgodnie z obowiązującymi przepisami ustawy Prawo Ochrony Środowiska (Dz. U. z 2013r. poz. 1232) ustawy z dnia 13 września 1996 r.             o utrzymaniu czystości i p</w:t>
      </w:r>
      <w:r w:rsidR="00B3228A">
        <w:t>orządku w gminach (Dz. U. z 2016r. poz. 250</w:t>
      </w:r>
      <w:r w:rsidR="005A07AE">
        <w:t xml:space="preserve">) ustawy z dn. </w:t>
      </w:r>
      <w:r w:rsidR="00B3228A">
        <w:t xml:space="preserve">                 </w:t>
      </w:r>
      <w:r w:rsidR="005A07AE">
        <w:t xml:space="preserve">14 grudnia 2012r. o odpadach (Dz. U. z 2013 poz. 21 ze zm.). </w:t>
      </w:r>
    </w:p>
    <w:p w:rsidR="00036D61" w:rsidRDefault="00036D61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785408">
        <w:t>.9</w:t>
      </w:r>
      <w:r w:rsidR="005A07AE">
        <w:t>.2 Wykonanie przedmiotu umowy w sposób sprawny, ograniczający do minimum utrudnienia w ruchu drogowym, korzystaniu z nieruchomości oraz niedogodności dla mieszkańców gminy i miasta Chmielnik.</w:t>
      </w:r>
    </w:p>
    <w:p w:rsidR="005A07AE" w:rsidRDefault="005A07AE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785408">
        <w:t>.9</w:t>
      </w:r>
      <w:r w:rsidR="005A07AE">
        <w:t>.3 Zapewnienie dla właściwej realizacji przedmiotu umowy, przez cały okres trwania umowy dostatecznej ilości środków technicznych, gwarantujących terminowe i jakościowe wykonanie zakresu rzeczowego usługi, jak również odpowiedniego personelu.</w:t>
      </w:r>
    </w:p>
    <w:p w:rsidR="005A07AE" w:rsidRDefault="005A07AE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785408">
        <w:t>.9</w:t>
      </w:r>
      <w:r w:rsidR="005A07AE">
        <w:t>.4 Dokonywanie odbioru i transportu odpadów, również w przypadkach, kiedy dojazd do punktu zbiórki odpadów komunalnych będzie utrudniony z powodu prowadzonych remontów dróg, dojazdów itp. W takich przypadkach Wykonawcy nie przysługują roszczenia z tytułu wzrostu realizacji przedmiotu umowy.</w:t>
      </w:r>
    </w:p>
    <w:p w:rsidR="005A07AE" w:rsidRDefault="005A07AE" w:rsidP="005A07AE">
      <w:pPr>
        <w:jc w:val="both"/>
      </w:pPr>
    </w:p>
    <w:p w:rsidR="005A07AE" w:rsidRDefault="00036D61" w:rsidP="005A07AE">
      <w:pPr>
        <w:jc w:val="both"/>
      </w:pPr>
      <w:r>
        <w:t>4</w:t>
      </w:r>
      <w:r w:rsidR="00785408">
        <w:t>.9</w:t>
      </w:r>
      <w:r w:rsidR="005A07AE">
        <w:t xml:space="preserve">.5 Okazywanie na żądanie Zamawiającego wszelkich dokumentów potwierdzających wykonanie przedmiotu umowy zgodnie z określonymi przez Zamawiającego wymaganiami                i przepisami ustawy. </w:t>
      </w:r>
    </w:p>
    <w:p w:rsidR="005A07AE" w:rsidRDefault="005A07AE" w:rsidP="005A07AE">
      <w:pPr>
        <w:jc w:val="both"/>
      </w:pPr>
    </w:p>
    <w:p w:rsidR="005A07AE" w:rsidRPr="008C1CBE" w:rsidRDefault="00036D61" w:rsidP="005A07AE">
      <w:pPr>
        <w:jc w:val="both"/>
      </w:pPr>
      <w:r>
        <w:t>4</w:t>
      </w:r>
      <w:r w:rsidR="00785408">
        <w:t>.9</w:t>
      </w:r>
      <w:r w:rsidR="005A07AE">
        <w:t>.6 Ponoszenie odpowiedzialności wobec Zamawiającego i osób trzecich za szkody na mieniu i zdrowiu osób trzecich, powstałe podczas i w związku z realizacją przedmiotu umowy w zakresie określonym w Kodeksie cywilnym i innych ustawach.</w:t>
      </w:r>
    </w:p>
    <w:p w:rsidR="005A07AE" w:rsidRPr="008C1CBE" w:rsidRDefault="005A07AE" w:rsidP="005A07AE">
      <w:pPr>
        <w:jc w:val="both"/>
        <w:rPr>
          <w:b/>
        </w:rPr>
      </w:pPr>
    </w:p>
    <w:p w:rsidR="007A438B" w:rsidRDefault="007A438B" w:rsidP="007A438B">
      <w:pPr>
        <w:ind w:left="709" w:hanging="709"/>
        <w:jc w:val="both"/>
      </w:pPr>
    </w:p>
    <w:p w:rsidR="007A438B" w:rsidRPr="00E70586" w:rsidRDefault="007A438B" w:rsidP="007A438B">
      <w:pPr>
        <w:tabs>
          <w:tab w:val="left" w:pos="567"/>
        </w:tabs>
        <w:ind w:left="709" w:hanging="709"/>
        <w:jc w:val="both"/>
      </w:pPr>
    </w:p>
    <w:p w:rsidR="00A67F3A" w:rsidRPr="003B67F7" w:rsidRDefault="00A67F3A" w:rsidP="00B219ED">
      <w:pPr>
        <w:ind w:left="284" w:hanging="284"/>
        <w:jc w:val="both"/>
      </w:pPr>
    </w:p>
    <w:p w:rsidR="00542530" w:rsidRPr="003B67F7" w:rsidRDefault="00542530" w:rsidP="00322EC0">
      <w:pPr>
        <w:jc w:val="both"/>
      </w:pPr>
    </w:p>
    <w:p w:rsidR="00542530" w:rsidRPr="00F36357" w:rsidRDefault="00542530" w:rsidP="00322EC0">
      <w:pPr>
        <w:jc w:val="both"/>
      </w:pPr>
    </w:p>
    <w:p w:rsidR="00322EC0" w:rsidRPr="00322EC0" w:rsidRDefault="00322EC0" w:rsidP="00322EC0">
      <w:pPr>
        <w:jc w:val="center"/>
        <w:rPr>
          <w:b/>
          <w:sz w:val="28"/>
          <w:szCs w:val="28"/>
        </w:rPr>
      </w:pPr>
    </w:p>
    <w:sectPr w:rsidR="00322EC0" w:rsidRPr="00322EC0" w:rsidSect="005A07AE"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59" w:rsidRDefault="00167659" w:rsidP="00F36357">
      <w:r>
        <w:separator/>
      </w:r>
    </w:p>
  </w:endnote>
  <w:endnote w:type="continuationSeparator" w:id="0">
    <w:p w:rsidR="00167659" w:rsidRDefault="00167659" w:rsidP="00F3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7459"/>
      <w:docPartObj>
        <w:docPartGallery w:val="Page Numbers (Bottom of Page)"/>
        <w:docPartUnique/>
      </w:docPartObj>
    </w:sdtPr>
    <w:sdtContent>
      <w:p w:rsidR="00EA0342" w:rsidRDefault="00D21F69">
        <w:pPr>
          <w:pStyle w:val="Stopka"/>
          <w:jc w:val="center"/>
        </w:pPr>
        <w:fldSimple w:instr=" PAGE   \* MERGEFORMAT ">
          <w:r w:rsidR="004873EC">
            <w:rPr>
              <w:noProof/>
            </w:rPr>
            <w:t>8</w:t>
          </w:r>
        </w:fldSimple>
      </w:p>
    </w:sdtContent>
  </w:sdt>
  <w:p w:rsidR="00EA0342" w:rsidRDefault="00EA0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59" w:rsidRDefault="00167659" w:rsidP="00F36357">
      <w:r>
        <w:separator/>
      </w:r>
    </w:p>
  </w:footnote>
  <w:footnote w:type="continuationSeparator" w:id="0">
    <w:p w:rsidR="00167659" w:rsidRDefault="00167659" w:rsidP="00F36357">
      <w:r>
        <w:continuationSeparator/>
      </w:r>
    </w:p>
  </w:footnote>
  <w:footnote w:id="1">
    <w:p w:rsidR="00EA0342" w:rsidRDefault="00EA0342" w:rsidP="00F363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gospodarstwo domowe rozumie się nieruchomość zamieszkałą przez osobę lub zespół osób spokrewnionych lub niespokrewnionych utrzymujących się wspólnie, na której powstają odpady komunalne. Osoba lub osoby zamieszkujące tą nieruchomość, a utrzymujące się oddzielnie stanowi lub stanowią oddzielne gospodarstwo domowe.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BDB"/>
    <w:multiLevelType w:val="hybridMultilevel"/>
    <w:tmpl w:val="7A383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3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867CD478">
      <w:start w:val="1"/>
      <w:numFmt w:val="upperRoman"/>
      <w:pStyle w:val="Nagwek4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12428B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8220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57535"/>
    <w:multiLevelType w:val="multilevel"/>
    <w:tmpl w:val="61080B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18B330DF"/>
    <w:multiLevelType w:val="hybridMultilevel"/>
    <w:tmpl w:val="36A22F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477C2F"/>
    <w:multiLevelType w:val="hybridMultilevel"/>
    <w:tmpl w:val="F0CC6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94CF3"/>
    <w:multiLevelType w:val="hybridMultilevel"/>
    <w:tmpl w:val="9A786CAE"/>
    <w:lvl w:ilvl="0" w:tplc="249E03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4317A45"/>
    <w:multiLevelType w:val="multilevel"/>
    <w:tmpl w:val="DF0C82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>
    <w:nsid w:val="68167446"/>
    <w:multiLevelType w:val="hybridMultilevel"/>
    <w:tmpl w:val="A9CEC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B6CFA"/>
    <w:multiLevelType w:val="hybridMultilevel"/>
    <w:tmpl w:val="CB425BBC"/>
    <w:lvl w:ilvl="0" w:tplc="B7328E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EC0"/>
    <w:rsid w:val="000133B8"/>
    <w:rsid w:val="00036D61"/>
    <w:rsid w:val="000455D2"/>
    <w:rsid w:val="00050985"/>
    <w:rsid w:val="000713C7"/>
    <w:rsid w:val="00080577"/>
    <w:rsid w:val="0008175C"/>
    <w:rsid w:val="00096649"/>
    <w:rsid w:val="000B71AC"/>
    <w:rsid w:val="000D2E33"/>
    <w:rsid w:val="000E04FC"/>
    <w:rsid w:val="000F1111"/>
    <w:rsid w:val="0010194D"/>
    <w:rsid w:val="00110BB6"/>
    <w:rsid w:val="00112C9D"/>
    <w:rsid w:val="00113006"/>
    <w:rsid w:val="00113D67"/>
    <w:rsid w:val="00167659"/>
    <w:rsid w:val="00171F23"/>
    <w:rsid w:val="001922EF"/>
    <w:rsid w:val="001A4D2C"/>
    <w:rsid w:val="001B3145"/>
    <w:rsid w:val="001D2273"/>
    <w:rsid w:val="001D6942"/>
    <w:rsid w:val="001D70B4"/>
    <w:rsid w:val="001E0678"/>
    <w:rsid w:val="001E3BCB"/>
    <w:rsid w:val="001F5991"/>
    <w:rsid w:val="00227C3C"/>
    <w:rsid w:val="002314A7"/>
    <w:rsid w:val="00236720"/>
    <w:rsid w:val="00245AE4"/>
    <w:rsid w:val="0027081D"/>
    <w:rsid w:val="00273C1A"/>
    <w:rsid w:val="00274F1C"/>
    <w:rsid w:val="00281C91"/>
    <w:rsid w:val="002A5DA3"/>
    <w:rsid w:val="002A7777"/>
    <w:rsid w:val="002C1BE6"/>
    <w:rsid w:val="002C4212"/>
    <w:rsid w:val="002C7E8E"/>
    <w:rsid w:val="002D2AD7"/>
    <w:rsid w:val="002F362F"/>
    <w:rsid w:val="00316144"/>
    <w:rsid w:val="0032076F"/>
    <w:rsid w:val="00322EC0"/>
    <w:rsid w:val="00334430"/>
    <w:rsid w:val="00335339"/>
    <w:rsid w:val="00336932"/>
    <w:rsid w:val="00343B59"/>
    <w:rsid w:val="0034518A"/>
    <w:rsid w:val="00382077"/>
    <w:rsid w:val="003B67F7"/>
    <w:rsid w:val="003D414E"/>
    <w:rsid w:val="00405A77"/>
    <w:rsid w:val="00432649"/>
    <w:rsid w:val="004873EC"/>
    <w:rsid w:val="00494A8B"/>
    <w:rsid w:val="004C34FF"/>
    <w:rsid w:val="004E7702"/>
    <w:rsid w:val="00504282"/>
    <w:rsid w:val="00505297"/>
    <w:rsid w:val="005100B3"/>
    <w:rsid w:val="00542530"/>
    <w:rsid w:val="0054553D"/>
    <w:rsid w:val="00557E06"/>
    <w:rsid w:val="00560CFE"/>
    <w:rsid w:val="00587B25"/>
    <w:rsid w:val="005A07AE"/>
    <w:rsid w:val="005C06F3"/>
    <w:rsid w:val="005D4433"/>
    <w:rsid w:val="005E7B1D"/>
    <w:rsid w:val="005F1F90"/>
    <w:rsid w:val="005F4041"/>
    <w:rsid w:val="00606049"/>
    <w:rsid w:val="00641EC0"/>
    <w:rsid w:val="006442FE"/>
    <w:rsid w:val="006524BA"/>
    <w:rsid w:val="006630F2"/>
    <w:rsid w:val="006A4445"/>
    <w:rsid w:val="006E389A"/>
    <w:rsid w:val="007170DD"/>
    <w:rsid w:val="00725EC8"/>
    <w:rsid w:val="00732083"/>
    <w:rsid w:val="00741D31"/>
    <w:rsid w:val="00754793"/>
    <w:rsid w:val="00777816"/>
    <w:rsid w:val="00783381"/>
    <w:rsid w:val="00785408"/>
    <w:rsid w:val="007A438B"/>
    <w:rsid w:val="007A4936"/>
    <w:rsid w:val="00843F73"/>
    <w:rsid w:val="00850AEA"/>
    <w:rsid w:val="008571C3"/>
    <w:rsid w:val="0085755D"/>
    <w:rsid w:val="00874AB0"/>
    <w:rsid w:val="00894B6E"/>
    <w:rsid w:val="008C3E8D"/>
    <w:rsid w:val="008D4D5C"/>
    <w:rsid w:val="008F7ACE"/>
    <w:rsid w:val="00906F09"/>
    <w:rsid w:val="009137E2"/>
    <w:rsid w:val="00920830"/>
    <w:rsid w:val="0093393B"/>
    <w:rsid w:val="00945445"/>
    <w:rsid w:val="00945C5F"/>
    <w:rsid w:val="0095298D"/>
    <w:rsid w:val="00953AB1"/>
    <w:rsid w:val="009677B6"/>
    <w:rsid w:val="00974C25"/>
    <w:rsid w:val="00975303"/>
    <w:rsid w:val="009A6F1F"/>
    <w:rsid w:val="009B61C7"/>
    <w:rsid w:val="009F2008"/>
    <w:rsid w:val="00A21AE1"/>
    <w:rsid w:val="00A3465B"/>
    <w:rsid w:val="00A423AD"/>
    <w:rsid w:val="00A5182E"/>
    <w:rsid w:val="00A55690"/>
    <w:rsid w:val="00A55C27"/>
    <w:rsid w:val="00A57EA0"/>
    <w:rsid w:val="00A671DA"/>
    <w:rsid w:val="00A67F3A"/>
    <w:rsid w:val="00A706D5"/>
    <w:rsid w:val="00A86FAA"/>
    <w:rsid w:val="00AA0021"/>
    <w:rsid w:val="00AB3096"/>
    <w:rsid w:val="00AC354D"/>
    <w:rsid w:val="00AF55EB"/>
    <w:rsid w:val="00B219ED"/>
    <w:rsid w:val="00B3228A"/>
    <w:rsid w:val="00B34011"/>
    <w:rsid w:val="00BA3D79"/>
    <w:rsid w:val="00BD2A1D"/>
    <w:rsid w:val="00BD48AF"/>
    <w:rsid w:val="00C129BA"/>
    <w:rsid w:val="00C12F08"/>
    <w:rsid w:val="00C26FDA"/>
    <w:rsid w:val="00C40AFC"/>
    <w:rsid w:val="00C47ED3"/>
    <w:rsid w:val="00CC2F6C"/>
    <w:rsid w:val="00CD27C3"/>
    <w:rsid w:val="00CE3914"/>
    <w:rsid w:val="00CE7510"/>
    <w:rsid w:val="00CF0FAF"/>
    <w:rsid w:val="00CF6C6A"/>
    <w:rsid w:val="00D135FC"/>
    <w:rsid w:val="00D21F69"/>
    <w:rsid w:val="00D3337C"/>
    <w:rsid w:val="00D3361E"/>
    <w:rsid w:val="00D45D14"/>
    <w:rsid w:val="00D50DA0"/>
    <w:rsid w:val="00D75132"/>
    <w:rsid w:val="00D807AF"/>
    <w:rsid w:val="00D836EA"/>
    <w:rsid w:val="00D845D4"/>
    <w:rsid w:val="00D974CF"/>
    <w:rsid w:val="00D97D59"/>
    <w:rsid w:val="00DB7108"/>
    <w:rsid w:val="00DD5A45"/>
    <w:rsid w:val="00E0591A"/>
    <w:rsid w:val="00E06797"/>
    <w:rsid w:val="00E1249C"/>
    <w:rsid w:val="00E20298"/>
    <w:rsid w:val="00E30CC2"/>
    <w:rsid w:val="00E31A45"/>
    <w:rsid w:val="00E564EA"/>
    <w:rsid w:val="00E70586"/>
    <w:rsid w:val="00E815EE"/>
    <w:rsid w:val="00EA0342"/>
    <w:rsid w:val="00EB2438"/>
    <w:rsid w:val="00F36357"/>
    <w:rsid w:val="00F60A46"/>
    <w:rsid w:val="00F714B8"/>
    <w:rsid w:val="00F763E6"/>
    <w:rsid w:val="00F911B1"/>
    <w:rsid w:val="00FA6F52"/>
    <w:rsid w:val="00FC06CE"/>
    <w:rsid w:val="00FC54AE"/>
    <w:rsid w:val="00FC61B6"/>
    <w:rsid w:val="00FD07DF"/>
    <w:rsid w:val="00FD2434"/>
    <w:rsid w:val="00FE7BC7"/>
    <w:rsid w:val="00F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2AD7"/>
    <w:pPr>
      <w:keepNext/>
      <w:outlineLvl w:val="0"/>
    </w:pPr>
    <w:rPr>
      <w:b/>
      <w:bCs/>
      <w:smallCaps/>
      <w:w w:val="200"/>
    </w:rPr>
  </w:style>
  <w:style w:type="paragraph" w:styleId="Nagwek2">
    <w:name w:val="heading 2"/>
    <w:basedOn w:val="Normalny"/>
    <w:next w:val="Normalny"/>
    <w:link w:val="Nagwek2Znak"/>
    <w:qFormat/>
    <w:rsid w:val="002D2AD7"/>
    <w:pPr>
      <w:keepNext/>
      <w:ind w:left="360"/>
      <w:outlineLvl w:val="1"/>
    </w:pPr>
    <w:rPr>
      <w:b/>
      <w:bCs/>
      <w:smallCaps/>
      <w:w w:val="150"/>
    </w:rPr>
  </w:style>
  <w:style w:type="paragraph" w:styleId="Nagwek3">
    <w:name w:val="heading 3"/>
    <w:basedOn w:val="Normalny"/>
    <w:next w:val="Normalny"/>
    <w:link w:val="Nagwek3Znak"/>
    <w:qFormat/>
    <w:rsid w:val="002D2AD7"/>
    <w:pPr>
      <w:keepNext/>
      <w:spacing w:before="120"/>
      <w:ind w:left="357"/>
      <w:outlineLvl w:val="2"/>
    </w:pPr>
    <w:rPr>
      <w:b/>
      <w:bCs/>
      <w:smallCaps/>
      <w:w w:val="150"/>
    </w:rPr>
  </w:style>
  <w:style w:type="paragraph" w:styleId="Nagwek4">
    <w:name w:val="heading 4"/>
    <w:basedOn w:val="Normalny"/>
    <w:next w:val="Normalny"/>
    <w:link w:val="Nagwek4Znak"/>
    <w:qFormat/>
    <w:rsid w:val="002D2AD7"/>
    <w:pPr>
      <w:keepNext/>
      <w:numPr>
        <w:ilvl w:val="2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D2AD7"/>
    <w:pPr>
      <w:keepNext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D2AD7"/>
    <w:pPr>
      <w:keepNext/>
      <w:outlineLvl w:val="5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2AD7"/>
    <w:rPr>
      <w:b/>
      <w:bCs/>
      <w:smallCaps/>
      <w:w w:val="2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D2AD7"/>
    <w:rPr>
      <w:b/>
      <w:bCs/>
      <w:smallCaps/>
      <w:w w:val="15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D2AD7"/>
    <w:rPr>
      <w:b/>
      <w:bCs/>
      <w:smallCaps/>
      <w:w w:val="15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D2AD7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D2AD7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D2AD7"/>
    <w:rPr>
      <w:b/>
      <w:bCs/>
      <w:color w:val="008000"/>
      <w:sz w:val="24"/>
      <w:szCs w:val="24"/>
    </w:rPr>
  </w:style>
  <w:style w:type="paragraph" w:styleId="Tytu">
    <w:name w:val="Title"/>
    <w:basedOn w:val="Normalny"/>
    <w:link w:val="TytuZnak"/>
    <w:qFormat/>
    <w:rsid w:val="002D2AD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D2AD7"/>
    <w:rPr>
      <w:sz w:val="32"/>
      <w:szCs w:val="24"/>
    </w:rPr>
  </w:style>
  <w:style w:type="paragraph" w:styleId="Podtytu">
    <w:name w:val="Subtitle"/>
    <w:basedOn w:val="Normalny"/>
    <w:next w:val="Normalny"/>
    <w:link w:val="PodtytuZnak"/>
    <w:qFormat/>
    <w:rsid w:val="002D2AD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D2AD7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57"/>
  </w:style>
  <w:style w:type="character" w:styleId="Odwoanieprzypisudolnego">
    <w:name w:val="footnote reference"/>
    <w:basedOn w:val="Domylnaczcionkaakapitu"/>
    <w:uiPriority w:val="99"/>
    <w:semiHidden/>
    <w:unhideWhenUsed/>
    <w:rsid w:val="00F363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0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7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0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7AE"/>
    <w:rPr>
      <w:sz w:val="24"/>
      <w:szCs w:val="24"/>
    </w:rPr>
  </w:style>
  <w:style w:type="paragraph" w:customStyle="1" w:styleId="Znak">
    <w:name w:val="Znak"/>
    <w:basedOn w:val="Normalny"/>
    <w:rsid w:val="00171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BA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8B59B-BBE7-4694-A5C1-ADBE1121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5303</Words>
  <Characters>31823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81</cp:revision>
  <cp:lastPrinted>2016-03-31T10:39:00Z</cp:lastPrinted>
  <dcterms:created xsi:type="dcterms:W3CDTF">2016-02-25T07:19:00Z</dcterms:created>
  <dcterms:modified xsi:type="dcterms:W3CDTF">2016-04-11T07:18:00Z</dcterms:modified>
</cp:coreProperties>
</file>