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3334CCC" w:rsidR="00C80103" w:rsidRPr="00813377" w:rsidRDefault="00343BF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643B1A7D" w:rsidR="00DA62F3" w:rsidRDefault="003F25BF" w:rsidP="00DA62F3">
            <w:r>
              <w:rPr>
                <w:b/>
                <w:bCs/>
                <w:sz w:val="22"/>
              </w:rPr>
              <w:t>Budowa farmy fotowoltaicznej</w:t>
            </w:r>
            <w:r>
              <w:rPr>
                <w:b/>
                <w:bCs/>
                <w:sz w:val="22"/>
              </w:rPr>
              <w:t>, o mocy do 11 MWp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E92A6B9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  <w:r w:rsidR="003F25BF">
              <w:rPr>
                <w:rFonts w:eastAsia="Lucida Sans Unicode"/>
                <w:szCs w:val="24"/>
              </w:rPr>
              <w:t>, działka nr ew. 52/2 i 52/3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FAF0B41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3F25BF">
              <w:rPr>
                <w:b/>
                <w:bCs/>
                <w:szCs w:val="24"/>
                <w:lang w:eastAsia="ar-SA"/>
              </w:rPr>
              <w:t>8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6338C989" w:rsidR="00DA62F3" w:rsidRDefault="003F25BF" w:rsidP="00DA62F3">
            <w:r>
              <w:t>09</w:t>
            </w:r>
            <w:r w:rsidR="00DA62F3">
              <w:t>.</w:t>
            </w:r>
            <w:r>
              <w:t>11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2CAFD5F" w:rsidR="00DA62F3" w:rsidRDefault="003F25BF" w:rsidP="00DA62F3">
            <w:r>
              <w:t>09</w:t>
            </w:r>
            <w:r w:rsidR="00DA62F3">
              <w:t>.</w:t>
            </w:r>
            <w:r>
              <w:t>11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97162F9" w:rsidR="00DA62F3" w:rsidRDefault="003F25BF" w:rsidP="00DA62F3">
            <w:r>
              <w:t>15</w:t>
            </w:r>
            <w:r w:rsidR="00DA62F3">
              <w:t>.</w:t>
            </w:r>
            <w:r>
              <w:t>11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43BF7"/>
    <w:rsid w:val="003F25BF"/>
    <w:rsid w:val="004E3318"/>
    <w:rsid w:val="0080451A"/>
    <w:rsid w:val="00813377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8</cp:revision>
  <cp:lastPrinted>2021-02-22T08:31:00Z</cp:lastPrinted>
  <dcterms:created xsi:type="dcterms:W3CDTF">2021-02-16T07:36:00Z</dcterms:created>
  <dcterms:modified xsi:type="dcterms:W3CDTF">2021-11-12T11:35:00Z</dcterms:modified>
</cp:coreProperties>
</file>