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779141050"/>
        <w:docPartObj>
          <w:docPartGallery w:val="Cover Pages"/>
          <w:docPartUnique/>
        </w:docPartObj>
      </w:sdtPr>
      <w:sdtEndPr>
        <w:rPr>
          <w:rFonts w:ascii="Arial" w:hAnsi="Arial" w:cs="Arial"/>
        </w:rPr>
      </w:sdtEndPr>
      <w:sdtContent>
        <w:p w:rsidR="00B44CBB" w:rsidRPr="001C51C6" w:rsidRDefault="005A4944">
          <w:r>
            <w:rPr>
              <w:noProof/>
              <w:lang w:eastAsia="zh-CN"/>
            </w:rPr>
            <mc:AlternateContent>
              <mc:Choice Requires="wpg">
                <w:drawing>
                  <wp:anchor distT="0" distB="0" distL="114300" distR="114300" simplePos="0" relativeHeight="251659264" behindDoc="0" locked="0" layoutInCell="0" allowOverlap="1" wp14:anchorId="34325B43" wp14:editId="0AE3F521">
                    <wp:simplePos x="0" y="0"/>
                    <wp:positionH relativeFrom="page">
                      <wp:align>right</wp:align>
                    </wp:positionH>
                    <wp:positionV relativeFrom="page">
                      <wp:align>top</wp:align>
                    </wp:positionV>
                    <wp:extent cx="3248660" cy="10629900"/>
                    <wp:effectExtent l="0" t="0" r="8890" b="0"/>
                    <wp:wrapNone/>
                    <wp:docPr id="2" name="Grupa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660" cy="10629900"/>
                              <a:chOff x="7124" y="-165"/>
                              <a:chExt cx="5116" cy="16740"/>
                            </a:xfrm>
                          </wpg:grpSpPr>
                          <wpg:grpSp>
                            <wpg:cNvPr id="3" name="Group 364"/>
                            <wpg:cNvGrpSpPr>
                              <a:grpSpLocks/>
                            </wpg:cNvGrpSpPr>
                            <wpg:grpSpPr bwMode="auto">
                              <a:xfrm>
                                <a:off x="7344" y="-165"/>
                                <a:ext cx="4895" cy="16740"/>
                                <a:chOff x="7560" y="-165"/>
                                <a:chExt cx="4699" cy="16740"/>
                              </a:xfrm>
                            </wpg:grpSpPr>
                            <wps:wsp>
                              <wps:cNvPr id="4" name="Rectangle 365"/>
                              <wps:cNvSpPr>
                                <a:spLocks noChangeArrowheads="1"/>
                              </wps:cNvSpPr>
                              <wps:spPr bwMode="auto">
                                <a:xfrm>
                                  <a:off x="7754" y="-165"/>
                                  <a:ext cx="4505" cy="16740"/>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5" name="Rectangle 366" descr="Light vertical"/>
                              <wps:cNvSpPr>
                                <a:spLocks noChangeArrowheads="1"/>
                              </wps:cNvSpPr>
                              <wps:spPr bwMode="auto">
                                <a:xfrm>
                                  <a:off x="7560" y="8"/>
                                  <a:ext cx="195" cy="15825"/>
                                </a:xfrm>
                                <a:prstGeom prst="rect">
                                  <a:avLst/>
                                </a:prstGeom>
                                <a:pattFill prst="ltVert">
                                  <a:fgClr>
                                    <a:schemeClr val="accent4">
                                      <a:lumMod val="60000"/>
                                      <a:lumOff val="40000"/>
                                      <a:alpha val="79999"/>
                                    </a:schemeClr>
                                  </a:fgClr>
                                  <a:bgClr>
                                    <a:schemeClr val="bg1">
                                      <a:lumMod val="100000"/>
                                      <a:lumOff val="0"/>
                                      <a:alpha val="79999"/>
                                    </a:scheme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6" name="Rectangle 367"/>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FA1542" w:rsidRDefault="00FA1542">
                                  <w:pPr>
                                    <w:pStyle w:val="Bezodstpw"/>
                                    <w:rPr>
                                      <w:rFonts w:asciiTheme="majorHAnsi" w:eastAsiaTheme="majorEastAsia" w:hAnsiTheme="majorHAnsi" w:cstheme="majorBidi"/>
                                      <w:b/>
                                      <w:bCs/>
                                      <w:color w:val="FFFFFF" w:themeColor="background1"/>
                                      <w:sz w:val="96"/>
                                      <w:szCs w:val="96"/>
                                    </w:rPr>
                                  </w:pPr>
                                </w:p>
                              </w:txbxContent>
                            </wps:txbx>
                            <wps:bodyPr rot="0" vert="horz" wrap="square" lIns="365760" tIns="182880" rIns="182880" bIns="182880" anchor="b" anchorCtr="0" upright="1">
                              <a:noAutofit/>
                            </wps:bodyPr>
                          </wps:wsp>
                          <wps:wsp>
                            <wps:cNvPr id="7" name="Rectangle 9"/>
                            <wps:cNvSpPr>
                              <a:spLocks noChangeArrowheads="1"/>
                            </wps:cNvSpPr>
                            <wps:spPr bwMode="auto">
                              <a:xfrm>
                                <a:off x="7124" y="11190"/>
                                <a:ext cx="5070" cy="5055"/>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FA1542" w:rsidRPr="00862F73" w:rsidRDefault="00FA1542" w:rsidP="00862F73">
                                  <w:pPr>
                                    <w:spacing w:after="0" w:line="360" w:lineRule="auto"/>
                                    <w:jc w:val="center"/>
                                    <w:rPr>
                                      <w:rFonts w:ascii="Arial" w:eastAsia="SimSun" w:hAnsi="Arial" w:cs="Arial"/>
                                      <w:b/>
                                      <w:smallCaps/>
                                      <w:sz w:val="32"/>
                                      <w:szCs w:val="32"/>
                                      <w:lang w:eastAsia="zh-CN"/>
                                    </w:rPr>
                                  </w:pPr>
                                  <w:r>
                                    <w:rPr>
                                      <w:rFonts w:eastAsia="SimSun"/>
                                      <w:noProof/>
                                      <w:color w:val="0000FF"/>
                                      <w:lang w:eastAsia="zh-CN"/>
                                    </w:rPr>
                                    <w:drawing>
                                      <wp:inline distT="0" distB="0" distL="0" distR="0" wp14:anchorId="7C05F39D" wp14:editId="0B5FD403">
                                        <wp:extent cx="1171575" cy="1419225"/>
                                        <wp:effectExtent l="0" t="0" r="9525" b="9525"/>
                                        <wp:docPr id="8" name="Obraz 8" descr="http://www.suwalszczyzna.eu/zdjeciaUrzedy/201304161156144074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uwalszczyzna.eu/zdjeciaUrzedy/201304161156144074146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71575" cy="1419225"/>
                                                </a:xfrm>
                                                <a:prstGeom prst="rect">
                                                  <a:avLst/>
                                                </a:prstGeom>
                                                <a:noFill/>
                                                <a:ln>
                                                  <a:noFill/>
                                                </a:ln>
                                              </pic:spPr>
                                            </pic:pic>
                                          </a:graphicData>
                                        </a:graphic>
                                      </wp:inline>
                                    </w:drawing>
                                  </w:r>
                                </w:p>
                                <w:p w:rsidR="00FA1542" w:rsidRPr="00862F73" w:rsidRDefault="00FA1542" w:rsidP="00862F73">
                                  <w:pPr>
                                    <w:spacing w:after="0" w:line="360" w:lineRule="auto"/>
                                    <w:jc w:val="center"/>
                                    <w:rPr>
                                      <w:rFonts w:ascii="Arial" w:eastAsia="SimSun" w:hAnsi="Arial" w:cs="Arial"/>
                                      <w:b/>
                                      <w:smallCaps/>
                                      <w:sz w:val="32"/>
                                      <w:szCs w:val="32"/>
                                      <w:lang w:eastAsia="zh-CN"/>
                                    </w:rPr>
                                  </w:pPr>
                                  <w:r w:rsidRPr="00862F73">
                                    <w:rPr>
                                      <w:rFonts w:ascii="Arial" w:eastAsia="SimSun" w:hAnsi="Arial" w:cs="Arial"/>
                                      <w:b/>
                                      <w:smallCaps/>
                                      <w:sz w:val="32"/>
                                      <w:szCs w:val="32"/>
                                      <w:lang w:eastAsia="zh-CN"/>
                                    </w:rPr>
                                    <w:t>Gmina Bakałarzewo</w:t>
                                  </w:r>
                                </w:p>
                                <w:p w:rsidR="00FA1542" w:rsidRPr="00862F73" w:rsidRDefault="00FA1542" w:rsidP="00862F73">
                                  <w:pPr>
                                    <w:spacing w:after="0" w:line="360" w:lineRule="auto"/>
                                    <w:jc w:val="center"/>
                                    <w:rPr>
                                      <w:rFonts w:ascii="Arial" w:eastAsia="SimSun" w:hAnsi="Arial" w:cs="Arial"/>
                                      <w:b/>
                                      <w:smallCaps/>
                                      <w:sz w:val="32"/>
                                      <w:szCs w:val="32"/>
                                      <w:lang w:eastAsia="zh-CN"/>
                                    </w:rPr>
                                  </w:pPr>
                                  <w:r w:rsidRPr="00862F73">
                                    <w:rPr>
                                      <w:rFonts w:ascii="Arial" w:eastAsia="SimSun" w:hAnsi="Arial" w:cs="Arial"/>
                                      <w:b/>
                                      <w:smallCaps/>
                                      <w:sz w:val="32"/>
                                      <w:szCs w:val="32"/>
                                      <w:lang w:eastAsia="zh-CN"/>
                                    </w:rPr>
                                    <w:t>Powiat Suwalski</w:t>
                                  </w:r>
                                </w:p>
                                <w:p w:rsidR="00FA1542" w:rsidRPr="00862F73" w:rsidRDefault="00FA1542" w:rsidP="00862F73">
                                  <w:pPr>
                                    <w:spacing w:after="0" w:line="360" w:lineRule="auto"/>
                                    <w:jc w:val="center"/>
                                    <w:rPr>
                                      <w:rFonts w:ascii="Arial" w:eastAsia="SimSun" w:hAnsi="Arial" w:cs="Arial"/>
                                      <w:b/>
                                      <w:smallCaps/>
                                      <w:sz w:val="32"/>
                                      <w:szCs w:val="32"/>
                                      <w:lang w:eastAsia="zh-CN"/>
                                    </w:rPr>
                                  </w:pPr>
                                  <w:r w:rsidRPr="00862F73">
                                    <w:rPr>
                                      <w:rFonts w:ascii="Arial" w:eastAsia="SimSun" w:hAnsi="Arial" w:cs="Arial"/>
                                      <w:b/>
                                      <w:smallCaps/>
                                      <w:sz w:val="32"/>
                                      <w:szCs w:val="32"/>
                                      <w:lang w:eastAsia="zh-CN"/>
                                    </w:rPr>
                                    <w:t xml:space="preserve">Województwo Podlaskie     </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upa 14" o:spid="_x0000_s1026" style="position:absolute;margin-left:204.6pt;margin-top:0;width:255.8pt;height:837pt;z-index:251659264;mso-position-horizontal:right;mso-position-horizontal-relative:page;mso-position-vertical:top;mso-position-vertical-relative:page" coordorigin="7124,-165" coordsize="5116,16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" o:allowincell="f">
                    <v:group id="Group 364" o:spid="_x0000_s1027" style="position:absolute;left:7344;top:-165;width:4895;height:16740" coordorigin="7560,-165" coordsize="4699,16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rect id="Rectangle 365" o:spid="_x0000_s1028" style="position:absolute;left:7754;top:-165;width:4505;height:16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TLhcIA&#10;AADaAAAADwAAAGRycy9kb3ducmV2LnhtbESP0WoCMRRE34X+Q7gF3zTbIqVujdIKilD7sNoPuG6u&#10;u8HNzZJEd/17Iwg+DjNzhpktetuIC/lgHCt4G2cgiEunDVcK/ver0SeIEJE1No5JwZUCLOYvgxnm&#10;2nVc0GUXK5EgHHJUUMfY5lKGsiaLYexa4uQdnbcYk/SV1B67BLeNfM+yD2nRcFqosaVlTeVpd7YK&#10;zM9Gy8nBbg9+2f3SevpnCq+VGr72318gIvXxGX60N1rBBO5X0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ZMuFwgAAANoAAAAPAAAAAAAAAAAAAAAAAJgCAABkcnMvZG93&#10;bnJldi54bWxQSwUGAAAAAAQABAD1AAAAhwMAAAAA&#10;" fillcolor="#d8d8d8 [2732]"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EV8MA&#10;AADaAAAADwAAAGRycy9kb3ducmV2LnhtbESPT2vCQBTE74LfYXkFb3XToiKpqxTrn1yNLW1vj+xr&#10;Esy+XbOrxm/fFQSPw8z8hpktOtOIM7W+tqzgZZiAIC6srrlU8LlfP09B+ICssbFMCq7kYTHv92aY&#10;anvhHZ3zUIoIYZ+igioEl0rpi4oM+qF1xNH7s63BEGVbSt3iJcJNI1+TZCIN1hwXKnS0rKg45Cej&#10;YP1xdKsszxrcTn6/NyPXfR1+dkoNnrr3NxCBuvAI39uZVjCG25V4A+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gEV8MAAADaAAAADwAAAAAAAAAAAAAAAACYAgAAZHJzL2Rv&#10;d25yZXYueG1sUEsFBgAAAAAEAAQA9QAAAIgDAAAAAA==&#10;" fillcolor="#b2a1c7 [1943]" stroked="f" strokecolor="white" strokeweight="1pt">
                        <v:fill r:id="rId10"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QgMMA&#10;AADaAAAADwAAAGRycy9kb3ducmV2LnhtbESPQWsCMRSE70L/Q3iFXqQmVZB2a5RSKuhFcVuKx7eb&#10;183i5mXZpLr+eyMIHoeZ+YaZLXrXiCN1ofas4WWkQBCX3tRcafj5Xj6/gggR2WDjmTScKcBi/jCY&#10;YWb8iXd0zGMlEoRDhhpsjG0mZSgtOQwj3xIn7893DmOSXSVNh6cEd40cKzWVDmtOCxZb+rRUHvJ/&#10;p2FLv3ayfiuKL7U5FPu9ikNDRuunx/7jHUSkPt7Dt/bKaJjC9Uq6A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EQgMMAAADaAAAADwAAAAAAAAAAAAAAAACYAgAAZHJzL2Rv&#10;d25yZXYueG1sUEsFBgAAAAAEAAQA9QAAAIgDAAAAAA==&#10;" filled="f" stroked="f" strokecolor="white" strokeweight="1pt">
                      <v:fill opacity="52428f"/>
                      <v:textbox inset="28.8pt,14.4pt,14.4pt,14.4pt">
                        <w:txbxContent>
                          <w:p w:rsidR="00FA1542" w:rsidRDefault="00FA1542">
                            <w:pPr>
                              <w:pStyle w:val="Bezodstpw"/>
                              <w:rPr>
                                <w:rFonts w:asciiTheme="majorHAnsi" w:eastAsiaTheme="majorEastAsia" w:hAnsiTheme="majorHAnsi" w:cstheme="majorBidi"/>
                                <w:b/>
                                <w:bCs/>
                                <w:color w:val="FFFFFF" w:themeColor="background1"/>
                                <w:sz w:val="96"/>
                                <w:szCs w:val="96"/>
                              </w:rPr>
                            </w:pPr>
                          </w:p>
                        </w:txbxContent>
                      </v:textbox>
                    </v:rect>
                    <v:rect id="Rectangle 9" o:spid="_x0000_s1031" style="position:absolute;left:7124;top:11190;width:5070;height:505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21G8MA&#10;AADaAAAADwAAAGRycy9kb3ducmV2LnhtbESPQWsCMRSE74L/ITzBi9SkFmy7NUoRhfai1Jbi8e3m&#10;dbO4eVk2Ubf/3giCx2FmvmFmi87V4kRtqDxreBwrEMSFNxWXGn6+1w8vIEJENlh7Jg3/FGAx7/dm&#10;mBl/5i867WIpEoRDhhpsjE0mZSgsOQxj3xAn78+3DmOSbSlNi+cEd7WcKDWVDitOCxYbWloqDruj&#10;07ClX/v0+ZrnK7U55Pu9iiNDRuvhoHt/AxGpi/fwrf1hNDzD9Uq6A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21G8MAAADaAAAADwAAAAAAAAAAAAAAAACYAgAAZHJzL2Rv&#10;d25yZXYueG1sUEsFBgAAAAAEAAQA9QAAAIgDAAAAAA==&#10;" filled="f" stroked="f" strokecolor="white" strokeweight="1pt">
                      <v:fill opacity="52428f"/>
                      <v:textbox inset="28.8pt,14.4pt,14.4pt,14.4pt">
                        <w:txbxContent>
                          <w:p w:rsidR="00FA1542" w:rsidRPr="00862F73" w:rsidRDefault="00FA1542" w:rsidP="00862F73">
                            <w:pPr>
                              <w:spacing w:after="0" w:line="360" w:lineRule="auto"/>
                              <w:jc w:val="center"/>
                              <w:rPr>
                                <w:rFonts w:ascii="Arial" w:eastAsia="SimSun" w:hAnsi="Arial" w:cs="Arial"/>
                                <w:b/>
                                <w:smallCaps/>
                                <w:sz w:val="32"/>
                                <w:szCs w:val="32"/>
                                <w:lang w:eastAsia="zh-CN"/>
                              </w:rPr>
                            </w:pPr>
                            <w:r>
                              <w:rPr>
                                <w:rFonts w:eastAsia="SimSun"/>
                                <w:noProof/>
                                <w:color w:val="0000FF"/>
                                <w:lang w:eastAsia="zh-CN"/>
                              </w:rPr>
                              <w:drawing>
                                <wp:inline distT="0" distB="0" distL="0" distR="0" wp14:anchorId="7C05F39D" wp14:editId="0B5FD403">
                                  <wp:extent cx="1171575" cy="1419225"/>
                                  <wp:effectExtent l="0" t="0" r="9525" b="9525"/>
                                  <wp:docPr id="8" name="Obraz 8" descr="http://www.suwalszczyzna.eu/zdjeciaUrzedy/201304161156144074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uwalszczyzna.eu/zdjeciaUrzedy/201304161156144074146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1575" cy="1419225"/>
                                          </a:xfrm>
                                          <a:prstGeom prst="rect">
                                            <a:avLst/>
                                          </a:prstGeom>
                                          <a:noFill/>
                                          <a:ln>
                                            <a:noFill/>
                                          </a:ln>
                                        </pic:spPr>
                                      </pic:pic>
                                    </a:graphicData>
                                  </a:graphic>
                                </wp:inline>
                              </w:drawing>
                            </w:r>
                          </w:p>
                          <w:p w:rsidR="00FA1542" w:rsidRPr="00862F73" w:rsidRDefault="00FA1542" w:rsidP="00862F73">
                            <w:pPr>
                              <w:spacing w:after="0" w:line="360" w:lineRule="auto"/>
                              <w:jc w:val="center"/>
                              <w:rPr>
                                <w:rFonts w:ascii="Arial" w:eastAsia="SimSun" w:hAnsi="Arial" w:cs="Arial"/>
                                <w:b/>
                                <w:smallCaps/>
                                <w:sz w:val="32"/>
                                <w:szCs w:val="32"/>
                                <w:lang w:eastAsia="zh-CN"/>
                              </w:rPr>
                            </w:pPr>
                            <w:r w:rsidRPr="00862F73">
                              <w:rPr>
                                <w:rFonts w:ascii="Arial" w:eastAsia="SimSun" w:hAnsi="Arial" w:cs="Arial"/>
                                <w:b/>
                                <w:smallCaps/>
                                <w:sz w:val="32"/>
                                <w:szCs w:val="32"/>
                                <w:lang w:eastAsia="zh-CN"/>
                              </w:rPr>
                              <w:t>Gmina Bakałarzewo</w:t>
                            </w:r>
                          </w:p>
                          <w:p w:rsidR="00FA1542" w:rsidRPr="00862F73" w:rsidRDefault="00FA1542" w:rsidP="00862F73">
                            <w:pPr>
                              <w:spacing w:after="0" w:line="360" w:lineRule="auto"/>
                              <w:jc w:val="center"/>
                              <w:rPr>
                                <w:rFonts w:ascii="Arial" w:eastAsia="SimSun" w:hAnsi="Arial" w:cs="Arial"/>
                                <w:b/>
                                <w:smallCaps/>
                                <w:sz w:val="32"/>
                                <w:szCs w:val="32"/>
                                <w:lang w:eastAsia="zh-CN"/>
                              </w:rPr>
                            </w:pPr>
                            <w:r w:rsidRPr="00862F73">
                              <w:rPr>
                                <w:rFonts w:ascii="Arial" w:eastAsia="SimSun" w:hAnsi="Arial" w:cs="Arial"/>
                                <w:b/>
                                <w:smallCaps/>
                                <w:sz w:val="32"/>
                                <w:szCs w:val="32"/>
                                <w:lang w:eastAsia="zh-CN"/>
                              </w:rPr>
                              <w:t>Powiat Suwalski</w:t>
                            </w:r>
                          </w:p>
                          <w:p w:rsidR="00FA1542" w:rsidRPr="00862F73" w:rsidRDefault="00FA1542" w:rsidP="00862F73">
                            <w:pPr>
                              <w:spacing w:after="0" w:line="360" w:lineRule="auto"/>
                              <w:jc w:val="center"/>
                              <w:rPr>
                                <w:rFonts w:ascii="Arial" w:eastAsia="SimSun" w:hAnsi="Arial" w:cs="Arial"/>
                                <w:b/>
                                <w:smallCaps/>
                                <w:sz w:val="32"/>
                                <w:szCs w:val="32"/>
                                <w:lang w:eastAsia="zh-CN"/>
                              </w:rPr>
                            </w:pPr>
                            <w:r w:rsidRPr="00862F73">
                              <w:rPr>
                                <w:rFonts w:ascii="Arial" w:eastAsia="SimSun" w:hAnsi="Arial" w:cs="Arial"/>
                                <w:b/>
                                <w:smallCaps/>
                                <w:sz w:val="32"/>
                                <w:szCs w:val="32"/>
                                <w:lang w:eastAsia="zh-CN"/>
                              </w:rPr>
                              <w:t xml:space="preserve">Województwo Podlaskie     </w:t>
                            </w:r>
                          </w:p>
                        </w:txbxContent>
                      </v:textbox>
                    </v:rect>
                    <w10:wrap anchorx="page" anchory="page"/>
                  </v:group>
                </w:pict>
              </mc:Fallback>
            </mc:AlternateContent>
          </w:r>
        </w:p>
        <w:p w:rsidR="00B44CBB" w:rsidRPr="001C51C6" w:rsidRDefault="00B44CBB"/>
        <w:p w:rsidR="00B44CBB" w:rsidRPr="001C51C6" w:rsidRDefault="00B44CBB"/>
        <w:p w:rsidR="00B44CBB" w:rsidRPr="001C51C6" w:rsidRDefault="00DA4428">
          <w:r>
            <w:rPr>
              <w:noProof/>
              <w:lang w:eastAsia="zh-CN"/>
            </w:rPr>
            <mc:AlternateContent>
              <mc:Choice Requires="wps">
                <w:drawing>
                  <wp:anchor distT="0" distB="0" distL="114300" distR="114300" simplePos="0" relativeHeight="251661312" behindDoc="0" locked="0" layoutInCell="0" allowOverlap="1" wp14:anchorId="663FBA05" wp14:editId="35D03326">
                    <wp:simplePos x="0" y="0"/>
                    <wp:positionH relativeFrom="page">
                      <wp:posOffset>190500</wp:posOffset>
                    </wp:positionH>
                    <wp:positionV relativeFrom="page">
                      <wp:posOffset>2054225</wp:posOffset>
                    </wp:positionV>
                    <wp:extent cx="7058025" cy="1330960"/>
                    <wp:effectExtent l="0" t="0" r="28575" b="21590"/>
                    <wp:wrapNone/>
                    <wp:docPr id="362"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025" cy="1330960"/>
                            </a:xfrm>
                            <a:prstGeom prst="rect">
                              <a:avLst/>
                            </a:prstGeom>
                            <a:solidFill>
                              <a:schemeClr val="accent4">
                                <a:lumMod val="60000"/>
                                <a:lumOff val="40000"/>
                              </a:schemeClr>
                            </a:solidFill>
                            <a:ln w="12700">
                              <a:solidFill>
                                <a:schemeClr val="bg1"/>
                              </a:solidFill>
                              <a:miter lim="800000"/>
                              <a:headEnd/>
                              <a:tailEnd/>
                            </a:ln>
                            <a:extLst/>
                          </wps:spPr>
                          <wps:txbx>
                            <w:txbxContent>
                              <w:sdt>
                                <w:sdtPr>
                                  <w:rPr>
                                    <w:rFonts w:ascii="Arial" w:eastAsiaTheme="majorEastAsia" w:hAnsi="Arial" w:cs="Arial"/>
                                    <w:b/>
                                    <w:smallCaps/>
                                    <w:sz w:val="56"/>
                                    <w:szCs w:val="56"/>
                                  </w:rPr>
                                  <w:alias w:val="Tytuł"/>
                                  <w:id w:val="-483548623"/>
                                  <w:dataBinding w:prefixMappings="xmlns:ns0='http://schemas.openxmlformats.org/package/2006/metadata/core-properties' xmlns:ns1='http://purl.org/dc/elements/1.1/'" w:xpath="/ns0:coreProperties[1]/ns1:title[1]" w:storeItemID="{6C3C8BC8-F283-45AE-878A-BAB7291924A1}"/>
                                  <w:text/>
                                </w:sdtPr>
                                <w:sdtEndPr/>
                                <w:sdtContent>
                                  <w:p w:rsidR="00FA1542" w:rsidRPr="009A4823" w:rsidRDefault="00FA1542" w:rsidP="008F1CBE">
                                    <w:pPr>
                                      <w:pStyle w:val="Bezodstpw"/>
                                      <w:jc w:val="center"/>
                                      <w:rPr>
                                        <w:rFonts w:asciiTheme="majorHAnsi" w:eastAsiaTheme="majorEastAsia" w:hAnsiTheme="majorHAnsi" w:cstheme="majorBidi"/>
                                        <w:smallCaps/>
                                        <w:sz w:val="72"/>
                                        <w:szCs w:val="72"/>
                                      </w:rPr>
                                    </w:pPr>
                                    <w:r w:rsidRPr="00862F73">
                                      <w:rPr>
                                        <w:rFonts w:ascii="Arial" w:eastAsiaTheme="majorEastAsia" w:hAnsi="Arial" w:cs="Arial"/>
                                        <w:b/>
                                        <w:smallCaps/>
                                        <w:sz w:val="56"/>
                                        <w:szCs w:val="56"/>
                                      </w:rPr>
                                      <w:t>Program Ochrony Środowiska             dla Gminy Bakałarzewo na lata             2016-2020 z perspektywą  do 2022 r.</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id="Prostokąt 16" o:spid="_x0000_s1032" style="position:absolute;margin-left:15pt;margin-top:161.75pt;width:555.75pt;height:104.8pt;z-index:251661312;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" o:allowincell="f" fillcolor="#b2a1c7 [1943]" strokecolor="white [3212]" strokeweight="1pt">
                    <v:textbox style="mso-fit-shape-to-text:t" inset="14.4pt,,14.4pt">
                      <w:txbxContent>
                        <w:sdt>
                          <w:sdtPr>
                            <w:rPr>
                              <w:rFonts w:ascii="Arial" w:eastAsiaTheme="majorEastAsia" w:hAnsi="Arial" w:cs="Arial"/>
                              <w:b/>
                              <w:smallCaps/>
                              <w:sz w:val="56"/>
                              <w:szCs w:val="56"/>
                            </w:rPr>
                            <w:alias w:val="Tytuł"/>
                            <w:id w:val="-483548623"/>
                            <w:dataBinding w:prefixMappings="xmlns:ns0='http://schemas.openxmlformats.org/package/2006/metadata/core-properties' xmlns:ns1='http://purl.org/dc/elements/1.1/'" w:xpath="/ns0:coreProperties[1]/ns1:title[1]" w:storeItemID="{6C3C8BC8-F283-45AE-878A-BAB7291924A1}"/>
                            <w:text/>
                          </w:sdtPr>
                          <w:sdtContent>
                            <w:p w:rsidR="00FA1542" w:rsidRPr="009A4823" w:rsidRDefault="00FA1542" w:rsidP="008F1CBE">
                              <w:pPr>
                                <w:pStyle w:val="Bezodstpw"/>
                                <w:jc w:val="center"/>
                                <w:rPr>
                                  <w:rFonts w:asciiTheme="majorHAnsi" w:eastAsiaTheme="majorEastAsia" w:hAnsiTheme="majorHAnsi" w:cstheme="majorBidi"/>
                                  <w:smallCaps/>
                                  <w:sz w:val="72"/>
                                  <w:szCs w:val="72"/>
                                </w:rPr>
                              </w:pPr>
                              <w:r w:rsidRPr="00862F73">
                                <w:rPr>
                                  <w:rFonts w:ascii="Arial" w:eastAsiaTheme="majorEastAsia" w:hAnsi="Arial" w:cs="Arial"/>
                                  <w:b/>
                                  <w:smallCaps/>
                                  <w:sz w:val="56"/>
                                  <w:szCs w:val="56"/>
                                </w:rPr>
                                <w:t>Program Ochrony Środowiska             dla Gminy Bakałarzewo na lata             2016-2020 z perspektywą  do 2022 r.</w:t>
                              </w:r>
                            </w:p>
                          </w:sdtContent>
                        </w:sdt>
                      </w:txbxContent>
                    </v:textbox>
                    <w10:wrap anchorx="page" anchory="page"/>
                  </v:rect>
                </w:pict>
              </mc:Fallback>
            </mc:AlternateContent>
          </w:r>
        </w:p>
        <w:p w:rsidR="00B44CBB" w:rsidRPr="001C51C6" w:rsidRDefault="00B44CBB"/>
        <w:p w:rsidR="00A50C89" w:rsidRPr="001C51C6" w:rsidRDefault="00A50C89"/>
        <w:p w:rsidR="00A50C89" w:rsidRPr="001C51C6" w:rsidRDefault="00A50C89"/>
        <w:p w:rsidR="00B44CBB" w:rsidRPr="001C51C6" w:rsidRDefault="00B44CBB"/>
        <w:p w:rsidR="00862F73" w:rsidRDefault="00862F73" w:rsidP="00862F73">
          <w:pPr>
            <w:spacing w:after="0" w:line="240" w:lineRule="auto"/>
            <w:rPr>
              <w:rFonts w:ascii="Arial" w:hAnsi="Arial" w:cs="Arial"/>
              <w:sz w:val="18"/>
              <w:szCs w:val="18"/>
            </w:rPr>
          </w:pPr>
        </w:p>
        <w:p w:rsidR="00B44CBB" w:rsidRPr="00862F73" w:rsidRDefault="00862F73" w:rsidP="00862F73">
          <w:pPr>
            <w:spacing w:after="0" w:line="360" w:lineRule="auto"/>
            <w:rPr>
              <w:rFonts w:ascii="Arial" w:hAnsi="Arial" w:cs="Arial"/>
              <w:sz w:val="18"/>
              <w:szCs w:val="18"/>
            </w:rPr>
          </w:pPr>
          <w:r>
            <w:rPr>
              <w:rFonts w:ascii="Arial" w:hAnsi="Arial" w:cs="Arial"/>
              <w:noProof/>
              <w:color w:val="686868"/>
              <w:sz w:val="18"/>
              <w:szCs w:val="18"/>
              <w:lang w:eastAsia="zh-CN"/>
            </w:rPr>
            <w:drawing>
              <wp:anchor distT="0" distB="0" distL="114300" distR="114300" simplePos="0" relativeHeight="251664384" behindDoc="0" locked="0" layoutInCell="1" allowOverlap="1" wp14:anchorId="0F4710C6" wp14:editId="345B38D9">
                <wp:simplePos x="0" y="0"/>
                <wp:positionH relativeFrom="column">
                  <wp:posOffset>13335</wp:posOffset>
                </wp:positionH>
                <wp:positionV relativeFrom="paragraph">
                  <wp:posOffset>68580</wp:posOffset>
                </wp:positionV>
                <wp:extent cx="5852795" cy="3457575"/>
                <wp:effectExtent l="0" t="0" r="0" b="9525"/>
                <wp:wrapSquare wrapText="bothSides"/>
                <wp:docPr id="9" name="Obraz 9" descr="Obraz na stronie jez._glebokie_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az na stronie jez._glebokie__2_.jpg"/>
                        <pic:cNvPicPr>
                          <a:picLocks noChangeAspect="1" noChangeArrowheads="1"/>
                        </pic:cNvPicPr>
                      </pic:nvPicPr>
                      <pic:blipFill rotWithShape="1">
                        <a:blip r:embed="rId12">
                          <a:extLst>
                            <a:ext uri="{28A0092B-C50C-407E-A947-70E740481C1C}">
                              <a14:useLocalDpi xmlns:a14="http://schemas.microsoft.com/office/drawing/2010/main" val="0"/>
                            </a:ext>
                          </a:extLst>
                        </a:blip>
                        <a:srcRect r="13653"/>
                        <a:stretch/>
                      </pic:blipFill>
                      <pic:spPr bwMode="auto">
                        <a:xfrm>
                          <a:off x="0" y="0"/>
                          <a:ext cx="5852795" cy="3457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2F73">
            <w:rPr>
              <w:rFonts w:ascii="Arial" w:hAnsi="Arial" w:cs="Arial"/>
              <w:sz w:val="18"/>
              <w:szCs w:val="18"/>
            </w:rPr>
            <w:t>Jezioro Głębokie</w:t>
          </w:r>
        </w:p>
        <w:p w:rsidR="00862F73" w:rsidRPr="00862F73" w:rsidRDefault="00862F73" w:rsidP="00862F73">
          <w:pPr>
            <w:spacing w:after="0" w:line="360" w:lineRule="auto"/>
            <w:rPr>
              <w:rFonts w:ascii="Arial" w:hAnsi="Arial" w:cs="Arial"/>
              <w:sz w:val="18"/>
              <w:szCs w:val="18"/>
            </w:rPr>
          </w:pPr>
          <w:r w:rsidRPr="00862F73">
            <w:rPr>
              <w:rFonts w:ascii="Arial" w:hAnsi="Arial" w:cs="Arial"/>
              <w:sz w:val="18"/>
              <w:szCs w:val="18"/>
            </w:rPr>
            <w:t>Źródło: www.bakalarzewo.pl</w:t>
          </w:r>
        </w:p>
        <w:p w:rsidR="00A50C89" w:rsidRPr="001C51C6" w:rsidRDefault="00B44CBB" w:rsidP="00A50C89">
          <w:pPr>
            <w:jc w:val="center"/>
            <w:rPr>
              <w:rFonts w:ascii="Arial" w:eastAsia="Times New Roman" w:hAnsi="Arial" w:cs="Arial"/>
              <w:sz w:val="18"/>
              <w:szCs w:val="18"/>
            </w:rPr>
          </w:pPr>
          <w:r w:rsidRPr="001C51C6">
            <w:br w:type="page"/>
          </w:r>
          <w:bookmarkStart w:id="0" w:name="gora"/>
          <w:bookmarkEnd w:id="0"/>
        </w:p>
        <w:p w:rsidR="00A50C89" w:rsidRPr="001C51C6" w:rsidRDefault="00A50C89" w:rsidP="00EC46B5">
          <w:pPr>
            <w:pStyle w:val="Nagwek1"/>
            <w:spacing w:before="0" w:line="360" w:lineRule="auto"/>
            <w:rPr>
              <w:rFonts w:ascii="Arial" w:hAnsi="Arial" w:cs="Arial"/>
              <w:smallCaps/>
              <w:color w:val="auto"/>
            </w:rPr>
          </w:pPr>
          <w:bookmarkStart w:id="1" w:name="_Toc421910679"/>
          <w:bookmarkStart w:id="2" w:name="_Toc422190173"/>
          <w:bookmarkStart w:id="3" w:name="_Toc422650498"/>
          <w:bookmarkStart w:id="4" w:name="_Toc422892772"/>
          <w:bookmarkStart w:id="5" w:name="_Toc428301619"/>
          <w:bookmarkStart w:id="6" w:name="_Toc439427021"/>
          <w:bookmarkStart w:id="7" w:name="_Toc439898129"/>
          <w:bookmarkStart w:id="8" w:name="_Toc439898196"/>
          <w:bookmarkStart w:id="9" w:name="_Toc448962722"/>
          <w:bookmarkStart w:id="10" w:name="_Toc454256243"/>
          <w:bookmarkStart w:id="11" w:name="_Toc454256773"/>
          <w:r w:rsidRPr="001C51C6">
            <w:rPr>
              <w:rFonts w:ascii="Arial" w:hAnsi="Arial" w:cs="Arial"/>
              <w:smallCaps/>
              <w:color w:val="auto"/>
            </w:rPr>
            <w:lastRenderedPageBreak/>
            <w:t>Spis treści</w:t>
          </w:r>
          <w:bookmarkEnd w:id="1"/>
          <w:bookmarkEnd w:id="2"/>
          <w:bookmarkEnd w:id="3"/>
          <w:bookmarkEnd w:id="4"/>
          <w:bookmarkEnd w:id="5"/>
          <w:bookmarkEnd w:id="6"/>
          <w:bookmarkEnd w:id="7"/>
          <w:bookmarkEnd w:id="8"/>
          <w:bookmarkEnd w:id="9"/>
          <w:bookmarkEnd w:id="10"/>
          <w:bookmarkEnd w:id="11"/>
        </w:p>
        <w:p w:rsidR="00A50C89" w:rsidRPr="00C93F34" w:rsidRDefault="00A50C89" w:rsidP="00C93F34">
          <w:pPr>
            <w:shd w:val="clear" w:color="auto" w:fill="FFFFFF"/>
            <w:spacing w:after="0" w:line="360" w:lineRule="auto"/>
            <w:jc w:val="both"/>
            <w:rPr>
              <w:rFonts w:ascii="Arial" w:eastAsia="Times New Roman" w:hAnsi="Arial" w:cs="Arial"/>
            </w:rPr>
          </w:pPr>
        </w:p>
        <w:p w:rsidR="00D3058B" w:rsidRPr="00D3058B" w:rsidRDefault="00FB3013" w:rsidP="00D3058B">
          <w:pPr>
            <w:pStyle w:val="Spistreci1"/>
            <w:tabs>
              <w:tab w:val="right" w:leader="dot" w:pos="9060"/>
            </w:tabs>
            <w:spacing w:before="0" w:after="0" w:line="360" w:lineRule="auto"/>
            <w:jc w:val="both"/>
            <w:rPr>
              <w:rFonts w:ascii="Arial" w:eastAsiaTheme="minorEastAsia" w:hAnsi="Arial" w:cs="Arial"/>
              <w:b w:val="0"/>
              <w:bCs w:val="0"/>
              <w:caps w:val="0"/>
              <w:noProof/>
              <w:sz w:val="22"/>
              <w:szCs w:val="22"/>
              <w:lang w:eastAsia="zh-CN"/>
            </w:rPr>
          </w:pPr>
          <w:r w:rsidRPr="00D3058B">
            <w:rPr>
              <w:rFonts w:ascii="Arial" w:eastAsia="Times New Roman" w:hAnsi="Arial" w:cs="Arial"/>
              <w:b w:val="0"/>
              <w:bCs w:val="0"/>
              <w:caps w:val="0"/>
              <w:sz w:val="22"/>
              <w:szCs w:val="22"/>
            </w:rPr>
            <w:fldChar w:fldCharType="begin"/>
          </w:r>
          <w:r w:rsidR="00AA1E63" w:rsidRPr="00D3058B">
            <w:rPr>
              <w:rFonts w:ascii="Arial" w:eastAsia="Times New Roman" w:hAnsi="Arial" w:cs="Arial"/>
              <w:b w:val="0"/>
              <w:bCs w:val="0"/>
              <w:caps w:val="0"/>
              <w:sz w:val="22"/>
              <w:szCs w:val="22"/>
            </w:rPr>
            <w:instrText xml:space="preserve"> TOC \o "1-4" \h \z \u </w:instrText>
          </w:r>
          <w:r w:rsidRPr="00D3058B">
            <w:rPr>
              <w:rFonts w:ascii="Arial" w:eastAsia="Times New Roman" w:hAnsi="Arial" w:cs="Arial"/>
              <w:b w:val="0"/>
              <w:bCs w:val="0"/>
              <w:caps w:val="0"/>
              <w:sz w:val="22"/>
              <w:szCs w:val="22"/>
            </w:rPr>
            <w:fldChar w:fldCharType="separate"/>
          </w:r>
          <w:hyperlink w:anchor="_Toc454256774" w:history="1">
            <w:r w:rsidR="00D3058B" w:rsidRPr="00D3058B">
              <w:rPr>
                <w:rStyle w:val="Hipercze"/>
                <w:rFonts w:ascii="Arial" w:hAnsi="Arial" w:cs="Arial"/>
                <w:smallCaps/>
                <w:noProof/>
                <w:sz w:val="22"/>
                <w:szCs w:val="22"/>
              </w:rPr>
              <w:t>1. Wstęp</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_Toc454256774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4</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75" w:history="1">
            <w:r w:rsidR="00D3058B" w:rsidRPr="00D3058B">
              <w:rPr>
                <w:rStyle w:val="Hipercze"/>
                <w:rFonts w:ascii="Arial" w:eastAsia="Arial Unicode MS" w:hAnsi="Arial" w:cs="Arial"/>
                <w:noProof/>
                <w:sz w:val="22"/>
                <w:szCs w:val="22"/>
              </w:rPr>
              <w:t>1.1. Podstawa prawna opracowania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_Toc454256775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4</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76" w:history="1">
            <w:r w:rsidR="00D3058B" w:rsidRPr="00D3058B">
              <w:rPr>
                <w:rStyle w:val="Hipercze"/>
                <w:rFonts w:ascii="Arial" w:eastAsia="Arial Unicode MS" w:hAnsi="Arial" w:cs="Arial"/>
                <w:noProof/>
                <w:sz w:val="22"/>
                <w:szCs w:val="22"/>
              </w:rPr>
              <w:t>1.2. Cel i zakres opracowania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_Toc454256776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5</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77" w:history="1">
            <w:r w:rsidR="00D3058B" w:rsidRPr="00D3058B">
              <w:rPr>
                <w:rStyle w:val="Hipercze"/>
                <w:rFonts w:ascii="Arial" w:eastAsia="Arial Unicode MS" w:hAnsi="Arial" w:cs="Arial"/>
                <w:noProof/>
                <w:sz w:val="22"/>
                <w:szCs w:val="22"/>
              </w:rPr>
              <w:t>1.3. Metodyka prac nad programem</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_Toc454256777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6</w:t>
            </w:r>
            <w:r w:rsidR="00D3058B" w:rsidRPr="00D3058B">
              <w:rPr>
                <w:rFonts w:ascii="Arial" w:hAnsi="Arial" w:cs="Arial"/>
                <w:noProof/>
                <w:webHidden/>
                <w:sz w:val="22"/>
                <w:szCs w:val="22"/>
              </w:rPr>
              <w:fldChar w:fldCharType="end"/>
            </w:r>
          </w:hyperlink>
        </w:p>
        <w:p w:rsidR="00D3058B" w:rsidRPr="00D3058B" w:rsidRDefault="000F53E1" w:rsidP="00D3058B">
          <w:pPr>
            <w:pStyle w:val="Spistreci1"/>
            <w:tabs>
              <w:tab w:val="right" w:leader="dot" w:pos="9060"/>
            </w:tabs>
            <w:spacing w:before="0" w:after="0" w:line="360" w:lineRule="auto"/>
            <w:jc w:val="both"/>
            <w:rPr>
              <w:rFonts w:ascii="Arial" w:eastAsiaTheme="minorEastAsia" w:hAnsi="Arial" w:cs="Arial"/>
              <w:b w:val="0"/>
              <w:bCs w:val="0"/>
              <w:caps w:val="0"/>
              <w:noProof/>
              <w:sz w:val="22"/>
              <w:szCs w:val="22"/>
              <w:lang w:eastAsia="zh-CN"/>
            </w:rPr>
          </w:pPr>
          <w:hyperlink w:anchor="_Toc454256778" w:history="1">
            <w:r w:rsidR="00D3058B" w:rsidRPr="00D3058B">
              <w:rPr>
                <w:rStyle w:val="Hipercze"/>
                <w:rFonts w:ascii="Arial" w:hAnsi="Arial" w:cs="Arial"/>
                <w:smallCaps/>
                <w:noProof/>
                <w:sz w:val="22"/>
                <w:szCs w:val="22"/>
              </w:rPr>
              <w:t>2. Streszczenie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_Toc454256778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7</w:t>
            </w:r>
            <w:r w:rsidR="00D3058B" w:rsidRPr="00D3058B">
              <w:rPr>
                <w:rFonts w:ascii="Arial" w:hAnsi="Arial" w:cs="Arial"/>
                <w:noProof/>
                <w:webHidden/>
                <w:sz w:val="22"/>
                <w:szCs w:val="22"/>
              </w:rPr>
              <w:fldChar w:fldCharType="end"/>
            </w:r>
          </w:hyperlink>
        </w:p>
        <w:p w:rsidR="00D3058B" w:rsidRPr="00D3058B" w:rsidRDefault="000F53E1" w:rsidP="00D3058B">
          <w:pPr>
            <w:pStyle w:val="Spistreci1"/>
            <w:tabs>
              <w:tab w:val="right" w:leader="dot" w:pos="9060"/>
            </w:tabs>
            <w:spacing w:before="0" w:after="0" w:line="360" w:lineRule="auto"/>
            <w:jc w:val="both"/>
            <w:rPr>
              <w:rFonts w:ascii="Arial" w:eastAsiaTheme="minorEastAsia" w:hAnsi="Arial" w:cs="Arial"/>
              <w:b w:val="0"/>
              <w:bCs w:val="0"/>
              <w:caps w:val="0"/>
              <w:noProof/>
              <w:sz w:val="22"/>
              <w:szCs w:val="22"/>
              <w:lang w:eastAsia="zh-CN"/>
            </w:rPr>
          </w:pPr>
          <w:hyperlink w:anchor="_Toc454256779" w:history="1">
            <w:r w:rsidR="00D3058B" w:rsidRPr="00D3058B">
              <w:rPr>
                <w:rStyle w:val="Hipercze"/>
                <w:rFonts w:ascii="Arial" w:hAnsi="Arial" w:cs="Arial"/>
                <w:smallCaps/>
                <w:noProof/>
                <w:sz w:val="22"/>
                <w:szCs w:val="22"/>
              </w:rPr>
              <w:t>3. Uwarunkowania wynikające z dokumentów wyższego szczebla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_Toc454256779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8</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0" w:history="1">
            <w:r w:rsidR="00D3058B" w:rsidRPr="00D3058B">
              <w:rPr>
                <w:rStyle w:val="Hipercze"/>
                <w:rFonts w:ascii="Arial" w:eastAsia="Arial Unicode MS" w:hAnsi="Arial" w:cs="Arial"/>
                <w:noProof/>
                <w:sz w:val="22"/>
                <w:szCs w:val="22"/>
              </w:rPr>
              <w:t>3.1. Uwarunkowania wynikające z regulacji unijnych</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_Toc454256780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8</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1" w:history="1">
            <w:r w:rsidR="00D3058B" w:rsidRPr="00D3058B">
              <w:rPr>
                <w:rStyle w:val="Hipercze"/>
                <w:rFonts w:ascii="Arial" w:eastAsia="Arial Unicode MS" w:hAnsi="Arial" w:cs="Arial"/>
                <w:noProof/>
                <w:sz w:val="22"/>
                <w:szCs w:val="22"/>
              </w:rPr>
              <w:t>3.2. Uwarunkowania wynikające z dokumentów krajowych</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_Toc454256781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9</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2" w:history="1">
            <w:r w:rsidR="00D3058B" w:rsidRPr="00D3058B">
              <w:rPr>
                <w:rStyle w:val="Hipercze"/>
                <w:rFonts w:ascii="Arial" w:eastAsia="Arial Unicode MS" w:hAnsi="Arial" w:cs="Arial"/>
                <w:noProof/>
                <w:sz w:val="22"/>
                <w:szCs w:val="22"/>
              </w:rPr>
              <w:t>3.3. Uwarunkowania wynikające z dokumentów regionalnych i lokalnych</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_Toc454256782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18</w:t>
            </w:r>
            <w:r w:rsidR="00D3058B" w:rsidRPr="00D3058B">
              <w:rPr>
                <w:rFonts w:ascii="Arial" w:hAnsi="Arial" w:cs="Arial"/>
                <w:noProof/>
                <w:webHidden/>
                <w:sz w:val="22"/>
                <w:szCs w:val="22"/>
              </w:rPr>
              <w:fldChar w:fldCharType="end"/>
            </w:r>
          </w:hyperlink>
        </w:p>
        <w:p w:rsidR="00D3058B" w:rsidRPr="00D3058B" w:rsidRDefault="000F53E1" w:rsidP="00D3058B">
          <w:pPr>
            <w:pStyle w:val="Spistreci1"/>
            <w:tabs>
              <w:tab w:val="right" w:leader="dot" w:pos="9060"/>
            </w:tabs>
            <w:spacing w:before="0" w:after="0" w:line="360" w:lineRule="auto"/>
            <w:jc w:val="both"/>
            <w:rPr>
              <w:rFonts w:ascii="Arial" w:eastAsiaTheme="minorEastAsia" w:hAnsi="Arial" w:cs="Arial"/>
              <w:b w:val="0"/>
              <w:bCs w:val="0"/>
              <w:caps w:val="0"/>
              <w:noProof/>
              <w:sz w:val="22"/>
              <w:szCs w:val="22"/>
              <w:lang w:eastAsia="zh-CN"/>
            </w:rPr>
          </w:pPr>
          <w:hyperlink w:anchor="_Toc454256783" w:history="1">
            <w:r w:rsidR="00D3058B" w:rsidRPr="00D3058B">
              <w:rPr>
                <w:rStyle w:val="Hipercze"/>
                <w:rFonts w:ascii="Arial" w:hAnsi="Arial" w:cs="Arial"/>
                <w:smallCaps/>
                <w:noProof/>
                <w:sz w:val="22"/>
                <w:szCs w:val="22"/>
              </w:rPr>
              <w:t>4. Charakterystyka Gminy Bakałarzewo</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_Toc454256783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22</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4" w:history="1">
            <w:r w:rsidR="00D3058B" w:rsidRPr="00D3058B">
              <w:rPr>
                <w:rStyle w:val="Hipercze"/>
                <w:rFonts w:ascii="Arial" w:eastAsia="Arial Unicode MS" w:hAnsi="Arial" w:cs="Arial"/>
                <w:noProof/>
                <w:sz w:val="22"/>
                <w:szCs w:val="22"/>
              </w:rPr>
              <w:t>4.1. Położenie gminy</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_Toc454256784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22</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5" w:history="1">
            <w:r w:rsidR="00D3058B" w:rsidRPr="00D3058B">
              <w:rPr>
                <w:rStyle w:val="Hipercze"/>
                <w:rFonts w:ascii="Arial" w:eastAsia="Arial Unicode MS" w:hAnsi="Arial" w:cs="Arial"/>
                <w:noProof/>
                <w:sz w:val="22"/>
                <w:szCs w:val="22"/>
              </w:rPr>
              <w:t>4.2. Infrastruktura drogowa i techniczna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_Toc454256785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24</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6" w:history="1">
            <w:r w:rsidR="00D3058B" w:rsidRPr="00D3058B">
              <w:rPr>
                <w:rStyle w:val="Hipercze"/>
                <w:rFonts w:ascii="Arial" w:eastAsia="Arial Unicode MS" w:hAnsi="Arial" w:cs="Arial"/>
                <w:noProof/>
                <w:sz w:val="22"/>
                <w:szCs w:val="22"/>
              </w:rPr>
              <w:t>4.3. Sytuacja demograficzna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_Toc454256786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28</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7" w:history="1">
            <w:r w:rsidR="00D3058B" w:rsidRPr="00D3058B">
              <w:rPr>
                <w:rStyle w:val="Hipercze"/>
                <w:rFonts w:ascii="Arial" w:eastAsia="Arial Unicode MS" w:hAnsi="Arial" w:cs="Arial"/>
                <w:noProof/>
                <w:sz w:val="22"/>
                <w:szCs w:val="22"/>
              </w:rPr>
              <w:t>4.4. Warunki klimatyczne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_Toc454256787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31</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8" w:history="1">
            <w:r w:rsidR="00D3058B" w:rsidRPr="00D3058B">
              <w:rPr>
                <w:rStyle w:val="Hipercze"/>
                <w:rFonts w:ascii="Arial" w:eastAsia="Arial Unicode MS" w:hAnsi="Arial" w:cs="Arial"/>
                <w:noProof/>
                <w:sz w:val="22"/>
                <w:szCs w:val="22"/>
              </w:rPr>
              <w:t>4.5. Warunki geologiczne i hydrogeologiczne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_Toc454256788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34</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89" w:history="1">
            <w:r w:rsidR="00D3058B" w:rsidRPr="00D3058B">
              <w:rPr>
                <w:rStyle w:val="Hipercze"/>
                <w:rFonts w:ascii="Arial" w:eastAsia="Arial Unicode MS" w:hAnsi="Arial" w:cs="Arial"/>
                <w:noProof/>
                <w:sz w:val="22"/>
                <w:szCs w:val="22"/>
              </w:rPr>
              <w:t>4.6. Sytuacja gospodarcza gminy</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_Toc454256789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37</w:t>
            </w:r>
            <w:r w:rsidR="00D3058B" w:rsidRPr="00D3058B">
              <w:rPr>
                <w:rFonts w:ascii="Arial" w:hAnsi="Arial" w:cs="Arial"/>
                <w:noProof/>
                <w:webHidden/>
                <w:sz w:val="22"/>
                <w:szCs w:val="22"/>
              </w:rPr>
              <w:fldChar w:fldCharType="end"/>
            </w:r>
          </w:hyperlink>
        </w:p>
        <w:p w:rsidR="00D3058B" w:rsidRPr="00D3058B" w:rsidRDefault="000F53E1" w:rsidP="00D3058B">
          <w:pPr>
            <w:pStyle w:val="Spistreci1"/>
            <w:tabs>
              <w:tab w:val="right" w:leader="dot" w:pos="9060"/>
            </w:tabs>
            <w:spacing w:before="0" w:after="0" w:line="360" w:lineRule="auto"/>
            <w:jc w:val="both"/>
            <w:rPr>
              <w:rFonts w:ascii="Arial" w:eastAsiaTheme="minorEastAsia" w:hAnsi="Arial" w:cs="Arial"/>
              <w:b w:val="0"/>
              <w:bCs w:val="0"/>
              <w:caps w:val="0"/>
              <w:noProof/>
              <w:sz w:val="22"/>
              <w:szCs w:val="22"/>
              <w:lang w:eastAsia="zh-CN"/>
            </w:rPr>
          </w:pPr>
          <w:hyperlink w:anchor="_Toc454256790" w:history="1">
            <w:r w:rsidR="00D3058B" w:rsidRPr="00D3058B">
              <w:rPr>
                <w:rStyle w:val="Hipercze"/>
                <w:rFonts w:ascii="Arial" w:hAnsi="Arial" w:cs="Arial"/>
                <w:smallCaps/>
                <w:noProof/>
                <w:sz w:val="22"/>
                <w:szCs w:val="22"/>
              </w:rPr>
              <w:t>5. Ocena stanu środowiska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_Toc454256790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40</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91" w:history="1">
            <w:r w:rsidR="00D3058B" w:rsidRPr="00D3058B">
              <w:rPr>
                <w:rStyle w:val="Hipercze"/>
                <w:rFonts w:ascii="Arial" w:eastAsia="Arial Unicode MS" w:hAnsi="Arial" w:cs="Arial"/>
                <w:noProof/>
                <w:sz w:val="22"/>
                <w:szCs w:val="22"/>
              </w:rPr>
              <w:t>5.1. Gospodarowanie wodami</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_Toc454256791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40</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792" w:history="1">
            <w:r w:rsidR="00D3058B" w:rsidRPr="00D3058B">
              <w:rPr>
                <w:rStyle w:val="Hipercze"/>
                <w:rFonts w:ascii="Arial" w:hAnsi="Arial" w:cs="Arial"/>
                <w:i w:val="0"/>
                <w:smallCaps/>
                <w:noProof/>
                <w:sz w:val="22"/>
                <w:szCs w:val="22"/>
              </w:rPr>
              <w:t>5.1.1.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_Toc454256792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40</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793" w:history="1">
            <w:r w:rsidR="00D3058B" w:rsidRPr="00D3058B">
              <w:rPr>
                <w:rStyle w:val="Hipercze"/>
                <w:rFonts w:ascii="Arial" w:hAnsi="Arial" w:cs="Arial"/>
                <w:smallCaps/>
                <w:noProof/>
                <w:sz w:val="22"/>
                <w:szCs w:val="22"/>
              </w:rPr>
              <w:t>5.1.1.1. Wody powierzchniowe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_Toc454256793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40</w:t>
            </w:r>
            <w:r w:rsidR="00D3058B" w:rsidRPr="00D3058B">
              <w:rPr>
                <w:rFonts w:ascii="Arial" w:hAnsi="Arial" w:cs="Arial"/>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794" w:history="1">
            <w:r w:rsidR="00D3058B" w:rsidRPr="00D3058B">
              <w:rPr>
                <w:rStyle w:val="Hipercze"/>
                <w:rFonts w:ascii="Arial" w:hAnsi="Arial" w:cs="Arial"/>
                <w:smallCaps/>
                <w:noProof/>
                <w:sz w:val="22"/>
                <w:szCs w:val="22"/>
              </w:rPr>
              <w:t>5.1.1.2. Wody podziemne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_Toc454256794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46</w:t>
            </w:r>
            <w:r w:rsidR="00D3058B" w:rsidRPr="00D3058B">
              <w:rPr>
                <w:rFonts w:ascii="Arial" w:hAnsi="Arial" w:cs="Arial"/>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795" w:history="1">
            <w:r w:rsidR="00D3058B" w:rsidRPr="00D3058B">
              <w:rPr>
                <w:rStyle w:val="Hipercze"/>
                <w:rFonts w:ascii="Arial" w:hAnsi="Arial" w:cs="Arial"/>
                <w:smallCaps/>
                <w:noProof/>
                <w:sz w:val="22"/>
                <w:szCs w:val="22"/>
              </w:rPr>
              <w:t>5.1.1.3. Zagrożenie powodziowe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_Toc454256795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49</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796" w:history="1">
            <w:r w:rsidR="00D3058B" w:rsidRPr="00D3058B">
              <w:rPr>
                <w:rStyle w:val="Hipercze"/>
                <w:rFonts w:ascii="Arial" w:hAnsi="Arial" w:cs="Arial"/>
                <w:i w:val="0"/>
                <w:smallCaps/>
                <w:noProof/>
                <w:sz w:val="22"/>
                <w:szCs w:val="22"/>
              </w:rPr>
              <w:t>5.1.2.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_Toc454256796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51</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797" w:history="1">
            <w:r w:rsidR="00D3058B" w:rsidRPr="00D3058B">
              <w:rPr>
                <w:rStyle w:val="Hipercze"/>
                <w:rFonts w:ascii="Arial" w:hAnsi="Arial" w:cs="Arial"/>
                <w:i w:val="0"/>
                <w:smallCaps/>
                <w:noProof/>
                <w:sz w:val="22"/>
                <w:szCs w:val="22"/>
              </w:rPr>
              <w:t>5.1.3.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_Toc454256797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53</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798" w:history="1">
            <w:r w:rsidR="00D3058B" w:rsidRPr="00D3058B">
              <w:rPr>
                <w:rStyle w:val="Hipercze"/>
                <w:rFonts w:ascii="Arial" w:eastAsia="Arial Unicode MS" w:hAnsi="Arial" w:cs="Arial"/>
                <w:noProof/>
                <w:sz w:val="22"/>
                <w:szCs w:val="22"/>
              </w:rPr>
              <w:t>5.2. Ochrona klimatu i jakości powietrza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_Toc454256798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53</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799" w:history="1">
            <w:r w:rsidR="00D3058B" w:rsidRPr="00D3058B">
              <w:rPr>
                <w:rStyle w:val="Hipercze"/>
                <w:rFonts w:ascii="Arial" w:hAnsi="Arial" w:cs="Arial"/>
                <w:i w:val="0"/>
                <w:smallCaps/>
                <w:noProof/>
                <w:sz w:val="22"/>
                <w:szCs w:val="22"/>
              </w:rPr>
              <w:t>5.2.1.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_Toc454256799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53</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00" w:history="1">
            <w:r w:rsidR="00D3058B" w:rsidRPr="00D3058B">
              <w:rPr>
                <w:rStyle w:val="Hipercze"/>
                <w:rFonts w:ascii="Arial" w:hAnsi="Arial" w:cs="Arial"/>
                <w:i w:val="0"/>
                <w:smallCaps/>
                <w:noProof/>
                <w:sz w:val="22"/>
                <w:szCs w:val="22"/>
              </w:rPr>
              <w:t>5.2.2.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_Toc454256800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59</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01" w:history="1">
            <w:r w:rsidR="00D3058B" w:rsidRPr="00D3058B">
              <w:rPr>
                <w:rStyle w:val="Hipercze"/>
                <w:rFonts w:ascii="Arial" w:eastAsiaTheme="majorEastAsia" w:hAnsi="Arial" w:cs="Arial"/>
                <w:b/>
                <w:bCs/>
                <w:i w:val="0"/>
                <w:smallCaps/>
                <w:noProof/>
                <w:sz w:val="22"/>
                <w:szCs w:val="22"/>
              </w:rPr>
              <w:t>5.2.3.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_Toc454256801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59</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02" w:history="1">
            <w:r w:rsidR="00D3058B" w:rsidRPr="00D3058B">
              <w:rPr>
                <w:rStyle w:val="Hipercze"/>
                <w:rFonts w:ascii="Arial" w:eastAsia="Arial Unicode MS" w:hAnsi="Arial" w:cs="Arial"/>
                <w:noProof/>
                <w:sz w:val="22"/>
                <w:szCs w:val="22"/>
              </w:rPr>
              <w:t>5.3. Zagrożenia hałasem</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_Toc454256802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61</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03" w:history="1">
            <w:r w:rsidR="00D3058B" w:rsidRPr="00D3058B">
              <w:rPr>
                <w:rStyle w:val="Hipercze"/>
                <w:rFonts w:ascii="Arial" w:hAnsi="Arial" w:cs="Arial"/>
                <w:i w:val="0"/>
                <w:smallCaps/>
                <w:noProof/>
                <w:sz w:val="22"/>
                <w:szCs w:val="22"/>
              </w:rPr>
              <w:t>5.3.1.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_Toc454256803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61</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04" w:history="1">
            <w:r w:rsidR="00D3058B" w:rsidRPr="00D3058B">
              <w:rPr>
                <w:rStyle w:val="Hipercze"/>
                <w:rFonts w:ascii="Arial" w:hAnsi="Arial" w:cs="Arial"/>
                <w:i w:val="0"/>
                <w:smallCaps/>
                <w:noProof/>
                <w:sz w:val="22"/>
                <w:szCs w:val="22"/>
              </w:rPr>
              <w:t>5.3.2.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_Toc454256804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64</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05" w:history="1">
            <w:r w:rsidR="00D3058B" w:rsidRPr="00D3058B">
              <w:rPr>
                <w:rStyle w:val="Hipercze"/>
                <w:rFonts w:ascii="Arial" w:hAnsi="Arial" w:cs="Arial"/>
                <w:i w:val="0"/>
                <w:smallCaps/>
                <w:noProof/>
                <w:sz w:val="22"/>
                <w:szCs w:val="22"/>
              </w:rPr>
              <w:t>5.3.3.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_Toc454256805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65</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06" w:history="1">
            <w:r w:rsidR="00D3058B" w:rsidRPr="00D3058B">
              <w:rPr>
                <w:rStyle w:val="Hipercze"/>
                <w:rFonts w:ascii="Arial" w:eastAsia="Arial Unicode MS" w:hAnsi="Arial" w:cs="Arial"/>
                <w:noProof/>
                <w:sz w:val="22"/>
                <w:szCs w:val="22"/>
              </w:rPr>
              <w:t>5.4. Promieniowanie elektromagnetyczne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_Toc454256806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66</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07" w:history="1">
            <w:r w:rsidR="00D3058B" w:rsidRPr="00D3058B">
              <w:rPr>
                <w:rStyle w:val="Hipercze"/>
                <w:rFonts w:ascii="Arial" w:hAnsi="Arial" w:cs="Arial"/>
                <w:i w:val="0"/>
                <w:smallCaps/>
                <w:noProof/>
                <w:sz w:val="22"/>
                <w:szCs w:val="22"/>
              </w:rPr>
              <w:t>5.4.1.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_Toc454256807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66</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08" w:history="1">
            <w:r w:rsidR="00D3058B" w:rsidRPr="00D3058B">
              <w:rPr>
                <w:rStyle w:val="Hipercze"/>
                <w:rFonts w:ascii="Arial" w:hAnsi="Arial" w:cs="Arial"/>
                <w:i w:val="0"/>
                <w:smallCaps/>
                <w:noProof/>
                <w:sz w:val="22"/>
                <w:szCs w:val="22"/>
              </w:rPr>
              <w:t>5.4.2.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_Toc454256808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69</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09" w:history="1">
            <w:r w:rsidR="00D3058B" w:rsidRPr="00D3058B">
              <w:rPr>
                <w:rStyle w:val="Hipercze"/>
                <w:rFonts w:ascii="Arial" w:hAnsi="Arial" w:cs="Arial"/>
                <w:i w:val="0"/>
                <w:smallCaps/>
                <w:noProof/>
                <w:sz w:val="22"/>
                <w:szCs w:val="22"/>
              </w:rPr>
              <w:t>5.4.3.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_Toc454256809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69</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10" w:history="1">
            <w:r w:rsidR="00D3058B" w:rsidRPr="00D3058B">
              <w:rPr>
                <w:rStyle w:val="Hipercze"/>
                <w:rFonts w:ascii="Arial" w:eastAsia="Arial Unicode MS" w:hAnsi="Arial" w:cs="Arial"/>
                <w:noProof/>
                <w:sz w:val="22"/>
                <w:szCs w:val="22"/>
              </w:rPr>
              <w:t>5.5. Poważne awarie i zagrożenia naturalne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_Toc454256810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69</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11" w:history="1">
            <w:r w:rsidR="00D3058B" w:rsidRPr="00D3058B">
              <w:rPr>
                <w:rStyle w:val="Hipercze"/>
                <w:rFonts w:ascii="Arial" w:hAnsi="Arial" w:cs="Arial"/>
                <w:i w:val="0"/>
                <w:smallCaps/>
                <w:noProof/>
                <w:sz w:val="22"/>
                <w:szCs w:val="22"/>
              </w:rPr>
              <w:t>5.5.1.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_Toc454256811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69</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812" w:history="1">
            <w:r w:rsidR="00D3058B" w:rsidRPr="00D3058B">
              <w:rPr>
                <w:rStyle w:val="Hipercze"/>
                <w:rFonts w:ascii="Arial" w:hAnsi="Arial" w:cs="Arial"/>
                <w:smallCaps/>
                <w:noProof/>
                <w:sz w:val="22"/>
                <w:szCs w:val="22"/>
              </w:rPr>
              <w:t>5.5.1.1. Poważne awarie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_Toc454256812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69</w:t>
            </w:r>
            <w:r w:rsidR="00D3058B" w:rsidRPr="00D3058B">
              <w:rPr>
                <w:rFonts w:ascii="Arial" w:hAnsi="Arial" w:cs="Arial"/>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813" w:history="1">
            <w:r w:rsidR="00D3058B" w:rsidRPr="00D3058B">
              <w:rPr>
                <w:rStyle w:val="Hipercze"/>
                <w:rFonts w:ascii="Arial" w:hAnsi="Arial" w:cs="Arial"/>
                <w:smallCaps/>
                <w:noProof/>
                <w:sz w:val="22"/>
                <w:szCs w:val="22"/>
              </w:rPr>
              <w:t>5.5.1.2. Zagrożenia naturalne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_Toc454256813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70</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14" w:history="1">
            <w:r w:rsidR="00D3058B" w:rsidRPr="00D3058B">
              <w:rPr>
                <w:rStyle w:val="Hipercze"/>
                <w:rFonts w:ascii="Arial" w:hAnsi="Arial" w:cs="Arial"/>
                <w:i w:val="0"/>
                <w:smallCaps/>
                <w:noProof/>
                <w:sz w:val="22"/>
                <w:szCs w:val="22"/>
              </w:rPr>
              <w:t>5.5.2.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_Toc454256814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76</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15" w:history="1">
            <w:r w:rsidR="00D3058B" w:rsidRPr="00D3058B">
              <w:rPr>
                <w:rStyle w:val="Hipercze"/>
                <w:rFonts w:ascii="Arial" w:hAnsi="Arial" w:cs="Arial"/>
                <w:i w:val="0"/>
                <w:smallCaps/>
                <w:noProof/>
                <w:sz w:val="22"/>
                <w:szCs w:val="22"/>
              </w:rPr>
              <w:t>5.5.3.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_Toc454256815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78</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16" w:history="1">
            <w:r w:rsidR="00D3058B" w:rsidRPr="00D3058B">
              <w:rPr>
                <w:rStyle w:val="Hipercze"/>
                <w:rFonts w:ascii="Arial" w:eastAsia="Arial Unicode MS" w:hAnsi="Arial" w:cs="Arial"/>
                <w:noProof/>
                <w:sz w:val="22"/>
                <w:szCs w:val="22"/>
              </w:rPr>
              <w:t>5.6. Zasoby przyrodnicze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_Toc454256816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78</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17" w:history="1">
            <w:r w:rsidR="00D3058B" w:rsidRPr="00D3058B">
              <w:rPr>
                <w:rStyle w:val="Hipercze"/>
                <w:rFonts w:ascii="Arial" w:hAnsi="Arial" w:cs="Arial"/>
                <w:i w:val="0"/>
                <w:smallCaps/>
                <w:noProof/>
                <w:sz w:val="22"/>
                <w:szCs w:val="22"/>
              </w:rPr>
              <w:t>5.6.1.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_Toc454256817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78</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818" w:history="1">
            <w:r w:rsidR="00D3058B" w:rsidRPr="00D3058B">
              <w:rPr>
                <w:rStyle w:val="Hipercze"/>
                <w:rFonts w:ascii="Arial" w:hAnsi="Arial" w:cs="Arial"/>
                <w:smallCaps/>
                <w:noProof/>
                <w:sz w:val="22"/>
                <w:szCs w:val="22"/>
              </w:rPr>
              <w:t>5.6.1.1. Lasy</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_Toc454256818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78</w:t>
            </w:r>
            <w:r w:rsidR="00D3058B" w:rsidRPr="00D3058B">
              <w:rPr>
                <w:rFonts w:ascii="Arial" w:hAnsi="Arial" w:cs="Arial"/>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819" w:history="1">
            <w:r w:rsidR="00D3058B" w:rsidRPr="00D3058B">
              <w:rPr>
                <w:rStyle w:val="Hipercze"/>
                <w:rFonts w:ascii="Arial" w:hAnsi="Arial" w:cs="Arial"/>
                <w:smallCaps/>
                <w:noProof/>
                <w:sz w:val="22"/>
                <w:szCs w:val="22"/>
              </w:rPr>
              <w:t>5.6.1.2. Fauna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_Toc454256819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79</w:t>
            </w:r>
            <w:r w:rsidR="00D3058B" w:rsidRPr="00D3058B">
              <w:rPr>
                <w:rFonts w:ascii="Arial" w:hAnsi="Arial" w:cs="Arial"/>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820" w:history="1">
            <w:r w:rsidR="00D3058B" w:rsidRPr="00D3058B">
              <w:rPr>
                <w:rStyle w:val="Hipercze"/>
                <w:rFonts w:ascii="Arial" w:hAnsi="Arial" w:cs="Arial"/>
                <w:smallCaps/>
                <w:noProof/>
                <w:sz w:val="22"/>
                <w:szCs w:val="22"/>
              </w:rPr>
              <w:t>5.6.1.3. Obiekty i obszary chronione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_Toc454256820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80</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21" w:history="1">
            <w:r w:rsidR="00D3058B" w:rsidRPr="00D3058B">
              <w:rPr>
                <w:rStyle w:val="Hipercze"/>
                <w:rFonts w:ascii="Arial" w:hAnsi="Arial" w:cs="Arial"/>
                <w:i w:val="0"/>
                <w:smallCaps/>
                <w:noProof/>
                <w:sz w:val="22"/>
                <w:szCs w:val="22"/>
              </w:rPr>
              <w:t>5.6.2.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_Toc454256821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90</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22" w:history="1">
            <w:r w:rsidR="00D3058B" w:rsidRPr="00D3058B">
              <w:rPr>
                <w:rStyle w:val="Hipercze"/>
                <w:rFonts w:ascii="Arial" w:hAnsi="Arial" w:cs="Arial"/>
                <w:i w:val="0"/>
                <w:smallCaps/>
                <w:noProof/>
                <w:sz w:val="22"/>
                <w:szCs w:val="22"/>
              </w:rPr>
              <w:t>5.6.3.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_Toc454256822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92</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23" w:history="1">
            <w:r w:rsidR="00D3058B" w:rsidRPr="00D3058B">
              <w:rPr>
                <w:rStyle w:val="Hipercze"/>
                <w:rFonts w:ascii="Arial" w:eastAsia="Arial Unicode MS" w:hAnsi="Arial" w:cs="Arial"/>
                <w:noProof/>
                <w:sz w:val="22"/>
                <w:szCs w:val="22"/>
              </w:rPr>
              <w:t>5.7. Gleby</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_Toc454256823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93</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24" w:history="1">
            <w:r w:rsidR="00D3058B" w:rsidRPr="00D3058B">
              <w:rPr>
                <w:rStyle w:val="Hipercze"/>
                <w:rFonts w:ascii="Arial" w:hAnsi="Arial" w:cs="Arial"/>
                <w:i w:val="0"/>
                <w:smallCaps/>
                <w:noProof/>
                <w:sz w:val="22"/>
                <w:szCs w:val="22"/>
              </w:rPr>
              <w:t>5.7.1.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_Toc454256824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93</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25" w:history="1">
            <w:r w:rsidR="00D3058B" w:rsidRPr="00D3058B">
              <w:rPr>
                <w:rStyle w:val="Hipercze"/>
                <w:rFonts w:ascii="Arial" w:hAnsi="Arial" w:cs="Arial"/>
                <w:i w:val="0"/>
                <w:smallCaps/>
                <w:noProof/>
                <w:sz w:val="22"/>
                <w:szCs w:val="22"/>
              </w:rPr>
              <w:t>5.7.2.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_Toc454256825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98</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26" w:history="1">
            <w:r w:rsidR="00D3058B" w:rsidRPr="00D3058B">
              <w:rPr>
                <w:rStyle w:val="Hipercze"/>
                <w:rFonts w:ascii="Arial" w:hAnsi="Arial" w:cs="Arial"/>
                <w:i w:val="0"/>
                <w:smallCaps/>
                <w:noProof/>
                <w:sz w:val="22"/>
                <w:szCs w:val="22"/>
              </w:rPr>
              <w:t>5.7.3.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_Toc454256826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100</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27" w:history="1">
            <w:r w:rsidR="00D3058B" w:rsidRPr="00D3058B">
              <w:rPr>
                <w:rStyle w:val="Hipercze"/>
                <w:rFonts w:ascii="Arial" w:hAnsi="Arial" w:cs="Arial"/>
                <w:noProof/>
                <w:sz w:val="22"/>
                <w:szCs w:val="22"/>
              </w:rPr>
              <w:t>5.8. Zasoby geologiczne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_Toc454256827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101</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28" w:history="1">
            <w:r w:rsidR="00D3058B" w:rsidRPr="00D3058B">
              <w:rPr>
                <w:rStyle w:val="Hipercze"/>
                <w:rFonts w:ascii="Arial" w:hAnsi="Arial" w:cs="Arial"/>
                <w:i w:val="0"/>
                <w:smallCaps/>
                <w:noProof/>
                <w:sz w:val="22"/>
                <w:szCs w:val="22"/>
              </w:rPr>
              <w:t>5.8.1.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_Toc454256828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101</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29" w:history="1">
            <w:r w:rsidR="00D3058B" w:rsidRPr="00D3058B">
              <w:rPr>
                <w:rStyle w:val="Hipercze"/>
                <w:rFonts w:ascii="Arial" w:hAnsi="Arial" w:cs="Arial"/>
                <w:i w:val="0"/>
                <w:smallCaps/>
                <w:noProof/>
                <w:sz w:val="22"/>
                <w:szCs w:val="22"/>
              </w:rPr>
              <w:t>5.8.2.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_Toc454256829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102</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30" w:history="1">
            <w:r w:rsidR="00D3058B" w:rsidRPr="00D3058B">
              <w:rPr>
                <w:rStyle w:val="Hipercze"/>
                <w:rFonts w:ascii="Arial" w:hAnsi="Arial" w:cs="Arial"/>
                <w:i w:val="0"/>
                <w:smallCaps/>
                <w:noProof/>
                <w:sz w:val="22"/>
                <w:szCs w:val="22"/>
              </w:rPr>
              <w:t>5.8.3.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_Toc454256830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102</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31" w:history="1">
            <w:r w:rsidR="00D3058B" w:rsidRPr="00D3058B">
              <w:rPr>
                <w:rStyle w:val="Hipercze"/>
                <w:rFonts w:ascii="Arial" w:hAnsi="Arial" w:cs="Arial"/>
                <w:noProof/>
                <w:sz w:val="22"/>
                <w:szCs w:val="22"/>
              </w:rPr>
              <w:t>5.9. Gospodarka wodno – ściekowa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_Toc454256831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103</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32" w:history="1">
            <w:r w:rsidR="00D3058B" w:rsidRPr="00D3058B">
              <w:rPr>
                <w:rStyle w:val="Hipercze"/>
                <w:rFonts w:ascii="Arial" w:hAnsi="Arial" w:cs="Arial"/>
                <w:i w:val="0"/>
                <w:smallCaps/>
                <w:noProof/>
                <w:sz w:val="22"/>
                <w:szCs w:val="22"/>
              </w:rPr>
              <w:t>5.9.1.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_Toc454256832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103</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833" w:history="1">
            <w:r w:rsidR="00D3058B" w:rsidRPr="00D3058B">
              <w:rPr>
                <w:rStyle w:val="Hipercze"/>
                <w:rFonts w:ascii="Arial" w:hAnsi="Arial" w:cs="Arial"/>
                <w:smallCaps/>
                <w:noProof/>
                <w:sz w:val="22"/>
                <w:szCs w:val="22"/>
              </w:rPr>
              <w:t>5.9.1.1. Zaopatrzenie w wodę</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_Toc454256833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103</w:t>
            </w:r>
            <w:r w:rsidR="00D3058B" w:rsidRPr="00D3058B">
              <w:rPr>
                <w:rFonts w:ascii="Arial" w:hAnsi="Arial" w:cs="Arial"/>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834" w:history="1">
            <w:r w:rsidR="00D3058B" w:rsidRPr="00D3058B">
              <w:rPr>
                <w:rStyle w:val="Hipercze"/>
                <w:rFonts w:ascii="Arial" w:hAnsi="Arial" w:cs="Arial"/>
                <w:smallCaps/>
                <w:noProof/>
                <w:sz w:val="22"/>
                <w:szCs w:val="22"/>
              </w:rPr>
              <w:t>5.9.1.2. Odprowadzanie ścieków</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_Toc454256834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103</w:t>
            </w:r>
            <w:r w:rsidR="00D3058B" w:rsidRPr="00D3058B">
              <w:rPr>
                <w:rFonts w:ascii="Arial" w:hAnsi="Arial" w:cs="Arial"/>
                <w:noProof/>
                <w:webHidden/>
                <w:sz w:val="22"/>
                <w:szCs w:val="22"/>
              </w:rPr>
              <w:fldChar w:fldCharType="end"/>
            </w:r>
          </w:hyperlink>
        </w:p>
        <w:p w:rsidR="00D3058B" w:rsidRPr="00D3058B" w:rsidRDefault="000F53E1" w:rsidP="00D3058B">
          <w:pPr>
            <w:pStyle w:val="Spistreci4"/>
            <w:tabs>
              <w:tab w:val="right" w:leader="dot" w:pos="9060"/>
            </w:tabs>
            <w:spacing w:line="360" w:lineRule="auto"/>
            <w:jc w:val="both"/>
            <w:rPr>
              <w:rFonts w:ascii="Arial" w:eastAsiaTheme="minorEastAsia" w:hAnsi="Arial" w:cs="Arial"/>
              <w:noProof/>
              <w:sz w:val="22"/>
              <w:szCs w:val="22"/>
              <w:lang w:eastAsia="zh-CN"/>
            </w:rPr>
          </w:pPr>
          <w:hyperlink w:anchor="_Toc454256835" w:history="1">
            <w:r w:rsidR="00D3058B" w:rsidRPr="00D3058B">
              <w:rPr>
                <w:rStyle w:val="Hipercze"/>
                <w:rFonts w:ascii="Arial" w:hAnsi="Arial" w:cs="Arial"/>
                <w:smallCaps/>
                <w:noProof/>
                <w:sz w:val="22"/>
                <w:szCs w:val="22"/>
              </w:rPr>
              <w:t>5.9.1.3. Odprowadzanie wód opadowych</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_Toc454256835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104</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36" w:history="1">
            <w:r w:rsidR="00D3058B" w:rsidRPr="00D3058B">
              <w:rPr>
                <w:rStyle w:val="Hipercze"/>
                <w:rFonts w:ascii="Arial" w:hAnsi="Arial" w:cs="Arial"/>
                <w:i w:val="0"/>
                <w:smallCaps/>
                <w:noProof/>
                <w:sz w:val="22"/>
                <w:szCs w:val="22"/>
              </w:rPr>
              <w:t>5.9.2.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_Toc454256836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105</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37" w:history="1">
            <w:r w:rsidR="00D3058B" w:rsidRPr="00D3058B">
              <w:rPr>
                <w:rStyle w:val="Hipercze"/>
                <w:rFonts w:ascii="Arial" w:eastAsiaTheme="majorEastAsia" w:hAnsi="Arial" w:cs="Arial"/>
                <w:b/>
                <w:bCs/>
                <w:i w:val="0"/>
                <w:smallCaps/>
                <w:noProof/>
                <w:sz w:val="22"/>
                <w:szCs w:val="22"/>
              </w:rPr>
              <w:t>5.9.3.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_Toc454256837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105</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38" w:history="1">
            <w:r w:rsidR="00D3058B" w:rsidRPr="00D3058B">
              <w:rPr>
                <w:rStyle w:val="Hipercze"/>
                <w:rFonts w:ascii="Arial" w:hAnsi="Arial" w:cs="Arial"/>
                <w:noProof/>
                <w:sz w:val="22"/>
                <w:szCs w:val="22"/>
              </w:rPr>
              <w:t>5.10. Gospodarka odpadami i zapobieganie powstawaniu odpadów</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_Toc454256838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106</w:t>
            </w:r>
            <w:r w:rsidR="00D3058B" w:rsidRPr="00D3058B">
              <w:rPr>
                <w:rFonts w:ascii="Arial" w:hAnsi="Arial" w:cs="Arial"/>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39" w:history="1">
            <w:r w:rsidR="00D3058B" w:rsidRPr="00D3058B">
              <w:rPr>
                <w:rStyle w:val="Hipercze"/>
                <w:rFonts w:ascii="Arial" w:hAnsi="Arial" w:cs="Arial"/>
                <w:i w:val="0"/>
                <w:smallCaps/>
                <w:noProof/>
                <w:sz w:val="22"/>
                <w:szCs w:val="22"/>
              </w:rPr>
              <w:t>5.10.1. Stan aktualny</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_Toc454256839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106</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40" w:history="1">
            <w:r w:rsidR="00D3058B" w:rsidRPr="00D3058B">
              <w:rPr>
                <w:rStyle w:val="Hipercze"/>
                <w:rFonts w:ascii="Arial" w:hAnsi="Arial" w:cs="Arial"/>
                <w:i w:val="0"/>
                <w:smallCaps/>
                <w:noProof/>
                <w:sz w:val="22"/>
                <w:szCs w:val="22"/>
              </w:rPr>
              <w:t>5.10.2. Presje</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_Toc454256840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108</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3"/>
            <w:tabs>
              <w:tab w:val="right" w:leader="dot" w:pos="9060"/>
            </w:tabs>
            <w:spacing w:line="360" w:lineRule="auto"/>
            <w:jc w:val="both"/>
            <w:rPr>
              <w:rFonts w:ascii="Arial" w:eastAsiaTheme="minorEastAsia" w:hAnsi="Arial" w:cs="Arial"/>
              <w:i w:val="0"/>
              <w:iCs w:val="0"/>
              <w:noProof/>
              <w:sz w:val="22"/>
              <w:szCs w:val="22"/>
              <w:lang w:eastAsia="zh-CN"/>
            </w:rPr>
          </w:pPr>
          <w:hyperlink w:anchor="_Toc454256841" w:history="1">
            <w:r w:rsidR="00D3058B" w:rsidRPr="00D3058B">
              <w:rPr>
                <w:rStyle w:val="Hipercze"/>
                <w:rFonts w:ascii="Arial" w:hAnsi="Arial" w:cs="Arial"/>
                <w:i w:val="0"/>
                <w:smallCaps/>
                <w:noProof/>
                <w:sz w:val="22"/>
                <w:szCs w:val="22"/>
              </w:rPr>
              <w:t>5.10.3. Analiza SWOT</w:t>
            </w:r>
            <w:r w:rsidR="00D3058B" w:rsidRPr="00D3058B">
              <w:rPr>
                <w:rFonts w:ascii="Arial" w:hAnsi="Arial" w:cs="Arial"/>
                <w:i w:val="0"/>
                <w:noProof/>
                <w:webHidden/>
                <w:sz w:val="22"/>
                <w:szCs w:val="22"/>
              </w:rPr>
              <w:tab/>
            </w:r>
            <w:r w:rsidR="00D3058B" w:rsidRPr="00D3058B">
              <w:rPr>
                <w:rFonts w:ascii="Arial" w:hAnsi="Arial" w:cs="Arial"/>
                <w:i w:val="0"/>
                <w:noProof/>
                <w:webHidden/>
                <w:sz w:val="22"/>
                <w:szCs w:val="22"/>
              </w:rPr>
              <w:fldChar w:fldCharType="begin"/>
            </w:r>
            <w:r w:rsidR="00D3058B" w:rsidRPr="00D3058B">
              <w:rPr>
                <w:rFonts w:ascii="Arial" w:hAnsi="Arial" w:cs="Arial"/>
                <w:i w:val="0"/>
                <w:noProof/>
                <w:webHidden/>
                <w:sz w:val="22"/>
                <w:szCs w:val="22"/>
              </w:rPr>
              <w:instrText xml:space="preserve"> PAGEREF _Toc454256841 \h </w:instrText>
            </w:r>
            <w:r w:rsidR="00D3058B" w:rsidRPr="00D3058B">
              <w:rPr>
                <w:rFonts w:ascii="Arial" w:hAnsi="Arial" w:cs="Arial"/>
                <w:i w:val="0"/>
                <w:noProof/>
                <w:webHidden/>
                <w:sz w:val="22"/>
                <w:szCs w:val="22"/>
              </w:rPr>
            </w:r>
            <w:r w:rsidR="00D3058B" w:rsidRPr="00D3058B">
              <w:rPr>
                <w:rFonts w:ascii="Arial" w:hAnsi="Arial" w:cs="Arial"/>
                <w:i w:val="0"/>
                <w:noProof/>
                <w:webHidden/>
                <w:sz w:val="22"/>
                <w:szCs w:val="22"/>
              </w:rPr>
              <w:fldChar w:fldCharType="separate"/>
            </w:r>
            <w:r w:rsidR="00F86B97">
              <w:rPr>
                <w:rFonts w:ascii="Arial" w:hAnsi="Arial" w:cs="Arial"/>
                <w:i w:val="0"/>
                <w:noProof/>
                <w:webHidden/>
                <w:sz w:val="22"/>
                <w:szCs w:val="22"/>
              </w:rPr>
              <w:t>108</w:t>
            </w:r>
            <w:r w:rsidR="00D3058B" w:rsidRPr="00D3058B">
              <w:rPr>
                <w:rFonts w:ascii="Arial" w:hAnsi="Arial" w:cs="Arial"/>
                <w:i w:val="0"/>
                <w:noProof/>
                <w:webHidden/>
                <w:sz w:val="22"/>
                <w:szCs w:val="22"/>
              </w:rPr>
              <w:fldChar w:fldCharType="end"/>
            </w:r>
          </w:hyperlink>
        </w:p>
        <w:p w:rsidR="00D3058B" w:rsidRPr="00D3058B" w:rsidRDefault="000F53E1" w:rsidP="00D3058B">
          <w:pPr>
            <w:pStyle w:val="Spistreci1"/>
            <w:tabs>
              <w:tab w:val="right" w:leader="dot" w:pos="9060"/>
            </w:tabs>
            <w:spacing w:before="0" w:after="0" w:line="360" w:lineRule="auto"/>
            <w:jc w:val="both"/>
            <w:rPr>
              <w:rFonts w:ascii="Arial" w:eastAsiaTheme="minorEastAsia" w:hAnsi="Arial" w:cs="Arial"/>
              <w:b w:val="0"/>
              <w:bCs w:val="0"/>
              <w:caps w:val="0"/>
              <w:noProof/>
              <w:sz w:val="22"/>
              <w:szCs w:val="22"/>
              <w:lang w:eastAsia="zh-CN"/>
            </w:rPr>
          </w:pPr>
          <w:hyperlink w:anchor="_Toc454256842" w:history="1">
            <w:r w:rsidR="00D3058B" w:rsidRPr="00D3058B">
              <w:rPr>
                <w:rStyle w:val="Hipercze"/>
                <w:rFonts w:ascii="Arial" w:hAnsi="Arial" w:cs="Arial"/>
                <w:smallCaps/>
                <w:noProof/>
                <w:sz w:val="22"/>
                <w:szCs w:val="22"/>
              </w:rPr>
              <w:t>6. Cele programu ochrony środowiska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_Toc454256842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109</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43" w:history="1">
            <w:r w:rsidR="00D3058B" w:rsidRPr="00D3058B">
              <w:rPr>
                <w:rStyle w:val="Hipercze"/>
                <w:rFonts w:ascii="Arial" w:eastAsia="Arial Unicode MS" w:hAnsi="Arial" w:cs="Arial"/>
                <w:b/>
                <w:bCs/>
                <w:noProof/>
                <w:sz w:val="22"/>
                <w:szCs w:val="22"/>
              </w:rPr>
              <w:t>6.1. Cel nadrzędny Programu Ochrony Środowiska dla Gminy Bakałarzewo</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_Toc454256843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109</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44" w:history="1">
            <w:r w:rsidR="00D3058B" w:rsidRPr="00D3058B">
              <w:rPr>
                <w:rStyle w:val="Hipercze"/>
                <w:rFonts w:ascii="Arial" w:eastAsia="Arial Unicode MS" w:hAnsi="Arial" w:cs="Arial"/>
                <w:b/>
                <w:bCs/>
                <w:noProof/>
                <w:sz w:val="22"/>
                <w:szCs w:val="22"/>
              </w:rPr>
              <w:t>6.2. Priorytety ekologiczne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_Toc454256844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109</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45" w:history="1">
            <w:r w:rsidR="00D3058B" w:rsidRPr="00D3058B">
              <w:rPr>
                <w:rStyle w:val="Hipercze"/>
                <w:rFonts w:ascii="Arial" w:eastAsia="Arial Unicode MS" w:hAnsi="Arial" w:cs="Arial"/>
                <w:b/>
                <w:bCs/>
                <w:noProof/>
                <w:sz w:val="22"/>
                <w:szCs w:val="22"/>
              </w:rPr>
              <w:t xml:space="preserve">6.3. Cele </w:t>
            </w:r>
            <w:r w:rsidR="00D3058B" w:rsidRPr="00D3058B">
              <w:rPr>
                <w:rStyle w:val="Hipercze"/>
                <w:rFonts w:ascii="Arial" w:hAnsi="Arial" w:cs="Arial"/>
                <w:b/>
                <w:noProof/>
                <w:sz w:val="22"/>
                <w:szCs w:val="22"/>
              </w:rPr>
              <w:t>programu, zadania i ich finansowanie</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_Toc454256845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110</w:t>
            </w:r>
            <w:r w:rsidR="00D3058B" w:rsidRPr="00D3058B">
              <w:rPr>
                <w:rFonts w:ascii="Arial" w:hAnsi="Arial" w:cs="Arial"/>
                <w:noProof/>
                <w:webHidden/>
                <w:sz w:val="22"/>
                <w:szCs w:val="22"/>
              </w:rPr>
              <w:fldChar w:fldCharType="end"/>
            </w:r>
          </w:hyperlink>
        </w:p>
        <w:p w:rsidR="00D3058B" w:rsidRPr="00D3058B" w:rsidRDefault="000F53E1" w:rsidP="00D3058B">
          <w:pPr>
            <w:pStyle w:val="Spistreci1"/>
            <w:tabs>
              <w:tab w:val="right" w:leader="dot" w:pos="9060"/>
            </w:tabs>
            <w:spacing w:before="0" w:after="0" w:line="360" w:lineRule="auto"/>
            <w:jc w:val="both"/>
            <w:rPr>
              <w:rFonts w:ascii="Arial" w:eastAsiaTheme="minorEastAsia" w:hAnsi="Arial" w:cs="Arial"/>
              <w:b w:val="0"/>
              <w:bCs w:val="0"/>
              <w:caps w:val="0"/>
              <w:noProof/>
              <w:sz w:val="22"/>
              <w:szCs w:val="22"/>
              <w:lang w:eastAsia="zh-CN"/>
            </w:rPr>
          </w:pPr>
          <w:hyperlink w:anchor="_Toc454256846" w:history="1">
            <w:r w:rsidR="00D3058B" w:rsidRPr="00D3058B">
              <w:rPr>
                <w:rStyle w:val="Hipercze"/>
                <w:rFonts w:ascii="Arial" w:hAnsi="Arial" w:cs="Arial"/>
                <w:smallCaps/>
                <w:noProof/>
                <w:sz w:val="22"/>
                <w:szCs w:val="22"/>
              </w:rPr>
              <w:t>7. System realizacji programu ochrony środowiska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_Toc454256846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115</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47" w:history="1">
            <w:r w:rsidR="00D3058B" w:rsidRPr="00D3058B">
              <w:rPr>
                <w:rStyle w:val="Hipercze"/>
                <w:rFonts w:ascii="Arial" w:hAnsi="Arial" w:cs="Arial"/>
                <w:noProof/>
                <w:sz w:val="22"/>
                <w:szCs w:val="22"/>
              </w:rPr>
              <w:t>7.1. Struktura zarządzania środowiskiem</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_Toc454256847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115</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48" w:history="1">
            <w:r w:rsidR="00D3058B" w:rsidRPr="00D3058B">
              <w:rPr>
                <w:rStyle w:val="Hipercze"/>
                <w:rFonts w:ascii="Arial" w:hAnsi="Arial" w:cs="Arial"/>
                <w:noProof/>
                <w:sz w:val="22"/>
                <w:szCs w:val="22"/>
              </w:rPr>
              <w:t>7.2. Struktura zarządzania programem</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_Toc454256848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119</w:t>
            </w:r>
            <w:r w:rsidR="00D3058B" w:rsidRPr="00D3058B">
              <w:rPr>
                <w:rFonts w:ascii="Arial" w:hAnsi="Arial" w:cs="Arial"/>
                <w:noProof/>
                <w:webHidden/>
                <w:sz w:val="22"/>
                <w:szCs w:val="22"/>
              </w:rPr>
              <w:fldChar w:fldCharType="end"/>
            </w:r>
          </w:hyperlink>
        </w:p>
        <w:p w:rsidR="00D3058B" w:rsidRPr="00D3058B" w:rsidRDefault="000F53E1" w:rsidP="00D3058B">
          <w:pPr>
            <w:pStyle w:val="Spistreci2"/>
            <w:tabs>
              <w:tab w:val="right" w:leader="dot" w:pos="9060"/>
            </w:tabs>
            <w:spacing w:line="360" w:lineRule="auto"/>
            <w:jc w:val="both"/>
            <w:rPr>
              <w:rFonts w:ascii="Arial" w:eastAsiaTheme="minorEastAsia" w:hAnsi="Arial" w:cs="Arial"/>
              <w:smallCaps w:val="0"/>
              <w:noProof/>
              <w:sz w:val="22"/>
              <w:szCs w:val="22"/>
              <w:lang w:eastAsia="zh-CN"/>
            </w:rPr>
          </w:pPr>
          <w:hyperlink w:anchor="_Toc454256849" w:history="1">
            <w:r w:rsidR="00D3058B" w:rsidRPr="00D3058B">
              <w:rPr>
                <w:rStyle w:val="Hipercze"/>
                <w:rFonts w:ascii="Arial" w:hAnsi="Arial" w:cs="Arial"/>
                <w:noProof/>
                <w:sz w:val="22"/>
                <w:szCs w:val="22"/>
              </w:rPr>
              <w:t>7.3. Monitoring środowiska</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_Toc454256849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120</w:t>
            </w:r>
            <w:r w:rsidR="00D3058B" w:rsidRPr="00D3058B">
              <w:rPr>
                <w:rFonts w:ascii="Arial" w:hAnsi="Arial" w:cs="Arial"/>
                <w:noProof/>
                <w:webHidden/>
                <w:sz w:val="22"/>
                <w:szCs w:val="22"/>
              </w:rPr>
              <w:fldChar w:fldCharType="end"/>
            </w:r>
          </w:hyperlink>
        </w:p>
        <w:p w:rsidR="00D3058B" w:rsidRPr="00D3058B" w:rsidRDefault="000F53E1" w:rsidP="00D3058B">
          <w:pPr>
            <w:pStyle w:val="Spistreci1"/>
            <w:tabs>
              <w:tab w:val="right" w:leader="dot" w:pos="9060"/>
            </w:tabs>
            <w:spacing w:before="0" w:after="0" w:line="360" w:lineRule="auto"/>
            <w:jc w:val="both"/>
            <w:rPr>
              <w:rFonts w:ascii="Arial" w:eastAsiaTheme="minorEastAsia" w:hAnsi="Arial" w:cs="Arial"/>
              <w:b w:val="0"/>
              <w:bCs w:val="0"/>
              <w:caps w:val="0"/>
              <w:noProof/>
              <w:sz w:val="22"/>
              <w:szCs w:val="22"/>
              <w:lang w:eastAsia="zh-CN"/>
            </w:rPr>
          </w:pPr>
          <w:hyperlink w:anchor="_Toc454256850" w:history="1">
            <w:r w:rsidR="00D3058B" w:rsidRPr="00D3058B">
              <w:rPr>
                <w:rStyle w:val="Hipercze"/>
                <w:rFonts w:ascii="Arial" w:hAnsi="Arial" w:cs="Arial"/>
                <w:smallCaps/>
                <w:noProof/>
                <w:sz w:val="22"/>
                <w:szCs w:val="22"/>
              </w:rPr>
              <w:t>8. Spis tabel, wykresów i rysunków</w:t>
            </w:r>
            <w:r w:rsidR="00D3058B" w:rsidRPr="00D3058B">
              <w:rPr>
                <w:rFonts w:ascii="Arial" w:hAnsi="Arial" w:cs="Arial"/>
                <w:noProof/>
                <w:webHidden/>
                <w:sz w:val="22"/>
                <w:szCs w:val="22"/>
              </w:rPr>
              <w:tab/>
            </w:r>
            <w:r w:rsidR="00D3058B" w:rsidRPr="00D3058B">
              <w:rPr>
                <w:rFonts w:ascii="Arial" w:hAnsi="Arial" w:cs="Arial"/>
                <w:noProof/>
                <w:webHidden/>
                <w:sz w:val="22"/>
                <w:szCs w:val="22"/>
              </w:rPr>
              <w:fldChar w:fldCharType="begin"/>
            </w:r>
            <w:r w:rsidR="00D3058B" w:rsidRPr="00D3058B">
              <w:rPr>
                <w:rFonts w:ascii="Arial" w:hAnsi="Arial" w:cs="Arial"/>
                <w:noProof/>
                <w:webHidden/>
                <w:sz w:val="22"/>
                <w:szCs w:val="22"/>
              </w:rPr>
              <w:instrText xml:space="preserve"> PAGEREF _Toc454256850 \h </w:instrText>
            </w:r>
            <w:r w:rsidR="00D3058B" w:rsidRPr="00D3058B">
              <w:rPr>
                <w:rFonts w:ascii="Arial" w:hAnsi="Arial" w:cs="Arial"/>
                <w:noProof/>
                <w:webHidden/>
                <w:sz w:val="22"/>
                <w:szCs w:val="22"/>
              </w:rPr>
            </w:r>
            <w:r w:rsidR="00D3058B" w:rsidRPr="00D3058B">
              <w:rPr>
                <w:rFonts w:ascii="Arial" w:hAnsi="Arial" w:cs="Arial"/>
                <w:noProof/>
                <w:webHidden/>
                <w:sz w:val="22"/>
                <w:szCs w:val="22"/>
              </w:rPr>
              <w:fldChar w:fldCharType="separate"/>
            </w:r>
            <w:r w:rsidR="00F86B97">
              <w:rPr>
                <w:rFonts w:ascii="Arial" w:hAnsi="Arial" w:cs="Arial"/>
                <w:noProof/>
                <w:webHidden/>
                <w:sz w:val="22"/>
                <w:szCs w:val="22"/>
              </w:rPr>
              <w:t>123</w:t>
            </w:r>
            <w:r w:rsidR="00D3058B" w:rsidRPr="00D3058B">
              <w:rPr>
                <w:rFonts w:ascii="Arial" w:hAnsi="Arial" w:cs="Arial"/>
                <w:noProof/>
                <w:webHidden/>
                <w:sz w:val="22"/>
                <w:szCs w:val="22"/>
              </w:rPr>
              <w:fldChar w:fldCharType="end"/>
            </w:r>
          </w:hyperlink>
        </w:p>
        <w:p w:rsidR="00A50C89" w:rsidRPr="001C51C6" w:rsidRDefault="00FB3013" w:rsidP="00D3058B">
          <w:pPr>
            <w:shd w:val="clear" w:color="auto" w:fill="FFFFFF"/>
            <w:spacing w:after="0" w:line="360" w:lineRule="auto"/>
            <w:jc w:val="both"/>
            <w:rPr>
              <w:rFonts w:ascii="Arial" w:eastAsia="Times New Roman" w:hAnsi="Arial" w:cs="Arial"/>
              <w:vanish/>
            </w:rPr>
          </w:pPr>
          <w:r w:rsidRPr="00D3058B">
            <w:rPr>
              <w:rFonts w:ascii="Arial" w:eastAsia="Times New Roman" w:hAnsi="Arial" w:cs="Arial"/>
              <w:b/>
              <w:bCs/>
              <w:caps/>
            </w:rPr>
            <w:fldChar w:fldCharType="end"/>
          </w:r>
          <w:r w:rsidR="00A50C89" w:rsidRPr="001C51C6">
            <w:rPr>
              <w:rFonts w:ascii="Arial" w:eastAsia="Times New Roman" w:hAnsi="Arial" w:cs="Arial"/>
              <w:noProof/>
              <w:vanish/>
              <w:lang w:eastAsia="zh-CN"/>
            </w:rPr>
            <w:drawing>
              <wp:inline distT="0" distB="0" distL="0" distR="0" wp14:anchorId="08758247" wp14:editId="1F13800A">
                <wp:extent cx="304800" cy="304800"/>
                <wp:effectExtent l="0" t="0" r="0" b="0"/>
                <wp:docPr id="23" name="Obraz 23" descr="http://www.gminasejny.pl/images/lightbox-ico-loading.gif">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gminasejny.pl/images/lightbox-ico-loading.gif">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B44CBB" w:rsidRPr="001C51C6" w:rsidRDefault="000F53E1" w:rsidP="00A50C89">
          <w:pPr>
            <w:spacing w:after="0" w:line="360" w:lineRule="auto"/>
            <w:jc w:val="both"/>
            <w:rPr>
              <w:rFonts w:ascii="Arial" w:hAnsi="Arial" w:cs="Arial"/>
            </w:rPr>
          </w:pPr>
        </w:p>
      </w:sdtContent>
    </w:sdt>
    <w:p w:rsidR="0082172D" w:rsidRPr="001C51C6" w:rsidRDefault="0082172D"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AB517F" w:rsidRDefault="00AB517F"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Default="00D3058B" w:rsidP="00A50C89">
      <w:pPr>
        <w:spacing w:after="0" w:line="360" w:lineRule="auto"/>
        <w:jc w:val="both"/>
        <w:rPr>
          <w:rFonts w:ascii="Arial" w:hAnsi="Arial" w:cs="Arial"/>
          <w:noProof/>
        </w:rPr>
      </w:pPr>
    </w:p>
    <w:p w:rsidR="00D3058B" w:rsidRPr="001C51C6" w:rsidRDefault="00D3058B" w:rsidP="00A50C89">
      <w:pPr>
        <w:spacing w:after="0" w:line="360" w:lineRule="auto"/>
        <w:jc w:val="both"/>
        <w:rPr>
          <w:rFonts w:ascii="Arial" w:hAnsi="Arial" w:cs="Arial"/>
          <w:noProof/>
        </w:rPr>
      </w:pPr>
    </w:p>
    <w:p w:rsidR="00AB517F" w:rsidRPr="001C51C6" w:rsidRDefault="00AB517F" w:rsidP="00A50C89">
      <w:pPr>
        <w:spacing w:after="0" w:line="360" w:lineRule="auto"/>
        <w:jc w:val="both"/>
        <w:rPr>
          <w:rFonts w:ascii="Arial" w:hAnsi="Arial" w:cs="Arial"/>
          <w:noProof/>
        </w:rPr>
      </w:pPr>
    </w:p>
    <w:p w:rsidR="00501F1A" w:rsidRPr="001C51C6" w:rsidRDefault="00501F1A" w:rsidP="00904368">
      <w:pPr>
        <w:pStyle w:val="Nagwek1"/>
        <w:spacing w:before="0" w:line="360" w:lineRule="auto"/>
        <w:jc w:val="both"/>
        <w:rPr>
          <w:rFonts w:ascii="Arial" w:hAnsi="Arial" w:cs="Arial"/>
          <w:smallCaps/>
          <w:color w:val="auto"/>
        </w:rPr>
      </w:pPr>
      <w:bookmarkStart w:id="12" w:name="_Toc454256774"/>
      <w:r w:rsidRPr="001C51C6">
        <w:rPr>
          <w:rFonts w:ascii="Arial" w:hAnsi="Arial" w:cs="Arial"/>
          <w:smallCaps/>
          <w:color w:val="auto"/>
        </w:rPr>
        <w:lastRenderedPageBreak/>
        <w:t xml:space="preserve">1. </w:t>
      </w:r>
      <w:r w:rsidR="00454BFA" w:rsidRPr="001C51C6">
        <w:rPr>
          <w:rFonts w:ascii="Arial" w:hAnsi="Arial" w:cs="Arial"/>
          <w:smallCaps/>
          <w:color w:val="auto"/>
        </w:rPr>
        <w:t>W</w:t>
      </w:r>
      <w:r w:rsidR="00A30A8D">
        <w:rPr>
          <w:rFonts w:ascii="Arial" w:hAnsi="Arial" w:cs="Arial"/>
          <w:smallCaps/>
          <w:color w:val="auto"/>
        </w:rPr>
        <w:t>stęp</w:t>
      </w:r>
      <w:bookmarkEnd w:id="12"/>
    </w:p>
    <w:p w:rsidR="00501F1A" w:rsidRPr="001C51C6" w:rsidRDefault="00501F1A" w:rsidP="00904368">
      <w:pPr>
        <w:spacing w:after="0" w:line="360" w:lineRule="auto"/>
        <w:jc w:val="both"/>
        <w:rPr>
          <w:rFonts w:ascii="Arial" w:hAnsi="Arial" w:cs="Arial"/>
        </w:rPr>
      </w:pPr>
    </w:p>
    <w:p w:rsidR="00454BFA" w:rsidRPr="001C51C6" w:rsidRDefault="00454BFA" w:rsidP="00904368">
      <w:pPr>
        <w:pStyle w:val="Nagwek2"/>
        <w:spacing w:before="0" w:line="360" w:lineRule="auto"/>
        <w:rPr>
          <w:rFonts w:ascii="Arial" w:eastAsia="Arial Unicode MS" w:hAnsi="Arial" w:cs="Arial"/>
          <w:smallCaps/>
          <w:color w:val="auto"/>
        </w:rPr>
      </w:pPr>
      <w:bookmarkStart w:id="13" w:name="_Toc454256775"/>
      <w:r w:rsidRPr="001C51C6">
        <w:rPr>
          <w:rFonts w:ascii="Arial" w:eastAsia="Arial Unicode MS" w:hAnsi="Arial" w:cs="Arial"/>
          <w:smallCaps/>
          <w:color w:val="auto"/>
        </w:rPr>
        <w:t>1.1. Podstawa prawna opracowania</w:t>
      </w:r>
      <w:bookmarkEnd w:id="13"/>
    </w:p>
    <w:p w:rsidR="00454BFA" w:rsidRPr="001C51C6" w:rsidRDefault="00454BFA" w:rsidP="00904368">
      <w:pPr>
        <w:spacing w:after="0" w:line="360" w:lineRule="auto"/>
        <w:jc w:val="both"/>
        <w:rPr>
          <w:rFonts w:ascii="Arial" w:hAnsi="Arial" w:cs="Arial"/>
        </w:rPr>
      </w:pPr>
    </w:p>
    <w:p w:rsidR="00F479A0" w:rsidRPr="00DE0599" w:rsidRDefault="00A93C74" w:rsidP="00A93C74">
      <w:pPr>
        <w:spacing w:after="0" w:line="360" w:lineRule="auto"/>
        <w:jc w:val="both"/>
        <w:rPr>
          <w:rFonts w:ascii="Arial" w:hAnsi="Arial" w:cs="Arial"/>
        </w:rPr>
      </w:pPr>
      <w:r w:rsidRPr="00DE0599">
        <w:rPr>
          <w:rFonts w:ascii="Arial" w:hAnsi="Arial" w:cs="Arial"/>
        </w:rPr>
        <w:t xml:space="preserve">Podstawę prawną opracowania </w:t>
      </w:r>
      <w:r w:rsidR="00F479A0" w:rsidRPr="00DE0599">
        <w:rPr>
          <w:rFonts w:ascii="Arial" w:hAnsi="Arial" w:cs="Arial"/>
        </w:rPr>
        <w:t xml:space="preserve">Programu Ochrony Środowiska dla Gminy </w:t>
      </w:r>
      <w:r w:rsidR="00DE0599" w:rsidRPr="00DE0599">
        <w:rPr>
          <w:rFonts w:ascii="Arial" w:hAnsi="Arial" w:cs="Arial"/>
        </w:rPr>
        <w:t>Bakałarzewo</w:t>
      </w:r>
      <w:r w:rsidR="00F479A0" w:rsidRPr="00DE0599">
        <w:rPr>
          <w:rFonts w:ascii="Arial" w:hAnsi="Arial" w:cs="Arial"/>
        </w:rPr>
        <w:t xml:space="preserve"> na lata 201</w:t>
      </w:r>
      <w:r w:rsidR="00486598" w:rsidRPr="00DE0599">
        <w:rPr>
          <w:rFonts w:ascii="Arial" w:hAnsi="Arial" w:cs="Arial"/>
        </w:rPr>
        <w:t>6</w:t>
      </w:r>
      <w:r w:rsidR="00F479A0" w:rsidRPr="00DE0599">
        <w:rPr>
          <w:rFonts w:ascii="Arial" w:hAnsi="Arial" w:cs="Arial"/>
        </w:rPr>
        <w:t>-20</w:t>
      </w:r>
      <w:r w:rsidR="00486598" w:rsidRPr="00DE0599">
        <w:rPr>
          <w:rFonts w:ascii="Arial" w:hAnsi="Arial" w:cs="Arial"/>
        </w:rPr>
        <w:t>2</w:t>
      </w:r>
      <w:r w:rsidR="00C03740" w:rsidRPr="00DE0599">
        <w:rPr>
          <w:rFonts w:ascii="Arial" w:hAnsi="Arial" w:cs="Arial"/>
        </w:rPr>
        <w:t>0</w:t>
      </w:r>
      <w:r w:rsidR="00F479A0" w:rsidRPr="00DE0599">
        <w:rPr>
          <w:rFonts w:ascii="Arial" w:hAnsi="Arial" w:cs="Arial"/>
        </w:rPr>
        <w:t xml:space="preserve"> z perspektywą do 20</w:t>
      </w:r>
      <w:r w:rsidR="00C03740" w:rsidRPr="00DE0599">
        <w:rPr>
          <w:rFonts w:ascii="Arial" w:hAnsi="Arial" w:cs="Arial"/>
        </w:rPr>
        <w:t>22</w:t>
      </w:r>
      <w:r w:rsidR="00F479A0" w:rsidRPr="00DE0599">
        <w:rPr>
          <w:rFonts w:ascii="Arial" w:hAnsi="Arial" w:cs="Arial"/>
        </w:rPr>
        <w:t xml:space="preserve"> r. stanowi art. 17 ust. 1 ustawy z dnia 27 kwietnia 2001 r. Prawo ochrony środowiska (</w:t>
      </w:r>
      <w:proofErr w:type="spellStart"/>
      <w:r w:rsidR="00DE0599" w:rsidRPr="00DE0599">
        <w:rPr>
          <w:rFonts w:ascii="Arial" w:hAnsi="Arial" w:cs="Arial"/>
        </w:rPr>
        <w:t>t.j</w:t>
      </w:r>
      <w:proofErr w:type="spellEnd"/>
      <w:r w:rsidR="00DE0599" w:rsidRPr="00DE0599">
        <w:rPr>
          <w:rFonts w:ascii="Arial" w:hAnsi="Arial" w:cs="Arial"/>
        </w:rPr>
        <w:t xml:space="preserve">. Dz. U. z 2016 r. poz. 672). </w:t>
      </w:r>
      <w:r w:rsidR="00F479A0" w:rsidRPr="00DE0599">
        <w:rPr>
          <w:rFonts w:ascii="Arial" w:hAnsi="Arial" w:cs="Arial"/>
        </w:rPr>
        <w:t xml:space="preserve">Zgodnie z zapisami ustawy organ wykonawczy gminy, w celu realizacji polityki ochrony środowiska, sporządza gminny program ochrony środowiska. </w:t>
      </w:r>
    </w:p>
    <w:p w:rsidR="00F479A0" w:rsidRPr="00DE0599" w:rsidRDefault="00F479A0" w:rsidP="00A93C74">
      <w:pPr>
        <w:spacing w:after="0" w:line="360" w:lineRule="auto"/>
        <w:jc w:val="both"/>
        <w:rPr>
          <w:rFonts w:ascii="Arial" w:hAnsi="Arial" w:cs="Arial"/>
        </w:rPr>
      </w:pPr>
    </w:p>
    <w:p w:rsidR="00F479A0" w:rsidRPr="00DE0599" w:rsidRDefault="00F479A0" w:rsidP="00F479A0">
      <w:pPr>
        <w:spacing w:after="0" w:line="360" w:lineRule="auto"/>
        <w:ind w:right="-6"/>
        <w:jc w:val="both"/>
        <w:rPr>
          <w:rFonts w:ascii="Arial" w:eastAsia="Times New Roman" w:hAnsi="Arial" w:cs="Arial"/>
        </w:rPr>
      </w:pPr>
      <w:r w:rsidRPr="00DE0599">
        <w:rPr>
          <w:rFonts w:ascii="Arial" w:eastAsia="Times New Roman" w:hAnsi="Arial" w:cs="Arial"/>
        </w:rPr>
        <w:t>W sporządzonym opracowaniu uwzględniono także wymagania obowiązujących przepisów prawnych dotyczących zagadnień ochrony środowiska, do których zaliczamy:</w:t>
      </w:r>
    </w:p>
    <w:p w:rsidR="00DE0599" w:rsidRPr="00486598" w:rsidRDefault="00DE0599" w:rsidP="006159B1">
      <w:pPr>
        <w:numPr>
          <w:ilvl w:val="0"/>
          <w:numId w:val="11"/>
        </w:numPr>
        <w:spacing w:after="0" w:line="360" w:lineRule="auto"/>
        <w:ind w:right="-6"/>
        <w:jc w:val="both"/>
        <w:rPr>
          <w:rFonts w:ascii="Arial" w:eastAsia="Times New Roman" w:hAnsi="Arial" w:cs="Arial"/>
        </w:rPr>
      </w:pPr>
      <w:r w:rsidRPr="00486598">
        <w:rPr>
          <w:rFonts w:ascii="Arial" w:eastAsia="Times New Roman" w:hAnsi="Arial" w:cs="Arial"/>
        </w:rPr>
        <w:t>ustawa z dnia 8 marca 1990 r. o samorządzie gminnym (</w:t>
      </w:r>
      <w:proofErr w:type="spellStart"/>
      <w:r w:rsidRPr="00486598">
        <w:rPr>
          <w:rFonts w:ascii="Arial" w:eastAsia="Times New Roman" w:hAnsi="Arial" w:cs="Arial"/>
        </w:rPr>
        <w:t>t.j</w:t>
      </w:r>
      <w:proofErr w:type="spellEnd"/>
      <w:r w:rsidRPr="00486598">
        <w:rPr>
          <w:rFonts w:ascii="Arial" w:eastAsia="Times New Roman" w:hAnsi="Arial" w:cs="Arial"/>
        </w:rPr>
        <w:t>. Dz. U. z 201</w:t>
      </w:r>
      <w:r>
        <w:rPr>
          <w:rFonts w:ascii="Arial" w:eastAsia="Times New Roman" w:hAnsi="Arial" w:cs="Arial"/>
        </w:rPr>
        <w:t>6</w:t>
      </w:r>
      <w:r w:rsidRPr="00486598">
        <w:rPr>
          <w:rFonts w:ascii="Arial" w:eastAsia="Times New Roman" w:hAnsi="Arial" w:cs="Arial"/>
        </w:rPr>
        <w:t xml:space="preserve"> r. poz. </w:t>
      </w:r>
      <w:r>
        <w:rPr>
          <w:rFonts w:ascii="Arial" w:eastAsia="Times New Roman" w:hAnsi="Arial" w:cs="Arial"/>
        </w:rPr>
        <w:t>446</w:t>
      </w:r>
      <w:r w:rsidRPr="00486598">
        <w:rPr>
          <w:rFonts w:ascii="Arial" w:eastAsia="Times New Roman" w:hAnsi="Arial" w:cs="Arial"/>
        </w:rPr>
        <w:t>),</w:t>
      </w:r>
    </w:p>
    <w:p w:rsidR="00DE0599" w:rsidRPr="00486598" w:rsidRDefault="00DE0599" w:rsidP="006159B1">
      <w:pPr>
        <w:numPr>
          <w:ilvl w:val="0"/>
          <w:numId w:val="11"/>
        </w:numPr>
        <w:spacing w:after="0" w:line="360" w:lineRule="auto"/>
        <w:ind w:right="-6"/>
        <w:jc w:val="both"/>
        <w:rPr>
          <w:rFonts w:ascii="Arial" w:eastAsia="Times New Roman" w:hAnsi="Arial" w:cs="Arial"/>
        </w:rPr>
      </w:pPr>
      <w:r w:rsidRPr="00486598">
        <w:rPr>
          <w:rFonts w:ascii="Arial" w:eastAsia="Times New Roman" w:hAnsi="Arial" w:cs="Arial"/>
        </w:rPr>
        <w:t>ustawa z dnia 3 października 2008 r. o udostępnianiu informacji o środowisku i jego ochronie, udziale społeczeństwa w ochronie środowiska oraz o ocenach oddziaływania na środowisko (</w:t>
      </w:r>
      <w:proofErr w:type="spellStart"/>
      <w:r w:rsidRPr="00486598">
        <w:rPr>
          <w:rFonts w:ascii="Arial" w:eastAsia="Times New Roman" w:hAnsi="Arial" w:cs="Arial"/>
        </w:rPr>
        <w:t>t.j</w:t>
      </w:r>
      <w:proofErr w:type="spellEnd"/>
      <w:r w:rsidRPr="00486598">
        <w:rPr>
          <w:rFonts w:ascii="Arial" w:eastAsia="Times New Roman" w:hAnsi="Arial" w:cs="Arial"/>
        </w:rPr>
        <w:t>. Dz. U. z 201</w:t>
      </w:r>
      <w:r>
        <w:rPr>
          <w:rFonts w:ascii="Arial" w:eastAsia="Times New Roman" w:hAnsi="Arial" w:cs="Arial"/>
        </w:rPr>
        <w:t>6</w:t>
      </w:r>
      <w:r w:rsidRPr="00486598">
        <w:rPr>
          <w:rFonts w:ascii="Arial" w:eastAsia="Times New Roman" w:hAnsi="Arial" w:cs="Arial"/>
        </w:rPr>
        <w:t xml:space="preserve"> r. poz. </w:t>
      </w:r>
      <w:r>
        <w:rPr>
          <w:rFonts w:ascii="Arial" w:eastAsia="Times New Roman" w:hAnsi="Arial" w:cs="Arial"/>
        </w:rPr>
        <w:t>353</w:t>
      </w:r>
      <w:r w:rsidRPr="00486598">
        <w:rPr>
          <w:rFonts w:ascii="Arial" w:eastAsia="Times New Roman" w:hAnsi="Arial" w:cs="Arial"/>
        </w:rPr>
        <w:t>),</w:t>
      </w:r>
    </w:p>
    <w:p w:rsidR="00DE0599" w:rsidRPr="00F83A9E" w:rsidRDefault="00DE0599" w:rsidP="006159B1">
      <w:pPr>
        <w:numPr>
          <w:ilvl w:val="0"/>
          <w:numId w:val="11"/>
        </w:numPr>
        <w:spacing w:after="0" w:line="360" w:lineRule="auto"/>
        <w:ind w:right="-6"/>
        <w:jc w:val="both"/>
        <w:rPr>
          <w:rFonts w:ascii="Arial" w:eastAsia="Times New Roman" w:hAnsi="Arial" w:cs="Arial"/>
        </w:rPr>
      </w:pPr>
      <w:r w:rsidRPr="00F83A9E">
        <w:rPr>
          <w:rFonts w:ascii="Arial" w:eastAsia="Times New Roman" w:hAnsi="Arial" w:cs="Arial"/>
        </w:rPr>
        <w:t>ustawa z dnia 16 kwietnia 2004 r. o ochronie przyrody (</w:t>
      </w:r>
      <w:proofErr w:type="spellStart"/>
      <w:r w:rsidRPr="00F83A9E">
        <w:rPr>
          <w:rFonts w:ascii="Arial" w:eastAsia="Times New Roman" w:hAnsi="Arial" w:cs="Arial"/>
        </w:rPr>
        <w:t>t.j</w:t>
      </w:r>
      <w:proofErr w:type="spellEnd"/>
      <w:r w:rsidRPr="00F83A9E">
        <w:rPr>
          <w:rFonts w:ascii="Arial" w:eastAsia="Times New Roman" w:hAnsi="Arial" w:cs="Arial"/>
        </w:rPr>
        <w:t>. Dz. U. z 2015 r. poz. 1651</w:t>
      </w:r>
      <w:r w:rsidRPr="00F83A9E">
        <w:rPr>
          <w:rFonts w:ascii="Arial" w:eastAsia="Times New Roman" w:hAnsi="Arial" w:cs="Arial"/>
        </w:rPr>
        <w:br/>
        <w:t xml:space="preserve">z </w:t>
      </w:r>
      <w:proofErr w:type="spellStart"/>
      <w:r w:rsidRPr="00F83A9E">
        <w:rPr>
          <w:rFonts w:ascii="Arial" w:eastAsia="Times New Roman" w:hAnsi="Arial" w:cs="Arial"/>
        </w:rPr>
        <w:t>późn</w:t>
      </w:r>
      <w:proofErr w:type="spellEnd"/>
      <w:r w:rsidRPr="00F83A9E">
        <w:rPr>
          <w:rFonts w:ascii="Arial" w:eastAsia="Times New Roman" w:hAnsi="Arial" w:cs="Arial"/>
        </w:rPr>
        <w:t>. zm.),</w:t>
      </w:r>
    </w:p>
    <w:p w:rsidR="00DE0599" w:rsidRPr="00486598" w:rsidRDefault="00DE0599" w:rsidP="006159B1">
      <w:pPr>
        <w:numPr>
          <w:ilvl w:val="0"/>
          <w:numId w:val="11"/>
        </w:numPr>
        <w:spacing w:after="0" w:line="360" w:lineRule="auto"/>
        <w:ind w:right="-6"/>
        <w:jc w:val="both"/>
        <w:rPr>
          <w:rFonts w:ascii="Arial" w:eastAsia="Times New Roman" w:hAnsi="Arial" w:cs="Arial"/>
        </w:rPr>
      </w:pPr>
      <w:r w:rsidRPr="00486598">
        <w:rPr>
          <w:rFonts w:ascii="Arial" w:eastAsia="Times New Roman" w:hAnsi="Arial" w:cs="Arial"/>
        </w:rPr>
        <w:t>ustawa z dnia 13</w:t>
      </w:r>
      <w:r>
        <w:rPr>
          <w:rFonts w:ascii="Arial" w:eastAsia="Times New Roman" w:hAnsi="Arial" w:cs="Arial"/>
        </w:rPr>
        <w:t xml:space="preserve"> </w:t>
      </w:r>
      <w:r w:rsidRPr="00486598">
        <w:rPr>
          <w:rFonts w:ascii="Arial" w:eastAsia="Times New Roman" w:hAnsi="Arial" w:cs="Arial"/>
        </w:rPr>
        <w:t>września</w:t>
      </w:r>
      <w:r>
        <w:rPr>
          <w:rFonts w:ascii="Arial" w:eastAsia="Times New Roman" w:hAnsi="Arial" w:cs="Arial"/>
        </w:rPr>
        <w:t xml:space="preserve"> </w:t>
      </w:r>
      <w:r w:rsidRPr="00486598">
        <w:rPr>
          <w:rFonts w:ascii="Arial" w:eastAsia="Times New Roman" w:hAnsi="Arial" w:cs="Arial"/>
        </w:rPr>
        <w:t xml:space="preserve">1996 r. o utrzymaniu czystości i porządku w gminach </w:t>
      </w:r>
      <w:r w:rsidRPr="00486598">
        <w:rPr>
          <w:rFonts w:ascii="Arial" w:eastAsia="Times New Roman" w:hAnsi="Arial" w:cs="Arial"/>
        </w:rPr>
        <w:br/>
        <w:t>(</w:t>
      </w:r>
      <w:proofErr w:type="spellStart"/>
      <w:r w:rsidRPr="00486598">
        <w:rPr>
          <w:rFonts w:ascii="Arial" w:eastAsia="Times New Roman" w:hAnsi="Arial" w:cs="Arial"/>
        </w:rPr>
        <w:t>t.j</w:t>
      </w:r>
      <w:proofErr w:type="spellEnd"/>
      <w:r w:rsidRPr="00486598">
        <w:rPr>
          <w:rFonts w:ascii="Arial" w:eastAsia="Times New Roman" w:hAnsi="Arial" w:cs="Arial"/>
        </w:rPr>
        <w:t>. Dz. U. 201</w:t>
      </w:r>
      <w:r>
        <w:rPr>
          <w:rFonts w:ascii="Arial" w:eastAsia="Times New Roman" w:hAnsi="Arial" w:cs="Arial"/>
        </w:rPr>
        <w:t>6</w:t>
      </w:r>
      <w:r w:rsidRPr="00486598">
        <w:rPr>
          <w:rFonts w:ascii="Arial" w:eastAsia="Times New Roman" w:hAnsi="Arial" w:cs="Arial"/>
        </w:rPr>
        <w:t xml:space="preserve"> r. poz. </w:t>
      </w:r>
      <w:r>
        <w:rPr>
          <w:rFonts w:ascii="Arial" w:eastAsia="Times New Roman" w:hAnsi="Arial" w:cs="Arial"/>
        </w:rPr>
        <w:t>250</w:t>
      </w:r>
      <w:r w:rsidRPr="00486598">
        <w:rPr>
          <w:rFonts w:ascii="Arial" w:eastAsia="Times New Roman" w:hAnsi="Arial" w:cs="Arial"/>
        </w:rPr>
        <w:t>),</w:t>
      </w:r>
    </w:p>
    <w:p w:rsidR="00DE0599" w:rsidRPr="00F83A9E" w:rsidRDefault="00DE0599" w:rsidP="006159B1">
      <w:pPr>
        <w:numPr>
          <w:ilvl w:val="0"/>
          <w:numId w:val="11"/>
        </w:numPr>
        <w:spacing w:after="0" w:line="360" w:lineRule="auto"/>
        <w:ind w:right="-6"/>
        <w:jc w:val="both"/>
        <w:rPr>
          <w:rFonts w:ascii="Arial" w:eastAsia="Times New Roman" w:hAnsi="Arial" w:cs="Arial"/>
        </w:rPr>
      </w:pPr>
      <w:r w:rsidRPr="00F83A9E">
        <w:rPr>
          <w:rFonts w:ascii="Arial" w:eastAsia="Times New Roman" w:hAnsi="Arial" w:cs="Arial"/>
        </w:rPr>
        <w:t xml:space="preserve">ustawa z dnia 14 grudnia 2012 r. o odpadach (Dz. U. z 2013 r. poz. 21 z </w:t>
      </w:r>
      <w:proofErr w:type="spellStart"/>
      <w:r w:rsidRPr="00F83A9E">
        <w:rPr>
          <w:rFonts w:ascii="Arial" w:eastAsia="Times New Roman" w:hAnsi="Arial" w:cs="Arial"/>
        </w:rPr>
        <w:t>późn</w:t>
      </w:r>
      <w:proofErr w:type="spellEnd"/>
      <w:r w:rsidRPr="00F83A9E">
        <w:rPr>
          <w:rFonts w:ascii="Arial" w:eastAsia="Times New Roman" w:hAnsi="Arial" w:cs="Arial"/>
        </w:rPr>
        <w:t>. zm.),</w:t>
      </w:r>
    </w:p>
    <w:p w:rsidR="00DE0599" w:rsidRPr="00486598" w:rsidRDefault="00DE0599" w:rsidP="006159B1">
      <w:pPr>
        <w:numPr>
          <w:ilvl w:val="0"/>
          <w:numId w:val="11"/>
        </w:numPr>
        <w:spacing w:after="0" w:line="360" w:lineRule="auto"/>
        <w:ind w:right="-6"/>
        <w:jc w:val="both"/>
        <w:rPr>
          <w:rFonts w:ascii="Arial" w:eastAsia="Times New Roman" w:hAnsi="Arial" w:cs="Arial"/>
        </w:rPr>
      </w:pPr>
      <w:r w:rsidRPr="00486598">
        <w:rPr>
          <w:rFonts w:ascii="Arial" w:eastAsia="Times New Roman" w:hAnsi="Arial" w:cs="Arial"/>
        </w:rPr>
        <w:t>ustawa z dnia 13 czerwca 2013 r. o gospodarce opakowaniami i odpadami opakowaniowymi (Dz. U. z 2013 r. poz. 888</w:t>
      </w:r>
      <w:r>
        <w:rPr>
          <w:rFonts w:ascii="Arial" w:eastAsia="Times New Roman" w:hAnsi="Arial" w:cs="Arial"/>
        </w:rPr>
        <w:t xml:space="preserve"> </w:t>
      </w:r>
      <w:r w:rsidRPr="00486598">
        <w:rPr>
          <w:rFonts w:ascii="Arial" w:eastAsia="Times New Roman" w:hAnsi="Arial" w:cs="Arial"/>
        </w:rPr>
        <w:t xml:space="preserve">z </w:t>
      </w:r>
      <w:proofErr w:type="spellStart"/>
      <w:r w:rsidRPr="00486598">
        <w:rPr>
          <w:rFonts w:ascii="Arial" w:eastAsia="Times New Roman" w:hAnsi="Arial" w:cs="Arial"/>
        </w:rPr>
        <w:t>późn</w:t>
      </w:r>
      <w:proofErr w:type="spellEnd"/>
      <w:r w:rsidRPr="00486598">
        <w:rPr>
          <w:rFonts w:ascii="Arial" w:eastAsia="Times New Roman" w:hAnsi="Arial" w:cs="Arial"/>
        </w:rPr>
        <w:t>. zm.),</w:t>
      </w:r>
    </w:p>
    <w:p w:rsidR="00DE0599" w:rsidRPr="00486598" w:rsidRDefault="00DE0599" w:rsidP="006159B1">
      <w:pPr>
        <w:numPr>
          <w:ilvl w:val="0"/>
          <w:numId w:val="11"/>
        </w:numPr>
        <w:spacing w:after="0" w:line="360" w:lineRule="auto"/>
        <w:ind w:right="-6"/>
        <w:jc w:val="both"/>
        <w:rPr>
          <w:rFonts w:ascii="Arial" w:eastAsia="Times New Roman" w:hAnsi="Arial" w:cs="Arial"/>
        </w:rPr>
      </w:pPr>
      <w:r w:rsidRPr="00486598">
        <w:rPr>
          <w:rFonts w:ascii="Arial" w:eastAsia="Times New Roman" w:hAnsi="Arial" w:cs="Arial"/>
        </w:rPr>
        <w:t xml:space="preserve">ustawa z dnia 11 maja 2001 r. o obowiązkach przedsiębiorców w zakresie gospodarowania niektórymi odpadami oraz o opłacie produktowej </w:t>
      </w:r>
      <w:r w:rsidRPr="00F83A9E">
        <w:rPr>
          <w:rFonts w:ascii="Arial" w:eastAsia="Times New Roman" w:hAnsi="Arial" w:cs="Arial"/>
        </w:rPr>
        <w:t xml:space="preserve">i opłacie depozytowej </w:t>
      </w:r>
      <w:r w:rsidRPr="00486598">
        <w:rPr>
          <w:rFonts w:ascii="Arial" w:eastAsia="Times New Roman" w:hAnsi="Arial" w:cs="Arial"/>
        </w:rPr>
        <w:t>(</w:t>
      </w:r>
      <w:proofErr w:type="spellStart"/>
      <w:r w:rsidRPr="00486598">
        <w:rPr>
          <w:rFonts w:ascii="Arial" w:eastAsia="Times New Roman" w:hAnsi="Arial" w:cs="Arial"/>
        </w:rPr>
        <w:t>t.j</w:t>
      </w:r>
      <w:proofErr w:type="spellEnd"/>
      <w:r w:rsidRPr="00486598">
        <w:rPr>
          <w:rFonts w:ascii="Arial" w:eastAsia="Times New Roman" w:hAnsi="Arial" w:cs="Arial"/>
        </w:rPr>
        <w:t xml:space="preserve">. Dz. U. z 2014 r. poz. 1413 z </w:t>
      </w:r>
      <w:proofErr w:type="spellStart"/>
      <w:r w:rsidRPr="00486598">
        <w:rPr>
          <w:rFonts w:ascii="Arial" w:eastAsia="Times New Roman" w:hAnsi="Arial" w:cs="Arial"/>
        </w:rPr>
        <w:t>późn</w:t>
      </w:r>
      <w:proofErr w:type="spellEnd"/>
      <w:r w:rsidRPr="00486598">
        <w:rPr>
          <w:rFonts w:ascii="Arial" w:eastAsia="Times New Roman" w:hAnsi="Arial" w:cs="Arial"/>
        </w:rPr>
        <w:t>. zm.),</w:t>
      </w:r>
    </w:p>
    <w:p w:rsidR="00DE0599" w:rsidRPr="00997CC3" w:rsidRDefault="00DE0599" w:rsidP="006159B1">
      <w:pPr>
        <w:numPr>
          <w:ilvl w:val="0"/>
          <w:numId w:val="11"/>
        </w:numPr>
        <w:spacing w:after="0" w:line="360" w:lineRule="auto"/>
        <w:ind w:right="-6"/>
        <w:jc w:val="both"/>
        <w:rPr>
          <w:rFonts w:ascii="Arial" w:eastAsia="Times New Roman" w:hAnsi="Arial" w:cs="Arial"/>
        </w:rPr>
      </w:pPr>
      <w:r w:rsidRPr="00997CC3">
        <w:rPr>
          <w:rFonts w:ascii="Arial" w:eastAsia="Times New Roman" w:hAnsi="Arial" w:cs="Arial"/>
        </w:rPr>
        <w:t>ustawa z dnia 19 czerwca 1997 r. o zakazie stosowania wyrobów zawierających azbest (</w:t>
      </w:r>
      <w:proofErr w:type="spellStart"/>
      <w:r w:rsidRPr="00997CC3">
        <w:rPr>
          <w:rFonts w:ascii="Arial" w:eastAsia="Times New Roman" w:hAnsi="Arial" w:cs="Arial"/>
        </w:rPr>
        <w:t>t.j</w:t>
      </w:r>
      <w:proofErr w:type="spellEnd"/>
      <w:r w:rsidRPr="00997CC3">
        <w:rPr>
          <w:rFonts w:ascii="Arial" w:eastAsia="Times New Roman" w:hAnsi="Arial" w:cs="Arial"/>
        </w:rPr>
        <w:t xml:space="preserve">. Dz. U. z 2004 r. Nr 3, poz. 20 z </w:t>
      </w:r>
      <w:proofErr w:type="spellStart"/>
      <w:r w:rsidRPr="00997CC3">
        <w:rPr>
          <w:rFonts w:ascii="Arial" w:eastAsia="Times New Roman" w:hAnsi="Arial" w:cs="Arial"/>
        </w:rPr>
        <w:t>późn</w:t>
      </w:r>
      <w:proofErr w:type="spellEnd"/>
      <w:r w:rsidRPr="00997CC3">
        <w:rPr>
          <w:rFonts w:ascii="Arial" w:eastAsia="Times New Roman" w:hAnsi="Arial" w:cs="Arial"/>
        </w:rPr>
        <w:t>. zm.),</w:t>
      </w:r>
    </w:p>
    <w:p w:rsidR="00DE0599" w:rsidRPr="00997CC3" w:rsidRDefault="00DE0599" w:rsidP="006159B1">
      <w:pPr>
        <w:numPr>
          <w:ilvl w:val="0"/>
          <w:numId w:val="11"/>
        </w:numPr>
        <w:spacing w:after="0" w:line="360" w:lineRule="auto"/>
        <w:ind w:right="-6"/>
        <w:jc w:val="both"/>
        <w:rPr>
          <w:rFonts w:ascii="Arial" w:eastAsia="Times New Roman" w:hAnsi="Arial" w:cs="Arial"/>
        </w:rPr>
      </w:pPr>
      <w:r w:rsidRPr="00997CC3">
        <w:rPr>
          <w:rFonts w:ascii="Arial" w:eastAsia="Times New Roman" w:hAnsi="Arial" w:cs="Arial"/>
        </w:rPr>
        <w:t>ustawa z dnia 18 lipca 2001 r. Prawo wodne (</w:t>
      </w:r>
      <w:proofErr w:type="spellStart"/>
      <w:r w:rsidRPr="00997CC3">
        <w:rPr>
          <w:rFonts w:ascii="Arial" w:eastAsia="Times New Roman" w:hAnsi="Arial" w:cs="Arial"/>
        </w:rPr>
        <w:t>t.j</w:t>
      </w:r>
      <w:proofErr w:type="spellEnd"/>
      <w:r w:rsidRPr="00997CC3">
        <w:rPr>
          <w:rFonts w:ascii="Arial" w:eastAsia="Times New Roman" w:hAnsi="Arial" w:cs="Arial"/>
        </w:rPr>
        <w:t xml:space="preserve">. Dz. U. z 2015 r. poz. 469 z </w:t>
      </w:r>
      <w:proofErr w:type="spellStart"/>
      <w:r w:rsidRPr="00997CC3">
        <w:rPr>
          <w:rFonts w:ascii="Arial" w:eastAsia="Times New Roman" w:hAnsi="Arial" w:cs="Arial"/>
        </w:rPr>
        <w:t>późn</w:t>
      </w:r>
      <w:proofErr w:type="spellEnd"/>
      <w:r w:rsidRPr="00997CC3">
        <w:rPr>
          <w:rFonts w:ascii="Arial" w:eastAsia="Times New Roman" w:hAnsi="Arial" w:cs="Arial"/>
        </w:rPr>
        <w:t>. zm.),</w:t>
      </w:r>
    </w:p>
    <w:p w:rsidR="00DE0599" w:rsidRPr="00997CC3" w:rsidRDefault="00DE0599" w:rsidP="006159B1">
      <w:pPr>
        <w:numPr>
          <w:ilvl w:val="0"/>
          <w:numId w:val="11"/>
        </w:numPr>
        <w:spacing w:after="0" w:line="360" w:lineRule="auto"/>
        <w:ind w:right="-6"/>
        <w:jc w:val="both"/>
        <w:rPr>
          <w:rFonts w:ascii="Arial" w:eastAsia="Times New Roman" w:hAnsi="Arial" w:cs="Arial"/>
        </w:rPr>
      </w:pPr>
      <w:r w:rsidRPr="00997CC3">
        <w:rPr>
          <w:rFonts w:ascii="Arial" w:eastAsia="Times New Roman" w:hAnsi="Arial" w:cs="Arial"/>
        </w:rPr>
        <w:t>ustawa z dnia 10 lipca 2007 r. o nawozach i nawożeniu (</w:t>
      </w:r>
      <w:proofErr w:type="spellStart"/>
      <w:r w:rsidRPr="00997CC3">
        <w:rPr>
          <w:rFonts w:ascii="Arial" w:eastAsia="Times New Roman" w:hAnsi="Arial" w:cs="Arial"/>
        </w:rPr>
        <w:t>t.j</w:t>
      </w:r>
      <w:proofErr w:type="spellEnd"/>
      <w:r w:rsidRPr="00997CC3">
        <w:rPr>
          <w:rFonts w:ascii="Arial" w:eastAsia="Times New Roman" w:hAnsi="Arial" w:cs="Arial"/>
        </w:rPr>
        <w:t xml:space="preserve">. Dz. U. z 2015 r. poz. 625 </w:t>
      </w:r>
      <w:r>
        <w:rPr>
          <w:rFonts w:ascii="Arial" w:eastAsia="Times New Roman" w:hAnsi="Arial" w:cs="Arial"/>
        </w:rPr>
        <w:br/>
      </w:r>
      <w:r w:rsidRPr="00997CC3">
        <w:rPr>
          <w:rFonts w:ascii="Arial" w:eastAsia="Times New Roman" w:hAnsi="Arial" w:cs="Arial"/>
        </w:rPr>
        <w:t xml:space="preserve">z </w:t>
      </w:r>
      <w:proofErr w:type="spellStart"/>
      <w:r w:rsidRPr="00997CC3">
        <w:rPr>
          <w:rFonts w:ascii="Arial" w:eastAsia="Times New Roman" w:hAnsi="Arial" w:cs="Arial"/>
        </w:rPr>
        <w:t>późn</w:t>
      </w:r>
      <w:proofErr w:type="spellEnd"/>
      <w:r w:rsidRPr="00997CC3">
        <w:rPr>
          <w:rFonts w:ascii="Arial" w:eastAsia="Times New Roman" w:hAnsi="Arial" w:cs="Arial"/>
        </w:rPr>
        <w:t>. zm.),</w:t>
      </w:r>
    </w:p>
    <w:p w:rsidR="00DE0599" w:rsidRPr="00997CC3" w:rsidRDefault="00DE0599" w:rsidP="006159B1">
      <w:pPr>
        <w:numPr>
          <w:ilvl w:val="0"/>
          <w:numId w:val="11"/>
        </w:numPr>
        <w:spacing w:after="0" w:line="360" w:lineRule="auto"/>
        <w:ind w:right="-6"/>
        <w:jc w:val="both"/>
        <w:rPr>
          <w:rFonts w:ascii="Arial" w:eastAsia="Times New Roman" w:hAnsi="Arial" w:cs="Arial"/>
        </w:rPr>
      </w:pPr>
      <w:r w:rsidRPr="00997CC3">
        <w:rPr>
          <w:rFonts w:ascii="Arial" w:eastAsia="Times New Roman" w:hAnsi="Arial" w:cs="Arial"/>
        </w:rPr>
        <w:t>ustawa z dnia 3 lutego 1995 r. o ochronie gruntów rolnych i leśnych (</w:t>
      </w:r>
      <w:proofErr w:type="spellStart"/>
      <w:r w:rsidRPr="00997CC3">
        <w:rPr>
          <w:rFonts w:ascii="Arial" w:eastAsia="Times New Roman" w:hAnsi="Arial" w:cs="Arial"/>
        </w:rPr>
        <w:t>t.j</w:t>
      </w:r>
      <w:proofErr w:type="spellEnd"/>
      <w:r w:rsidRPr="00997CC3">
        <w:rPr>
          <w:rFonts w:ascii="Arial" w:eastAsia="Times New Roman" w:hAnsi="Arial" w:cs="Arial"/>
        </w:rPr>
        <w:t>. Dz. U. z 2015 r.</w:t>
      </w:r>
      <w:r w:rsidRPr="00997CC3">
        <w:rPr>
          <w:rFonts w:ascii="Arial" w:eastAsia="Times New Roman" w:hAnsi="Arial" w:cs="Arial"/>
        </w:rPr>
        <w:br/>
        <w:t xml:space="preserve">poz. 909 z </w:t>
      </w:r>
      <w:proofErr w:type="spellStart"/>
      <w:r w:rsidRPr="00997CC3">
        <w:rPr>
          <w:rFonts w:ascii="Arial" w:eastAsia="Times New Roman" w:hAnsi="Arial" w:cs="Arial"/>
        </w:rPr>
        <w:t>późn</w:t>
      </w:r>
      <w:proofErr w:type="spellEnd"/>
      <w:r w:rsidRPr="00997CC3">
        <w:rPr>
          <w:rFonts w:ascii="Arial" w:eastAsia="Times New Roman" w:hAnsi="Arial" w:cs="Arial"/>
        </w:rPr>
        <w:t>. zm.),</w:t>
      </w:r>
    </w:p>
    <w:p w:rsidR="00DE0599" w:rsidRPr="00997CC3" w:rsidRDefault="00DE0599" w:rsidP="006159B1">
      <w:pPr>
        <w:numPr>
          <w:ilvl w:val="0"/>
          <w:numId w:val="11"/>
        </w:numPr>
        <w:spacing w:after="0" w:line="360" w:lineRule="auto"/>
        <w:ind w:right="-6"/>
        <w:jc w:val="both"/>
        <w:rPr>
          <w:rFonts w:ascii="Arial" w:eastAsia="Times New Roman" w:hAnsi="Arial" w:cs="Arial"/>
        </w:rPr>
      </w:pPr>
      <w:r w:rsidRPr="00997CC3">
        <w:rPr>
          <w:rFonts w:ascii="Arial" w:eastAsia="Times New Roman" w:hAnsi="Arial" w:cs="Arial"/>
        </w:rPr>
        <w:t>ustawa z dnia 27 marca 2003 r. o planowaniu i zagospodarowaniu przestrzennym</w:t>
      </w:r>
      <w:r w:rsidRPr="00997CC3">
        <w:rPr>
          <w:rFonts w:ascii="Arial" w:eastAsia="Times New Roman" w:hAnsi="Arial" w:cs="Arial"/>
        </w:rPr>
        <w:br/>
        <w:t xml:space="preserve">(t. j. Dz. U. z 2016 r., poz. 778 z </w:t>
      </w:r>
      <w:proofErr w:type="spellStart"/>
      <w:r w:rsidRPr="00997CC3">
        <w:rPr>
          <w:rFonts w:ascii="Arial" w:eastAsia="Times New Roman" w:hAnsi="Arial" w:cs="Arial"/>
        </w:rPr>
        <w:t>późn</w:t>
      </w:r>
      <w:proofErr w:type="spellEnd"/>
      <w:r w:rsidRPr="00997CC3">
        <w:rPr>
          <w:rFonts w:ascii="Arial" w:eastAsia="Times New Roman" w:hAnsi="Arial" w:cs="Arial"/>
        </w:rPr>
        <w:t>. zm.),</w:t>
      </w:r>
    </w:p>
    <w:p w:rsidR="00DE0599" w:rsidRPr="001023BC" w:rsidRDefault="00DE0599" w:rsidP="006159B1">
      <w:pPr>
        <w:numPr>
          <w:ilvl w:val="0"/>
          <w:numId w:val="11"/>
        </w:numPr>
        <w:spacing w:after="0" w:line="360" w:lineRule="auto"/>
        <w:ind w:right="-6"/>
        <w:jc w:val="both"/>
        <w:rPr>
          <w:rFonts w:ascii="Arial" w:eastAsia="Times New Roman" w:hAnsi="Arial" w:cs="Arial"/>
        </w:rPr>
      </w:pPr>
      <w:r w:rsidRPr="001023BC">
        <w:rPr>
          <w:rFonts w:ascii="Arial" w:eastAsia="Times New Roman" w:hAnsi="Arial" w:cs="Arial"/>
        </w:rPr>
        <w:lastRenderedPageBreak/>
        <w:t>ustawa z dnia 28 września 1991 r. o lasach (</w:t>
      </w:r>
      <w:proofErr w:type="spellStart"/>
      <w:r w:rsidRPr="001023BC">
        <w:rPr>
          <w:rFonts w:ascii="Arial" w:eastAsia="Times New Roman" w:hAnsi="Arial" w:cs="Arial"/>
        </w:rPr>
        <w:t>t.j</w:t>
      </w:r>
      <w:proofErr w:type="spellEnd"/>
      <w:r w:rsidRPr="001023BC">
        <w:rPr>
          <w:rFonts w:ascii="Arial" w:eastAsia="Times New Roman" w:hAnsi="Arial" w:cs="Arial"/>
        </w:rPr>
        <w:t xml:space="preserve">. Dz. U. z 2015 r. poz. 2100 z </w:t>
      </w:r>
      <w:proofErr w:type="spellStart"/>
      <w:r w:rsidRPr="001023BC">
        <w:rPr>
          <w:rFonts w:ascii="Arial" w:eastAsia="Times New Roman" w:hAnsi="Arial" w:cs="Arial"/>
        </w:rPr>
        <w:t>późn</w:t>
      </w:r>
      <w:proofErr w:type="spellEnd"/>
      <w:r w:rsidRPr="001023BC">
        <w:rPr>
          <w:rFonts w:ascii="Arial" w:eastAsia="Times New Roman" w:hAnsi="Arial" w:cs="Arial"/>
        </w:rPr>
        <w:t>. zm.),</w:t>
      </w:r>
    </w:p>
    <w:p w:rsidR="00DE0599" w:rsidRPr="001023BC" w:rsidRDefault="00DE0599" w:rsidP="006159B1">
      <w:pPr>
        <w:numPr>
          <w:ilvl w:val="0"/>
          <w:numId w:val="11"/>
        </w:numPr>
        <w:spacing w:after="0" w:line="360" w:lineRule="auto"/>
        <w:ind w:right="-6"/>
        <w:jc w:val="both"/>
        <w:rPr>
          <w:rFonts w:ascii="Arial" w:eastAsia="Times New Roman" w:hAnsi="Arial" w:cs="Arial"/>
        </w:rPr>
      </w:pPr>
      <w:r w:rsidRPr="001023BC">
        <w:rPr>
          <w:rFonts w:ascii="Arial" w:eastAsia="Times New Roman" w:hAnsi="Arial" w:cs="Arial"/>
        </w:rPr>
        <w:t>ustawa z dnia 7 czerwca 2001 r. o zbiorowym zaopatrzeniu w wodę i zbiorowym odprowadzaniu ścieków (</w:t>
      </w:r>
      <w:proofErr w:type="spellStart"/>
      <w:r w:rsidRPr="001023BC">
        <w:rPr>
          <w:rFonts w:ascii="Arial" w:eastAsia="Times New Roman" w:hAnsi="Arial" w:cs="Arial"/>
        </w:rPr>
        <w:t>t.j</w:t>
      </w:r>
      <w:proofErr w:type="spellEnd"/>
      <w:r w:rsidRPr="001023BC">
        <w:rPr>
          <w:rFonts w:ascii="Arial" w:eastAsia="Times New Roman" w:hAnsi="Arial" w:cs="Arial"/>
        </w:rPr>
        <w:t xml:space="preserve">. Dz. U. z 2015 r. poz. 139 z </w:t>
      </w:r>
      <w:proofErr w:type="spellStart"/>
      <w:r w:rsidRPr="001023BC">
        <w:rPr>
          <w:rFonts w:ascii="Arial" w:eastAsia="Times New Roman" w:hAnsi="Arial" w:cs="Arial"/>
        </w:rPr>
        <w:t>późn</w:t>
      </w:r>
      <w:proofErr w:type="spellEnd"/>
      <w:r w:rsidRPr="001023BC">
        <w:rPr>
          <w:rFonts w:ascii="Arial" w:eastAsia="Times New Roman" w:hAnsi="Arial" w:cs="Arial"/>
        </w:rPr>
        <w:t>. zm.),</w:t>
      </w:r>
    </w:p>
    <w:p w:rsidR="00DE0599" w:rsidRPr="001023BC" w:rsidRDefault="00DE0599" w:rsidP="006159B1">
      <w:pPr>
        <w:numPr>
          <w:ilvl w:val="0"/>
          <w:numId w:val="11"/>
        </w:numPr>
        <w:spacing w:after="0" w:line="360" w:lineRule="auto"/>
        <w:ind w:right="-6"/>
        <w:jc w:val="both"/>
        <w:rPr>
          <w:rFonts w:ascii="Arial" w:eastAsia="Times New Roman" w:hAnsi="Arial" w:cs="Arial"/>
        </w:rPr>
      </w:pPr>
      <w:r w:rsidRPr="001023BC">
        <w:rPr>
          <w:rFonts w:ascii="Arial" w:eastAsia="Times New Roman" w:hAnsi="Arial" w:cs="Arial"/>
        </w:rPr>
        <w:t>ustawa z dnia 9 czerwca 2011 r. Prawo geologiczne i górnicze (</w:t>
      </w:r>
      <w:proofErr w:type="spellStart"/>
      <w:r w:rsidRPr="001023BC">
        <w:rPr>
          <w:rFonts w:ascii="Arial" w:eastAsia="Times New Roman" w:hAnsi="Arial" w:cs="Arial"/>
        </w:rPr>
        <w:t>t.j</w:t>
      </w:r>
      <w:proofErr w:type="spellEnd"/>
      <w:r w:rsidRPr="001023BC">
        <w:rPr>
          <w:rFonts w:ascii="Arial" w:eastAsia="Times New Roman" w:hAnsi="Arial" w:cs="Arial"/>
        </w:rPr>
        <w:t xml:space="preserve">. Dz. U. z 2015 r. </w:t>
      </w:r>
      <w:r w:rsidRPr="001023BC">
        <w:rPr>
          <w:rFonts w:ascii="Arial" w:eastAsia="Times New Roman" w:hAnsi="Arial" w:cs="Arial"/>
        </w:rPr>
        <w:br/>
        <w:t xml:space="preserve">poz. 196 z </w:t>
      </w:r>
      <w:proofErr w:type="spellStart"/>
      <w:r w:rsidRPr="001023BC">
        <w:rPr>
          <w:rFonts w:ascii="Arial" w:eastAsia="Times New Roman" w:hAnsi="Arial" w:cs="Arial"/>
        </w:rPr>
        <w:t>późn</w:t>
      </w:r>
      <w:proofErr w:type="spellEnd"/>
      <w:r w:rsidRPr="001023BC">
        <w:rPr>
          <w:rFonts w:ascii="Arial" w:eastAsia="Times New Roman" w:hAnsi="Arial" w:cs="Arial"/>
        </w:rPr>
        <w:t>. zm.).</w:t>
      </w:r>
    </w:p>
    <w:p w:rsidR="00A93C74" w:rsidRPr="00927D48" w:rsidRDefault="00A93C74" w:rsidP="00904368">
      <w:pPr>
        <w:spacing w:after="0" w:line="360" w:lineRule="auto"/>
        <w:jc w:val="both"/>
        <w:rPr>
          <w:rFonts w:ascii="Arial" w:hAnsi="Arial" w:cs="Arial"/>
          <w:color w:val="FF0000"/>
        </w:rPr>
      </w:pPr>
    </w:p>
    <w:p w:rsidR="00454BFA" w:rsidRPr="00675EDF" w:rsidRDefault="00454BFA" w:rsidP="00904368">
      <w:pPr>
        <w:pStyle w:val="Nagwek2"/>
        <w:spacing w:before="0" w:line="360" w:lineRule="auto"/>
        <w:rPr>
          <w:rFonts w:ascii="Arial" w:eastAsia="Arial Unicode MS" w:hAnsi="Arial" w:cs="Arial"/>
          <w:smallCaps/>
          <w:color w:val="auto"/>
        </w:rPr>
      </w:pPr>
      <w:bookmarkStart w:id="14" w:name="_Toc454256776"/>
      <w:r w:rsidRPr="00675EDF">
        <w:rPr>
          <w:rFonts w:ascii="Arial" w:eastAsia="Arial Unicode MS" w:hAnsi="Arial" w:cs="Arial"/>
          <w:smallCaps/>
          <w:color w:val="auto"/>
        </w:rPr>
        <w:t>1.2. Cel i zakres opracowania</w:t>
      </w:r>
      <w:bookmarkEnd w:id="14"/>
    </w:p>
    <w:p w:rsidR="00454BFA" w:rsidRPr="00675EDF" w:rsidRDefault="00454BFA" w:rsidP="00904368">
      <w:pPr>
        <w:spacing w:after="0" w:line="360" w:lineRule="auto"/>
        <w:jc w:val="both"/>
        <w:rPr>
          <w:rFonts w:ascii="Arial" w:hAnsi="Arial" w:cs="Arial"/>
        </w:rPr>
      </w:pPr>
    </w:p>
    <w:p w:rsidR="006E5D01" w:rsidRPr="00675EDF" w:rsidRDefault="006E5D01" w:rsidP="00904368">
      <w:pPr>
        <w:spacing w:after="0" w:line="360" w:lineRule="auto"/>
        <w:jc w:val="both"/>
        <w:rPr>
          <w:rFonts w:ascii="Arial" w:hAnsi="Arial" w:cs="Arial"/>
        </w:rPr>
      </w:pPr>
      <w:r w:rsidRPr="00675EDF">
        <w:rPr>
          <w:rFonts w:ascii="Arial" w:hAnsi="Arial" w:cs="Arial"/>
        </w:rPr>
        <w:t xml:space="preserve">Celem opracowania jest realizacja obowiązku ustawowego nałożonego na gminę a ponadto uregulowanie zagadnień związanych z ochroną środowiska na obszarze Gminy </w:t>
      </w:r>
      <w:r w:rsidR="00DE0599" w:rsidRPr="00675EDF">
        <w:rPr>
          <w:rFonts w:ascii="Arial" w:hAnsi="Arial" w:cs="Arial"/>
        </w:rPr>
        <w:t>Bakałarzewo</w:t>
      </w:r>
      <w:r w:rsidRPr="00675EDF">
        <w:rPr>
          <w:rFonts w:ascii="Arial" w:hAnsi="Arial" w:cs="Arial"/>
        </w:rPr>
        <w:t xml:space="preserve">. </w:t>
      </w:r>
    </w:p>
    <w:p w:rsidR="006E5D01" w:rsidRPr="00675EDF" w:rsidRDefault="006E5D01" w:rsidP="00904368">
      <w:pPr>
        <w:spacing w:after="0" w:line="360" w:lineRule="auto"/>
        <w:jc w:val="both"/>
        <w:rPr>
          <w:rFonts w:ascii="Arial" w:hAnsi="Arial" w:cs="Arial"/>
        </w:rPr>
      </w:pPr>
    </w:p>
    <w:p w:rsidR="006E5D01" w:rsidRPr="00675EDF" w:rsidRDefault="006E5D01" w:rsidP="006E5D01">
      <w:pPr>
        <w:spacing w:after="0" w:line="360" w:lineRule="auto"/>
        <w:jc w:val="both"/>
        <w:rPr>
          <w:rFonts w:ascii="Arial" w:hAnsi="Arial" w:cs="Arial"/>
        </w:rPr>
      </w:pPr>
      <w:r w:rsidRPr="00675EDF">
        <w:rPr>
          <w:rFonts w:ascii="Arial" w:hAnsi="Arial" w:cs="Arial"/>
        </w:rPr>
        <w:t>W trakcie prac nad Programem:</w:t>
      </w:r>
    </w:p>
    <w:p w:rsidR="006E5D01" w:rsidRPr="00675EDF" w:rsidRDefault="006E5D01" w:rsidP="006159B1">
      <w:pPr>
        <w:pStyle w:val="Akapitzlist"/>
        <w:numPr>
          <w:ilvl w:val="0"/>
          <w:numId w:val="12"/>
        </w:numPr>
        <w:spacing w:after="0" w:line="360" w:lineRule="auto"/>
        <w:jc w:val="both"/>
        <w:rPr>
          <w:rFonts w:ascii="Arial" w:hAnsi="Arial" w:cs="Arial"/>
        </w:rPr>
      </w:pPr>
      <w:r w:rsidRPr="00675EDF">
        <w:rPr>
          <w:rFonts w:ascii="Arial" w:hAnsi="Arial" w:cs="Arial"/>
        </w:rPr>
        <w:t xml:space="preserve">konsultowano się z pracownikami Urzędu Gminy </w:t>
      </w:r>
      <w:r w:rsidR="00DE0599" w:rsidRPr="00675EDF">
        <w:rPr>
          <w:rFonts w:ascii="Arial" w:hAnsi="Arial" w:cs="Arial"/>
        </w:rPr>
        <w:t>Bakałarzewo</w:t>
      </w:r>
      <w:r w:rsidRPr="00675EDF">
        <w:rPr>
          <w:rFonts w:ascii="Arial" w:hAnsi="Arial" w:cs="Arial"/>
        </w:rPr>
        <w:t xml:space="preserve"> w zakresie pozyskania informacji niezbędnych do opracowania Programu;</w:t>
      </w:r>
    </w:p>
    <w:p w:rsidR="006E5D01" w:rsidRPr="00675EDF" w:rsidRDefault="006E5D01" w:rsidP="006159B1">
      <w:pPr>
        <w:pStyle w:val="Akapitzlist"/>
        <w:numPr>
          <w:ilvl w:val="0"/>
          <w:numId w:val="12"/>
        </w:numPr>
        <w:spacing w:after="0" w:line="360" w:lineRule="auto"/>
        <w:jc w:val="both"/>
        <w:rPr>
          <w:rFonts w:ascii="Arial" w:hAnsi="Arial" w:cs="Arial"/>
        </w:rPr>
      </w:pPr>
      <w:r w:rsidRPr="00675EDF">
        <w:rPr>
          <w:rFonts w:ascii="Arial" w:hAnsi="Arial" w:cs="Arial"/>
        </w:rPr>
        <w:t>dokonano oceny relacji pomiędzy zapisami środowiskowych dokumentów strategicznych szczebla centralnego, wojewódzkiego i powiatowego, w celu ustalenia uwarunkowań zewnętrznych dla opracowywanego programu;</w:t>
      </w:r>
    </w:p>
    <w:p w:rsidR="006E5D01" w:rsidRPr="00675EDF" w:rsidRDefault="006E5D01" w:rsidP="006159B1">
      <w:pPr>
        <w:pStyle w:val="Akapitzlist"/>
        <w:numPr>
          <w:ilvl w:val="0"/>
          <w:numId w:val="12"/>
        </w:numPr>
        <w:spacing w:after="0" w:line="360" w:lineRule="auto"/>
        <w:jc w:val="both"/>
        <w:rPr>
          <w:rFonts w:ascii="Arial" w:hAnsi="Arial" w:cs="Arial"/>
        </w:rPr>
      </w:pPr>
      <w:r w:rsidRPr="00675EDF">
        <w:rPr>
          <w:rFonts w:ascii="Arial" w:hAnsi="Arial" w:cs="Arial"/>
        </w:rPr>
        <w:t xml:space="preserve">dokonano analizy aktualnych dokumentów strategicznych dla Gminy </w:t>
      </w:r>
      <w:r w:rsidR="00DE0599" w:rsidRPr="00675EDF">
        <w:rPr>
          <w:rFonts w:ascii="Arial" w:hAnsi="Arial" w:cs="Arial"/>
        </w:rPr>
        <w:t>Bakałarzewo</w:t>
      </w:r>
      <w:r w:rsidRPr="00675EDF">
        <w:rPr>
          <w:rFonts w:ascii="Arial" w:hAnsi="Arial" w:cs="Arial"/>
        </w:rPr>
        <w:t xml:space="preserve"> w celu zachowania spójności priorytetów oraz zapewnienia skoordynowanej realizacji planowanych działań ujętych we wszystkich dokumentach strategicznych;</w:t>
      </w:r>
    </w:p>
    <w:p w:rsidR="006E5D01" w:rsidRPr="00675EDF" w:rsidRDefault="006E5D01" w:rsidP="006159B1">
      <w:pPr>
        <w:pStyle w:val="Akapitzlist"/>
        <w:numPr>
          <w:ilvl w:val="0"/>
          <w:numId w:val="12"/>
        </w:numPr>
        <w:spacing w:after="0" w:line="360" w:lineRule="auto"/>
        <w:jc w:val="both"/>
        <w:rPr>
          <w:rFonts w:ascii="Arial" w:hAnsi="Arial" w:cs="Arial"/>
        </w:rPr>
      </w:pPr>
      <w:r w:rsidRPr="00675EDF">
        <w:rPr>
          <w:rFonts w:ascii="Arial" w:hAnsi="Arial" w:cs="Arial"/>
        </w:rPr>
        <w:t xml:space="preserve">określono potrzeby w zakresie ochrony środowiska na terenie Gminy </w:t>
      </w:r>
      <w:r w:rsidR="00DE0599" w:rsidRPr="00675EDF">
        <w:rPr>
          <w:rFonts w:ascii="Arial" w:hAnsi="Arial" w:cs="Arial"/>
        </w:rPr>
        <w:t>Bakałarzewo</w:t>
      </w:r>
      <w:r w:rsidRPr="00675EDF">
        <w:rPr>
          <w:rFonts w:ascii="Arial" w:hAnsi="Arial" w:cs="Arial"/>
        </w:rPr>
        <w:t xml:space="preserve"> i na ich podstawie sprecyzowano cele i niezbędne działania ekologiczne pozostające </w:t>
      </w:r>
      <w:r w:rsidRPr="00675EDF">
        <w:rPr>
          <w:rFonts w:ascii="Arial" w:hAnsi="Arial" w:cs="Arial"/>
        </w:rPr>
        <w:br/>
        <w:t>w zgodności z celami ujętymi w dokumentach strategicznych wyższego szczebla oraz obowiązującymi dokumentami strategicznymi dla gminy;</w:t>
      </w:r>
    </w:p>
    <w:p w:rsidR="006E5D01" w:rsidRPr="00675EDF" w:rsidRDefault="006E5D01" w:rsidP="006159B1">
      <w:pPr>
        <w:pStyle w:val="Akapitzlist"/>
        <w:numPr>
          <w:ilvl w:val="0"/>
          <w:numId w:val="12"/>
        </w:numPr>
        <w:spacing w:after="0" w:line="360" w:lineRule="auto"/>
        <w:jc w:val="both"/>
        <w:rPr>
          <w:rFonts w:ascii="Arial" w:hAnsi="Arial" w:cs="Arial"/>
        </w:rPr>
      </w:pPr>
      <w:r w:rsidRPr="00675EDF">
        <w:rPr>
          <w:rFonts w:ascii="Arial" w:hAnsi="Arial" w:cs="Arial"/>
        </w:rPr>
        <w:t>opracowano harmonogram rzeczowo-finansowy realizacji poszczególnych działań ekologicznych, mając na uwadze pilność zaspokojenia potrzeb w zakresie ochrony  środowiska, możliwości finansowe oraz dostępne źródła finansowania;</w:t>
      </w:r>
    </w:p>
    <w:p w:rsidR="006E5D01" w:rsidRPr="00675EDF" w:rsidRDefault="006E5D01" w:rsidP="006159B1">
      <w:pPr>
        <w:pStyle w:val="Akapitzlist"/>
        <w:numPr>
          <w:ilvl w:val="0"/>
          <w:numId w:val="12"/>
        </w:numPr>
        <w:spacing w:after="0" w:line="360" w:lineRule="auto"/>
        <w:jc w:val="both"/>
        <w:rPr>
          <w:rFonts w:ascii="Arial" w:hAnsi="Arial" w:cs="Arial"/>
        </w:rPr>
      </w:pPr>
      <w:r w:rsidRPr="00675EDF">
        <w:rPr>
          <w:rFonts w:ascii="Arial" w:hAnsi="Arial" w:cs="Arial"/>
        </w:rPr>
        <w:t>uzgodniono sposoby wdrażania i zasady monitorowania Programu.</w:t>
      </w:r>
    </w:p>
    <w:p w:rsidR="006E5D01" w:rsidRPr="00675EDF" w:rsidRDefault="006E5D01" w:rsidP="006E5D01">
      <w:pPr>
        <w:spacing w:after="0" w:line="360" w:lineRule="auto"/>
        <w:jc w:val="both"/>
        <w:rPr>
          <w:rFonts w:ascii="Arial" w:hAnsi="Arial" w:cs="Arial"/>
        </w:rPr>
      </w:pPr>
    </w:p>
    <w:p w:rsidR="006E5D01" w:rsidRPr="00675EDF" w:rsidRDefault="006E5D01" w:rsidP="006E5D01">
      <w:pPr>
        <w:spacing w:after="0" w:line="360" w:lineRule="auto"/>
        <w:jc w:val="both"/>
        <w:rPr>
          <w:rFonts w:ascii="Arial" w:hAnsi="Arial" w:cs="Arial"/>
        </w:rPr>
      </w:pPr>
      <w:r w:rsidRPr="00675EDF">
        <w:rPr>
          <w:rFonts w:ascii="Arial" w:hAnsi="Arial" w:cs="Arial"/>
        </w:rPr>
        <w:t xml:space="preserve">W Programie Ochrony Środowiska dla Gminy </w:t>
      </w:r>
      <w:r w:rsidR="00DE0599" w:rsidRPr="00675EDF">
        <w:rPr>
          <w:rFonts w:ascii="Arial" w:hAnsi="Arial" w:cs="Arial"/>
        </w:rPr>
        <w:t>Bakałarzewo</w:t>
      </w:r>
      <w:r w:rsidRPr="00675EDF">
        <w:rPr>
          <w:rFonts w:ascii="Arial" w:hAnsi="Arial" w:cs="Arial"/>
        </w:rPr>
        <w:t xml:space="preserve"> uwzględniono następujące, zasadnicze części:</w:t>
      </w:r>
    </w:p>
    <w:p w:rsidR="006E5D01" w:rsidRPr="00675EDF" w:rsidRDefault="006E5D01" w:rsidP="006159B1">
      <w:pPr>
        <w:pStyle w:val="Akapitzlist"/>
        <w:numPr>
          <w:ilvl w:val="0"/>
          <w:numId w:val="13"/>
        </w:numPr>
        <w:spacing w:after="0" w:line="360" w:lineRule="auto"/>
        <w:jc w:val="both"/>
        <w:rPr>
          <w:rFonts w:ascii="Arial" w:hAnsi="Arial" w:cs="Arial"/>
        </w:rPr>
      </w:pPr>
      <w:r w:rsidRPr="00675EDF">
        <w:rPr>
          <w:rFonts w:ascii="Arial" w:hAnsi="Arial" w:cs="Arial"/>
        </w:rPr>
        <w:t>charakterystykę gminy, uwzględniającą dane demograficzne, gospodarcze oraz o stanie infrastruktury i środowiska;</w:t>
      </w:r>
    </w:p>
    <w:p w:rsidR="006E5D01" w:rsidRPr="00675EDF" w:rsidRDefault="006E5D01" w:rsidP="006159B1">
      <w:pPr>
        <w:pStyle w:val="Akapitzlist"/>
        <w:numPr>
          <w:ilvl w:val="0"/>
          <w:numId w:val="13"/>
        </w:numPr>
        <w:spacing w:after="0" w:line="360" w:lineRule="auto"/>
        <w:jc w:val="both"/>
        <w:rPr>
          <w:rFonts w:ascii="Arial" w:hAnsi="Arial" w:cs="Arial"/>
        </w:rPr>
      </w:pPr>
      <w:r w:rsidRPr="00675EDF">
        <w:rPr>
          <w:rFonts w:ascii="Arial" w:hAnsi="Arial" w:cs="Arial"/>
        </w:rPr>
        <w:t>uwarunkowania zewnętrzne i wewnętrzne realizacji Programu Ochrony Środowiska na szczeblu gminnym;</w:t>
      </w:r>
    </w:p>
    <w:p w:rsidR="006E5D01" w:rsidRPr="00675EDF" w:rsidRDefault="006E5D01" w:rsidP="006159B1">
      <w:pPr>
        <w:pStyle w:val="Akapitzlist"/>
        <w:numPr>
          <w:ilvl w:val="0"/>
          <w:numId w:val="13"/>
        </w:numPr>
        <w:spacing w:after="0" w:line="360" w:lineRule="auto"/>
        <w:jc w:val="both"/>
        <w:rPr>
          <w:rFonts w:ascii="Arial" w:hAnsi="Arial" w:cs="Arial"/>
        </w:rPr>
      </w:pPr>
      <w:r w:rsidRPr="00675EDF">
        <w:rPr>
          <w:rFonts w:ascii="Arial" w:hAnsi="Arial" w:cs="Arial"/>
        </w:rPr>
        <w:lastRenderedPageBreak/>
        <w:t xml:space="preserve">cele i priorytety ekologiczne dla Gminy </w:t>
      </w:r>
      <w:r w:rsidR="00DE0599" w:rsidRPr="00675EDF">
        <w:rPr>
          <w:rFonts w:ascii="Arial" w:hAnsi="Arial" w:cs="Arial"/>
        </w:rPr>
        <w:t>Bakałarzewo</w:t>
      </w:r>
      <w:r w:rsidRPr="00675EDF">
        <w:rPr>
          <w:rFonts w:ascii="Arial" w:hAnsi="Arial" w:cs="Arial"/>
        </w:rPr>
        <w:t>;</w:t>
      </w:r>
    </w:p>
    <w:p w:rsidR="006E5D01" w:rsidRPr="00675EDF" w:rsidRDefault="006E5D01" w:rsidP="006159B1">
      <w:pPr>
        <w:pStyle w:val="Akapitzlist"/>
        <w:numPr>
          <w:ilvl w:val="0"/>
          <w:numId w:val="13"/>
        </w:numPr>
        <w:spacing w:after="0" w:line="360" w:lineRule="auto"/>
        <w:jc w:val="both"/>
        <w:rPr>
          <w:rFonts w:ascii="Arial" w:hAnsi="Arial" w:cs="Arial"/>
        </w:rPr>
      </w:pPr>
      <w:r w:rsidRPr="00675EDF">
        <w:rPr>
          <w:rFonts w:ascii="Arial" w:hAnsi="Arial" w:cs="Arial"/>
        </w:rPr>
        <w:t>analizę jakości środowiska na terenie gminy wraz z planowanymi działaniami ekologicznymi;</w:t>
      </w:r>
    </w:p>
    <w:p w:rsidR="006E5D01" w:rsidRPr="00675EDF" w:rsidRDefault="006E5D01" w:rsidP="006159B1">
      <w:pPr>
        <w:pStyle w:val="Akapitzlist"/>
        <w:numPr>
          <w:ilvl w:val="0"/>
          <w:numId w:val="13"/>
        </w:numPr>
        <w:spacing w:after="0" w:line="360" w:lineRule="auto"/>
        <w:jc w:val="both"/>
        <w:rPr>
          <w:rFonts w:ascii="Arial" w:hAnsi="Arial" w:cs="Arial"/>
        </w:rPr>
      </w:pPr>
      <w:r w:rsidRPr="00675EDF">
        <w:rPr>
          <w:rFonts w:ascii="Arial" w:hAnsi="Arial" w:cs="Arial"/>
        </w:rPr>
        <w:t xml:space="preserve">harmonogram realizacji działań ekologicznych na terenie Gminy </w:t>
      </w:r>
      <w:r w:rsidR="00DE0599" w:rsidRPr="00675EDF">
        <w:rPr>
          <w:rFonts w:ascii="Arial" w:hAnsi="Arial" w:cs="Arial"/>
        </w:rPr>
        <w:t>Bakałarzewo</w:t>
      </w:r>
      <w:r w:rsidRPr="00675EDF">
        <w:rPr>
          <w:rFonts w:ascii="Arial" w:hAnsi="Arial" w:cs="Arial"/>
        </w:rPr>
        <w:t>;</w:t>
      </w:r>
    </w:p>
    <w:p w:rsidR="006E5D01" w:rsidRPr="00675EDF" w:rsidRDefault="006E5D01" w:rsidP="006159B1">
      <w:pPr>
        <w:pStyle w:val="Akapitzlist"/>
        <w:numPr>
          <w:ilvl w:val="0"/>
          <w:numId w:val="13"/>
        </w:numPr>
        <w:spacing w:after="0" w:line="360" w:lineRule="auto"/>
        <w:jc w:val="both"/>
        <w:rPr>
          <w:rFonts w:ascii="Arial" w:hAnsi="Arial" w:cs="Arial"/>
        </w:rPr>
      </w:pPr>
      <w:r w:rsidRPr="00675EDF">
        <w:rPr>
          <w:rFonts w:ascii="Arial" w:hAnsi="Arial" w:cs="Arial"/>
        </w:rPr>
        <w:t>propozycję systemu wdrażania i monitorowania Programu.</w:t>
      </w:r>
    </w:p>
    <w:p w:rsidR="006E5D01" w:rsidRPr="00675EDF" w:rsidRDefault="006E5D01" w:rsidP="006E5D01">
      <w:pPr>
        <w:spacing w:after="0" w:line="360" w:lineRule="auto"/>
        <w:jc w:val="both"/>
        <w:rPr>
          <w:rFonts w:ascii="Arial" w:hAnsi="Arial" w:cs="Arial"/>
        </w:rPr>
      </w:pPr>
    </w:p>
    <w:p w:rsidR="006E5D01" w:rsidRPr="00675EDF" w:rsidRDefault="006E5D01" w:rsidP="006E5D01">
      <w:pPr>
        <w:spacing w:after="0" w:line="360" w:lineRule="auto"/>
        <w:jc w:val="both"/>
        <w:rPr>
          <w:rFonts w:ascii="Arial" w:hAnsi="Arial" w:cs="Arial"/>
        </w:rPr>
      </w:pPr>
      <w:r w:rsidRPr="00675EDF">
        <w:rPr>
          <w:rFonts w:ascii="Arial" w:hAnsi="Arial" w:cs="Arial"/>
        </w:rPr>
        <w:t xml:space="preserve">Gmina </w:t>
      </w:r>
      <w:r w:rsidR="00DE0599" w:rsidRPr="00675EDF">
        <w:rPr>
          <w:rFonts w:ascii="Arial" w:hAnsi="Arial" w:cs="Arial"/>
        </w:rPr>
        <w:t>Bakałarzewo</w:t>
      </w:r>
      <w:r w:rsidRPr="00675EDF">
        <w:rPr>
          <w:rFonts w:ascii="Arial" w:hAnsi="Arial" w:cs="Arial"/>
        </w:rPr>
        <w:t xml:space="preserve"> zakłada, że wdrożenie przedmiotowego programu przyczyni się do poprawy środowiska przyrodniczego oraz wzrostu atrakcyjności gminy zarówno dla mieszkańców, jak i potencjalnych inwestorów.</w:t>
      </w:r>
    </w:p>
    <w:p w:rsidR="006E5D01" w:rsidRPr="00675EDF" w:rsidRDefault="006E5D01" w:rsidP="00904368">
      <w:pPr>
        <w:spacing w:after="0" w:line="360" w:lineRule="auto"/>
        <w:jc w:val="both"/>
        <w:rPr>
          <w:rFonts w:ascii="Arial" w:hAnsi="Arial" w:cs="Arial"/>
        </w:rPr>
      </w:pPr>
    </w:p>
    <w:p w:rsidR="00454BFA" w:rsidRPr="00675EDF" w:rsidRDefault="00454BFA" w:rsidP="00904368">
      <w:pPr>
        <w:pStyle w:val="Nagwek2"/>
        <w:spacing w:before="0" w:line="360" w:lineRule="auto"/>
        <w:rPr>
          <w:rFonts w:ascii="Arial" w:eastAsia="Arial Unicode MS" w:hAnsi="Arial" w:cs="Arial"/>
          <w:smallCaps/>
          <w:color w:val="auto"/>
        </w:rPr>
      </w:pPr>
      <w:bookmarkStart w:id="15" w:name="_Toc454256777"/>
      <w:r w:rsidRPr="00675EDF">
        <w:rPr>
          <w:rFonts w:ascii="Arial" w:eastAsia="Arial Unicode MS" w:hAnsi="Arial" w:cs="Arial"/>
          <w:smallCaps/>
          <w:color w:val="auto"/>
        </w:rPr>
        <w:t>1.3. Metodyka prac nad programem</w:t>
      </w:r>
      <w:bookmarkEnd w:id="15"/>
    </w:p>
    <w:p w:rsidR="00C6055C" w:rsidRPr="00927D48" w:rsidRDefault="00C6055C" w:rsidP="00904368">
      <w:pPr>
        <w:spacing w:after="0" w:line="360" w:lineRule="auto"/>
        <w:jc w:val="both"/>
        <w:rPr>
          <w:rFonts w:ascii="Arial" w:hAnsi="Arial" w:cs="Arial"/>
          <w:color w:val="FF0000"/>
        </w:rPr>
      </w:pPr>
    </w:p>
    <w:p w:rsidR="006E5D01" w:rsidRPr="00675EDF" w:rsidRDefault="006E5D01" w:rsidP="006E5D01">
      <w:pPr>
        <w:spacing w:after="0" w:line="360" w:lineRule="auto"/>
        <w:jc w:val="both"/>
        <w:rPr>
          <w:rFonts w:ascii="Arial" w:hAnsi="Arial" w:cs="Arial"/>
        </w:rPr>
      </w:pPr>
      <w:r w:rsidRPr="00675EDF">
        <w:rPr>
          <w:rFonts w:ascii="Arial" w:hAnsi="Arial" w:cs="Arial"/>
        </w:rPr>
        <w:t xml:space="preserve">Sposób opracowania Programu Ochrony Środowiska dla Gminy </w:t>
      </w:r>
      <w:r w:rsidR="00DE0599" w:rsidRPr="00675EDF">
        <w:rPr>
          <w:rFonts w:ascii="Arial" w:hAnsi="Arial" w:cs="Arial"/>
        </w:rPr>
        <w:t>Bakałarzewo</w:t>
      </w:r>
      <w:r w:rsidRPr="00675EDF">
        <w:rPr>
          <w:rFonts w:ascii="Arial" w:hAnsi="Arial" w:cs="Arial"/>
        </w:rPr>
        <w:t xml:space="preserve"> został przyporządkowany metodologii właściwej dla planowania strategicznego. W pierwszym etapie pracy zgromadzono materiały źródłowe, dane dotyczące aktualnego stanu środowiska przyrodniczego na omawianym terenie. Dane źródłowe stanowią materiały przekazane przez Urząd Gminy </w:t>
      </w:r>
      <w:r w:rsidR="00DE0599" w:rsidRPr="00675EDF">
        <w:rPr>
          <w:rFonts w:ascii="Arial" w:hAnsi="Arial" w:cs="Arial"/>
        </w:rPr>
        <w:t>Bakałarzewo</w:t>
      </w:r>
      <w:r w:rsidRPr="00675EDF">
        <w:rPr>
          <w:rFonts w:ascii="Arial" w:hAnsi="Arial" w:cs="Arial"/>
        </w:rPr>
        <w:t xml:space="preserve">, pochodzą z opracowań Głównego Urzędu Statystycznego, </w:t>
      </w:r>
      <w:r w:rsidR="00675EDF" w:rsidRPr="00675EDF">
        <w:rPr>
          <w:rFonts w:ascii="Arial" w:hAnsi="Arial" w:cs="Arial"/>
        </w:rPr>
        <w:br/>
      </w:r>
      <w:r w:rsidRPr="00675EDF">
        <w:rPr>
          <w:rFonts w:ascii="Arial" w:hAnsi="Arial" w:cs="Arial"/>
        </w:rPr>
        <w:t>a także z raportów nadrzędnych instytucji samorządowych i wyspecjalizowanych jednostek zajmujących się problematyką ochrony środowiska jak np.: Wojewódzki Inspektorat Ochrony Środowiska, Regionalna Dyrekcja Ochrony Środowiska, Urząd Marszałkowski Województwa Podlaskiego.</w:t>
      </w:r>
    </w:p>
    <w:p w:rsidR="006E5D01" w:rsidRDefault="006E5D01" w:rsidP="006E5D01">
      <w:pPr>
        <w:spacing w:after="0" w:line="360" w:lineRule="auto"/>
        <w:jc w:val="both"/>
        <w:rPr>
          <w:rFonts w:ascii="Arial" w:hAnsi="Arial" w:cs="Arial"/>
        </w:rPr>
      </w:pPr>
      <w:r w:rsidRPr="00675EDF">
        <w:rPr>
          <w:rFonts w:ascii="Arial" w:hAnsi="Arial" w:cs="Arial"/>
        </w:rPr>
        <w:t>W opracowaniu zostały uwzględnione poszczególne komponenty środowiska przyrodniczego wraz z hałasem oraz promieniowaniem elektromagnetycznym. Na ostatnim etapie sporządzania opracowania określone zostały działania mające na celu poprawę, naprawę lub przeciwdziałanie pogarszaniu się stanu środowiska przyrodniczego gminy poprzez określenie cel</w:t>
      </w:r>
      <w:r w:rsidR="007017A2" w:rsidRPr="00675EDF">
        <w:rPr>
          <w:rFonts w:ascii="Arial" w:hAnsi="Arial" w:cs="Arial"/>
        </w:rPr>
        <w:t>u strategicznego, kierunków interwencji oraz zada</w:t>
      </w:r>
      <w:r w:rsidRPr="00675EDF">
        <w:rPr>
          <w:rFonts w:ascii="Arial" w:hAnsi="Arial" w:cs="Arial"/>
        </w:rPr>
        <w:t>ń. Zarówno cele</w:t>
      </w:r>
      <w:r w:rsidR="00675EDF" w:rsidRPr="00675EDF">
        <w:rPr>
          <w:rFonts w:ascii="Arial" w:hAnsi="Arial" w:cs="Arial"/>
        </w:rPr>
        <w:t>,</w:t>
      </w:r>
      <w:r w:rsidRPr="00675EDF">
        <w:rPr>
          <w:rFonts w:ascii="Arial" w:hAnsi="Arial" w:cs="Arial"/>
        </w:rPr>
        <w:t xml:space="preserve"> jak </w:t>
      </w:r>
      <w:r w:rsidR="00675EDF" w:rsidRPr="00675EDF">
        <w:rPr>
          <w:rFonts w:ascii="Arial" w:hAnsi="Arial" w:cs="Arial"/>
        </w:rPr>
        <w:br/>
      </w:r>
      <w:r w:rsidRPr="00675EDF">
        <w:rPr>
          <w:rFonts w:ascii="Arial" w:hAnsi="Arial" w:cs="Arial"/>
        </w:rPr>
        <w:t>i zadania zostały określone w taki sposób, aby były zgodne z opracowaniami wyższego szczebla:</w:t>
      </w:r>
      <w:r w:rsidR="00675EDF" w:rsidRPr="00675EDF">
        <w:rPr>
          <w:rFonts w:ascii="Arial" w:hAnsi="Arial" w:cs="Arial"/>
        </w:rPr>
        <w:t xml:space="preserve"> </w:t>
      </w:r>
      <w:r w:rsidRPr="00675EDF">
        <w:rPr>
          <w:rFonts w:ascii="Arial" w:hAnsi="Arial" w:cs="Arial"/>
        </w:rPr>
        <w:t xml:space="preserve">z Polityką Ekologiczną Państwa, powiatowym programem ochrony środowiska. Projekt programu - po akceptacji jego formy i treści przez Urząd Gminy </w:t>
      </w:r>
      <w:r w:rsidR="00DE0599" w:rsidRPr="00675EDF">
        <w:rPr>
          <w:rFonts w:ascii="Arial" w:hAnsi="Arial" w:cs="Arial"/>
        </w:rPr>
        <w:t>Bakałarzewo</w:t>
      </w:r>
      <w:r w:rsidRPr="00675EDF">
        <w:rPr>
          <w:rFonts w:ascii="Arial" w:hAnsi="Arial" w:cs="Arial"/>
        </w:rPr>
        <w:t xml:space="preserve"> - zosta</w:t>
      </w:r>
      <w:r w:rsidR="00AB3869" w:rsidRPr="00675EDF">
        <w:rPr>
          <w:rFonts w:ascii="Arial" w:hAnsi="Arial" w:cs="Arial"/>
        </w:rPr>
        <w:t>nie</w:t>
      </w:r>
      <w:r w:rsidRPr="00675EDF">
        <w:rPr>
          <w:rFonts w:ascii="Arial" w:hAnsi="Arial" w:cs="Arial"/>
        </w:rPr>
        <w:t xml:space="preserve"> przedstawiony do zaopiniowania Zarządowi Powiatu S</w:t>
      </w:r>
      <w:r w:rsidR="005B0F86" w:rsidRPr="00675EDF">
        <w:rPr>
          <w:rFonts w:ascii="Arial" w:hAnsi="Arial" w:cs="Arial"/>
        </w:rPr>
        <w:t>uwalskiego</w:t>
      </w:r>
      <w:r w:rsidRPr="00675EDF">
        <w:rPr>
          <w:rFonts w:ascii="Arial" w:hAnsi="Arial" w:cs="Arial"/>
        </w:rPr>
        <w:t>.</w:t>
      </w:r>
    </w:p>
    <w:p w:rsidR="00675EDF" w:rsidRDefault="00675EDF" w:rsidP="006E5D01">
      <w:pPr>
        <w:spacing w:after="0" w:line="360" w:lineRule="auto"/>
        <w:jc w:val="both"/>
        <w:rPr>
          <w:rFonts w:ascii="Arial" w:hAnsi="Arial" w:cs="Arial"/>
        </w:rPr>
      </w:pPr>
    </w:p>
    <w:p w:rsidR="00675EDF" w:rsidRPr="00675EDF" w:rsidRDefault="00675EDF" w:rsidP="006E5D01">
      <w:pPr>
        <w:spacing w:after="0" w:line="360" w:lineRule="auto"/>
        <w:jc w:val="both"/>
        <w:rPr>
          <w:rFonts w:ascii="Arial" w:hAnsi="Arial" w:cs="Arial"/>
        </w:rPr>
      </w:pPr>
      <w:r>
        <w:rPr>
          <w:rFonts w:ascii="Arial" w:hAnsi="Arial" w:cs="Arial"/>
        </w:rPr>
        <w:t>W trakcie prac nad przygotowaniem dokumentu zastosowano zapisy „Wytycznych do opracowania wojewódzkich, powiatowych i gminnych programów ochrony środowiska” wydanych przez Ministerstwo Środowiska w dniu 02.09.2015 r.</w:t>
      </w:r>
    </w:p>
    <w:p w:rsidR="00A22A47" w:rsidRPr="00927D48" w:rsidRDefault="00A22A47" w:rsidP="00904368">
      <w:pPr>
        <w:spacing w:after="0" w:line="360" w:lineRule="auto"/>
        <w:jc w:val="both"/>
        <w:rPr>
          <w:rFonts w:ascii="Arial" w:hAnsi="Arial" w:cs="Arial"/>
          <w:color w:val="FF0000"/>
        </w:rPr>
      </w:pPr>
    </w:p>
    <w:p w:rsidR="00A22A47" w:rsidRPr="008F21B1" w:rsidRDefault="00A30A8D" w:rsidP="00A30A8D">
      <w:pPr>
        <w:pStyle w:val="Nagwek1"/>
        <w:spacing w:before="0" w:line="360" w:lineRule="auto"/>
        <w:rPr>
          <w:rFonts w:ascii="Arial" w:hAnsi="Arial" w:cs="Arial"/>
          <w:smallCaps/>
          <w:color w:val="auto"/>
        </w:rPr>
      </w:pPr>
      <w:bookmarkStart w:id="16" w:name="_Toc454256778"/>
      <w:r w:rsidRPr="008F21B1">
        <w:rPr>
          <w:rFonts w:ascii="Arial" w:hAnsi="Arial" w:cs="Arial"/>
          <w:smallCaps/>
          <w:color w:val="auto"/>
        </w:rPr>
        <w:lastRenderedPageBreak/>
        <w:t>2. Streszczenie</w:t>
      </w:r>
      <w:bookmarkEnd w:id="16"/>
    </w:p>
    <w:p w:rsidR="00A22A47" w:rsidRPr="008F21B1" w:rsidRDefault="00A22A47" w:rsidP="00904368">
      <w:pPr>
        <w:spacing w:after="0" w:line="360" w:lineRule="auto"/>
        <w:jc w:val="both"/>
        <w:rPr>
          <w:rFonts w:ascii="Arial" w:hAnsi="Arial" w:cs="Arial"/>
        </w:rPr>
      </w:pPr>
    </w:p>
    <w:p w:rsidR="00486598" w:rsidRDefault="007017A2" w:rsidP="007017A2">
      <w:pPr>
        <w:spacing w:after="0" w:line="360" w:lineRule="auto"/>
        <w:jc w:val="both"/>
        <w:rPr>
          <w:rFonts w:ascii="Arial" w:hAnsi="Arial" w:cs="Arial"/>
        </w:rPr>
      </w:pPr>
      <w:r w:rsidRPr="008F21B1">
        <w:rPr>
          <w:rFonts w:ascii="Arial" w:hAnsi="Arial" w:cs="Arial"/>
        </w:rPr>
        <w:t xml:space="preserve">Program Ochrony Środowiska dla Gminy </w:t>
      </w:r>
      <w:r w:rsidR="00DE0599" w:rsidRPr="008F21B1">
        <w:rPr>
          <w:rFonts w:ascii="Arial" w:hAnsi="Arial" w:cs="Arial"/>
        </w:rPr>
        <w:t>Bakałarzewo</w:t>
      </w:r>
      <w:r w:rsidRPr="008F21B1">
        <w:rPr>
          <w:rFonts w:ascii="Arial" w:hAnsi="Arial" w:cs="Arial"/>
        </w:rPr>
        <w:t xml:space="preserve"> na lata </w:t>
      </w:r>
      <w:r w:rsidR="00C03740" w:rsidRPr="008F21B1">
        <w:rPr>
          <w:rFonts w:ascii="Arial" w:hAnsi="Arial" w:cs="Arial"/>
        </w:rPr>
        <w:t>2016-2020</w:t>
      </w:r>
      <w:r w:rsidR="00FF108D" w:rsidRPr="008F21B1">
        <w:rPr>
          <w:rFonts w:ascii="Arial" w:hAnsi="Arial" w:cs="Arial"/>
        </w:rPr>
        <w:t xml:space="preserve"> z perspektywą </w:t>
      </w:r>
      <w:r w:rsidR="00FF108D" w:rsidRPr="008F21B1">
        <w:rPr>
          <w:rFonts w:ascii="Arial" w:hAnsi="Arial" w:cs="Arial"/>
        </w:rPr>
        <w:br/>
      </w:r>
      <w:r w:rsidR="00C03740" w:rsidRPr="008F21B1">
        <w:rPr>
          <w:rFonts w:ascii="Arial" w:hAnsi="Arial" w:cs="Arial"/>
        </w:rPr>
        <w:t>do 2022</w:t>
      </w:r>
      <w:r w:rsidR="00FF108D" w:rsidRPr="008F21B1">
        <w:rPr>
          <w:rFonts w:ascii="Arial" w:hAnsi="Arial" w:cs="Arial"/>
        </w:rPr>
        <w:t xml:space="preserve"> r. </w:t>
      </w:r>
      <w:r w:rsidRPr="008F21B1">
        <w:rPr>
          <w:rFonts w:ascii="Arial" w:hAnsi="Arial" w:cs="Arial"/>
        </w:rPr>
        <w:t>sporządzono w celu</w:t>
      </w:r>
      <w:r w:rsidR="00C03740" w:rsidRPr="008F21B1">
        <w:rPr>
          <w:rFonts w:ascii="Arial" w:hAnsi="Arial" w:cs="Arial"/>
        </w:rPr>
        <w:t xml:space="preserve"> </w:t>
      </w:r>
      <w:r w:rsidRPr="008F21B1">
        <w:rPr>
          <w:rFonts w:ascii="Arial" w:hAnsi="Arial" w:cs="Arial"/>
        </w:rPr>
        <w:t>zaplanowania działań zmierzających do zachowania dobrego stanu oraz poprawy jakości środowiska</w:t>
      </w:r>
      <w:r w:rsidR="00C03740" w:rsidRPr="008F21B1">
        <w:rPr>
          <w:rFonts w:ascii="Arial" w:hAnsi="Arial" w:cs="Arial"/>
        </w:rPr>
        <w:t xml:space="preserve"> </w:t>
      </w:r>
      <w:r w:rsidRPr="008F21B1">
        <w:rPr>
          <w:rFonts w:ascii="Arial" w:hAnsi="Arial" w:cs="Arial"/>
        </w:rPr>
        <w:t xml:space="preserve">naturalnego, a także w celu przeciwdziałania zagrożeniom środowiska. Obowiązek sporządzenia tego typu dokumentu wynika </w:t>
      </w:r>
      <w:r w:rsidR="00FF108D" w:rsidRPr="008F21B1">
        <w:rPr>
          <w:rFonts w:ascii="Arial" w:hAnsi="Arial" w:cs="Arial"/>
        </w:rPr>
        <w:br/>
      </w:r>
      <w:r w:rsidRPr="008F21B1">
        <w:rPr>
          <w:rFonts w:ascii="Arial" w:hAnsi="Arial" w:cs="Arial"/>
        </w:rPr>
        <w:t>z przepisów</w:t>
      </w:r>
      <w:r w:rsidR="00C03740" w:rsidRPr="008F21B1">
        <w:rPr>
          <w:rFonts w:ascii="Arial" w:hAnsi="Arial" w:cs="Arial"/>
        </w:rPr>
        <w:t xml:space="preserve"> </w:t>
      </w:r>
      <w:r w:rsidRPr="008F21B1">
        <w:rPr>
          <w:rFonts w:ascii="Arial" w:hAnsi="Arial" w:cs="Arial"/>
        </w:rPr>
        <w:t>prawa.</w:t>
      </w:r>
    </w:p>
    <w:p w:rsidR="008F21B1" w:rsidRPr="008F21B1" w:rsidRDefault="008F21B1" w:rsidP="007017A2">
      <w:pPr>
        <w:spacing w:after="0" w:line="360" w:lineRule="auto"/>
        <w:jc w:val="both"/>
        <w:rPr>
          <w:rFonts w:ascii="Arial" w:hAnsi="Arial" w:cs="Arial"/>
        </w:rPr>
      </w:pPr>
    </w:p>
    <w:p w:rsidR="007017A2" w:rsidRPr="008F21B1" w:rsidRDefault="007017A2" w:rsidP="007017A2">
      <w:pPr>
        <w:spacing w:after="0" w:line="360" w:lineRule="auto"/>
        <w:jc w:val="both"/>
        <w:rPr>
          <w:rFonts w:ascii="Arial" w:hAnsi="Arial" w:cs="Arial"/>
        </w:rPr>
      </w:pPr>
      <w:r w:rsidRPr="008F21B1">
        <w:rPr>
          <w:rFonts w:ascii="Arial" w:hAnsi="Arial" w:cs="Arial"/>
        </w:rPr>
        <w:t xml:space="preserve">Podstawą programowania przyjętą w Programie Ochrony Środowiska dla Gminy </w:t>
      </w:r>
      <w:r w:rsidR="00DE0599" w:rsidRPr="008F21B1">
        <w:rPr>
          <w:rFonts w:ascii="Arial" w:hAnsi="Arial" w:cs="Arial"/>
        </w:rPr>
        <w:t>Bakałarzewo</w:t>
      </w:r>
      <w:r w:rsidRPr="008F21B1">
        <w:rPr>
          <w:rFonts w:ascii="Arial" w:hAnsi="Arial" w:cs="Arial"/>
        </w:rPr>
        <w:t xml:space="preserve"> jest zasada zrównoważonego rozwoju umożliwiająca bardziej efektywne</w:t>
      </w:r>
      <w:r w:rsidR="00C03740" w:rsidRPr="008F21B1">
        <w:rPr>
          <w:rFonts w:ascii="Arial" w:hAnsi="Arial" w:cs="Arial"/>
        </w:rPr>
        <w:t xml:space="preserve"> </w:t>
      </w:r>
      <w:r w:rsidRPr="008F21B1">
        <w:rPr>
          <w:rFonts w:ascii="Arial" w:hAnsi="Arial" w:cs="Arial"/>
        </w:rPr>
        <w:t>zagospodarowanie istniejącego potencjału gminy.</w:t>
      </w:r>
      <w:r w:rsidR="00C03740" w:rsidRPr="008F21B1">
        <w:rPr>
          <w:rFonts w:ascii="Arial" w:hAnsi="Arial" w:cs="Arial"/>
        </w:rPr>
        <w:t xml:space="preserve"> </w:t>
      </w:r>
      <w:r w:rsidRPr="008F21B1">
        <w:rPr>
          <w:rFonts w:ascii="Arial" w:hAnsi="Arial" w:cs="Arial"/>
        </w:rPr>
        <w:t xml:space="preserve">Na podstawie kompleksowych danych </w:t>
      </w:r>
      <w:r w:rsidR="008F21B1" w:rsidRPr="008F21B1">
        <w:rPr>
          <w:rFonts w:ascii="Arial" w:hAnsi="Arial" w:cs="Arial"/>
        </w:rPr>
        <w:br/>
      </w:r>
      <w:r w:rsidRPr="008F21B1">
        <w:rPr>
          <w:rFonts w:ascii="Arial" w:hAnsi="Arial" w:cs="Arial"/>
        </w:rPr>
        <w:t>o stanie środowiska oraz źródłach jego przekształcenia</w:t>
      </w:r>
      <w:r w:rsidR="00C03740" w:rsidRPr="008F21B1">
        <w:rPr>
          <w:rFonts w:ascii="Arial" w:hAnsi="Arial" w:cs="Arial"/>
        </w:rPr>
        <w:t xml:space="preserve"> </w:t>
      </w:r>
      <w:r w:rsidRPr="008F21B1">
        <w:rPr>
          <w:rFonts w:ascii="Arial" w:hAnsi="Arial" w:cs="Arial"/>
        </w:rPr>
        <w:t>i zagrożenia, w Programie przedstawiono propozycję działań programowych umożliwiających</w:t>
      </w:r>
      <w:r w:rsidR="00C03740" w:rsidRPr="008F21B1">
        <w:rPr>
          <w:rFonts w:ascii="Arial" w:hAnsi="Arial" w:cs="Arial"/>
        </w:rPr>
        <w:t xml:space="preserve"> </w:t>
      </w:r>
      <w:r w:rsidRPr="008F21B1">
        <w:rPr>
          <w:rFonts w:ascii="Arial" w:hAnsi="Arial" w:cs="Arial"/>
        </w:rPr>
        <w:t>spełnianie zasady zrównoważonego rozwoju poprzez koordynację działań w sferze gospodarczej,</w:t>
      </w:r>
      <w:r w:rsidR="00C03740" w:rsidRPr="008F21B1">
        <w:rPr>
          <w:rFonts w:ascii="Arial" w:hAnsi="Arial" w:cs="Arial"/>
        </w:rPr>
        <w:t xml:space="preserve"> </w:t>
      </w:r>
      <w:r w:rsidRPr="008F21B1">
        <w:rPr>
          <w:rFonts w:ascii="Arial" w:hAnsi="Arial" w:cs="Arial"/>
        </w:rPr>
        <w:t xml:space="preserve">społecznej </w:t>
      </w:r>
      <w:r w:rsidR="008F21B1" w:rsidRPr="008F21B1">
        <w:rPr>
          <w:rFonts w:ascii="Arial" w:hAnsi="Arial" w:cs="Arial"/>
        </w:rPr>
        <w:br/>
      </w:r>
      <w:r w:rsidRPr="008F21B1">
        <w:rPr>
          <w:rFonts w:ascii="Arial" w:hAnsi="Arial" w:cs="Arial"/>
        </w:rPr>
        <w:t xml:space="preserve">i środowiskowej. Daje to możliwość planowania przyszłości gminy w perspektywie kilku lat </w:t>
      </w:r>
      <w:r w:rsidR="008F21B1" w:rsidRPr="008F21B1">
        <w:rPr>
          <w:rFonts w:ascii="Arial" w:hAnsi="Arial" w:cs="Arial"/>
        </w:rPr>
        <w:br/>
      </w:r>
      <w:r w:rsidRPr="008F21B1">
        <w:rPr>
          <w:rFonts w:ascii="Arial" w:hAnsi="Arial" w:cs="Arial"/>
        </w:rPr>
        <w:t>i umożliwia aktywizację lokalnego społeczeństwa – zwiększenie inicjatyw i wpływu</w:t>
      </w:r>
      <w:r w:rsidR="00C03740" w:rsidRPr="008F21B1">
        <w:rPr>
          <w:rFonts w:ascii="Arial" w:hAnsi="Arial" w:cs="Arial"/>
        </w:rPr>
        <w:t xml:space="preserve"> </w:t>
      </w:r>
      <w:r w:rsidRPr="008F21B1">
        <w:rPr>
          <w:rFonts w:ascii="Arial" w:hAnsi="Arial" w:cs="Arial"/>
        </w:rPr>
        <w:t>społeczeństwa na realizację działań rozwojowych.</w:t>
      </w:r>
    </w:p>
    <w:p w:rsidR="007017A2" w:rsidRPr="00927D48" w:rsidRDefault="007017A2" w:rsidP="007017A2">
      <w:pPr>
        <w:spacing w:after="0" w:line="360" w:lineRule="auto"/>
        <w:jc w:val="both"/>
        <w:rPr>
          <w:rFonts w:ascii="Arial" w:hAnsi="Arial" w:cs="Arial"/>
          <w:color w:val="FF0000"/>
        </w:rPr>
      </w:pPr>
    </w:p>
    <w:p w:rsidR="007017A2" w:rsidRPr="008F21B1" w:rsidRDefault="007017A2" w:rsidP="008F21B1">
      <w:pPr>
        <w:spacing w:after="0" w:line="360" w:lineRule="auto"/>
        <w:jc w:val="both"/>
        <w:rPr>
          <w:rFonts w:ascii="Arial" w:hAnsi="Arial" w:cs="Arial"/>
        </w:rPr>
      </w:pPr>
      <w:r w:rsidRPr="008F21B1">
        <w:rPr>
          <w:rFonts w:ascii="Arial" w:hAnsi="Arial" w:cs="Arial"/>
        </w:rPr>
        <w:t>Nadrzędnym przyjętym celem strategicznym Programu jest: „</w:t>
      </w:r>
      <w:r w:rsidR="008F21B1" w:rsidRPr="008F21B1">
        <w:rPr>
          <w:rFonts w:ascii="Arial" w:hAnsi="Arial" w:cs="Arial"/>
        </w:rPr>
        <w:t xml:space="preserve">Zapewnienie bezpieczeństwa ekologicznego środowiska na terenie gminy (dla mieszkańców, zasobów przyrodniczych </w:t>
      </w:r>
      <w:r w:rsidR="008F21B1" w:rsidRPr="008F21B1">
        <w:rPr>
          <w:rFonts w:ascii="Arial" w:hAnsi="Arial" w:cs="Arial"/>
        </w:rPr>
        <w:br/>
        <w:t>i infrastruktury społeczno-gospodarczej) z zachowaniem zasady zrównoważonego rozwoju społeczno-gospodarczego gminy</w:t>
      </w:r>
      <w:r w:rsidRPr="008F21B1">
        <w:rPr>
          <w:rFonts w:ascii="Arial" w:hAnsi="Arial" w:cs="Arial"/>
        </w:rPr>
        <w:t>”.</w:t>
      </w:r>
    </w:p>
    <w:p w:rsidR="007017A2" w:rsidRPr="00927D48" w:rsidRDefault="007017A2" w:rsidP="007017A2">
      <w:pPr>
        <w:spacing w:after="0" w:line="360" w:lineRule="auto"/>
        <w:jc w:val="both"/>
        <w:rPr>
          <w:rFonts w:ascii="Arial" w:hAnsi="Arial" w:cs="Arial"/>
          <w:color w:val="FF0000"/>
        </w:rPr>
      </w:pPr>
    </w:p>
    <w:p w:rsidR="007017A2" w:rsidRPr="008F21B1" w:rsidRDefault="007017A2" w:rsidP="007017A2">
      <w:pPr>
        <w:spacing w:after="0" w:line="360" w:lineRule="auto"/>
        <w:jc w:val="both"/>
        <w:rPr>
          <w:rFonts w:ascii="Arial" w:hAnsi="Arial" w:cs="Arial"/>
        </w:rPr>
      </w:pPr>
      <w:r w:rsidRPr="008F21B1">
        <w:rPr>
          <w:rFonts w:ascii="Arial" w:hAnsi="Arial" w:cs="Arial"/>
        </w:rPr>
        <w:t>Na podstawie opracowanej diagnozy i analizy dokumentów wyższego rzędu zarówno na</w:t>
      </w:r>
      <w:r w:rsidR="00C03740" w:rsidRPr="008F21B1">
        <w:rPr>
          <w:rFonts w:ascii="Arial" w:hAnsi="Arial" w:cs="Arial"/>
        </w:rPr>
        <w:t xml:space="preserve"> </w:t>
      </w:r>
      <w:r w:rsidRPr="008F21B1">
        <w:rPr>
          <w:rFonts w:ascii="Arial" w:hAnsi="Arial" w:cs="Arial"/>
        </w:rPr>
        <w:t xml:space="preserve">szczeblu europejskim i krajowym, a także lokalnym sformułowano priorytety ekologiczne: </w:t>
      </w:r>
    </w:p>
    <w:p w:rsidR="007017A2" w:rsidRPr="008F21B1" w:rsidRDefault="007017A2" w:rsidP="006159B1">
      <w:pPr>
        <w:numPr>
          <w:ilvl w:val="0"/>
          <w:numId w:val="20"/>
        </w:numPr>
        <w:spacing w:after="0" w:line="360" w:lineRule="auto"/>
        <w:ind w:right="-6"/>
        <w:jc w:val="both"/>
        <w:rPr>
          <w:rFonts w:ascii="Arial" w:eastAsia="Times New Roman" w:hAnsi="Arial" w:cs="Arial"/>
        </w:rPr>
      </w:pPr>
      <w:r w:rsidRPr="008F21B1">
        <w:rPr>
          <w:rFonts w:ascii="Arial" w:eastAsia="Times New Roman" w:hAnsi="Arial" w:cs="Arial"/>
        </w:rPr>
        <w:t>Optymalizacja gospodarki wodno-ściekowej;</w:t>
      </w:r>
    </w:p>
    <w:p w:rsidR="007017A2" w:rsidRPr="008F21B1" w:rsidRDefault="007017A2" w:rsidP="006159B1">
      <w:pPr>
        <w:numPr>
          <w:ilvl w:val="0"/>
          <w:numId w:val="20"/>
        </w:numPr>
        <w:spacing w:after="0" w:line="360" w:lineRule="auto"/>
        <w:ind w:right="-6"/>
        <w:jc w:val="both"/>
        <w:rPr>
          <w:rFonts w:ascii="Arial" w:eastAsia="Times New Roman" w:hAnsi="Arial" w:cs="Arial"/>
        </w:rPr>
      </w:pPr>
      <w:r w:rsidRPr="008F21B1">
        <w:rPr>
          <w:rFonts w:ascii="Arial" w:eastAsia="Times New Roman" w:hAnsi="Arial" w:cs="Arial"/>
        </w:rPr>
        <w:t>Racjonalna gospodarka odpadami;</w:t>
      </w:r>
    </w:p>
    <w:p w:rsidR="007017A2" w:rsidRPr="008F21B1" w:rsidRDefault="007017A2" w:rsidP="006159B1">
      <w:pPr>
        <w:numPr>
          <w:ilvl w:val="0"/>
          <w:numId w:val="20"/>
        </w:numPr>
        <w:spacing w:after="0" w:line="360" w:lineRule="auto"/>
        <w:ind w:right="-6"/>
        <w:jc w:val="both"/>
        <w:rPr>
          <w:rFonts w:ascii="Arial" w:eastAsia="Times New Roman" w:hAnsi="Arial" w:cs="Arial"/>
        </w:rPr>
      </w:pPr>
      <w:r w:rsidRPr="008F21B1">
        <w:rPr>
          <w:rFonts w:ascii="Arial" w:eastAsia="Times New Roman" w:hAnsi="Arial" w:cs="Arial"/>
        </w:rPr>
        <w:t>Ochrona powietrza atmosferycznego;</w:t>
      </w:r>
    </w:p>
    <w:p w:rsidR="007017A2" w:rsidRPr="008F21B1" w:rsidRDefault="007017A2" w:rsidP="006159B1">
      <w:pPr>
        <w:numPr>
          <w:ilvl w:val="0"/>
          <w:numId w:val="20"/>
        </w:numPr>
        <w:spacing w:after="0" w:line="360" w:lineRule="auto"/>
        <w:ind w:right="-6"/>
        <w:jc w:val="both"/>
        <w:rPr>
          <w:rFonts w:ascii="Arial" w:eastAsia="Times New Roman" w:hAnsi="Arial" w:cs="Arial"/>
        </w:rPr>
      </w:pPr>
      <w:r w:rsidRPr="008F21B1">
        <w:rPr>
          <w:rFonts w:ascii="Arial" w:eastAsia="Times New Roman" w:hAnsi="Arial" w:cs="Arial"/>
        </w:rPr>
        <w:t>Ochrona powierzchni ziemi;</w:t>
      </w:r>
    </w:p>
    <w:p w:rsidR="007017A2" w:rsidRPr="008F21B1" w:rsidRDefault="007017A2" w:rsidP="006159B1">
      <w:pPr>
        <w:numPr>
          <w:ilvl w:val="0"/>
          <w:numId w:val="20"/>
        </w:numPr>
        <w:spacing w:after="0" w:line="360" w:lineRule="auto"/>
        <w:ind w:right="-6"/>
        <w:jc w:val="both"/>
        <w:rPr>
          <w:rFonts w:ascii="Arial" w:eastAsia="Times New Roman" w:hAnsi="Arial" w:cs="Arial"/>
        </w:rPr>
      </w:pPr>
      <w:r w:rsidRPr="008F21B1">
        <w:rPr>
          <w:rFonts w:ascii="Arial" w:eastAsia="Times New Roman" w:hAnsi="Arial" w:cs="Arial"/>
        </w:rPr>
        <w:t>Ochrona przed hałasem i promieniowaniem elektromagnetycznym;</w:t>
      </w:r>
    </w:p>
    <w:p w:rsidR="007017A2" w:rsidRPr="008F21B1" w:rsidRDefault="007017A2" w:rsidP="006159B1">
      <w:pPr>
        <w:numPr>
          <w:ilvl w:val="0"/>
          <w:numId w:val="20"/>
        </w:numPr>
        <w:spacing w:after="0" w:line="360" w:lineRule="auto"/>
        <w:ind w:right="-6"/>
        <w:jc w:val="both"/>
        <w:rPr>
          <w:rFonts w:ascii="Arial" w:eastAsia="Times New Roman" w:hAnsi="Arial" w:cs="Arial"/>
        </w:rPr>
      </w:pPr>
      <w:r w:rsidRPr="008F21B1">
        <w:rPr>
          <w:rFonts w:ascii="Arial" w:eastAsia="Times New Roman" w:hAnsi="Arial" w:cs="Arial"/>
        </w:rPr>
        <w:t>Ochrona różnorodności biologicznej i krajobrazu;</w:t>
      </w:r>
    </w:p>
    <w:p w:rsidR="007017A2" w:rsidRPr="008F21B1" w:rsidRDefault="007017A2" w:rsidP="006159B1">
      <w:pPr>
        <w:numPr>
          <w:ilvl w:val="0"/>
          <w:numId w:val="20"/>
        </w:numPr>
        <w:spacing w:after="0" w:line="360" w:lineRule="auto"/>
        <w:ind w:right="-6"/>
        <w:jc w:val="both"/>
        <w:rPr>
          <w:rFonts w:ascii="Arial" w:eastAsia="Times New Roman" w:hAnsi="Arial" w:cs="Arial"/>
        </w:rPr>
      </w:pPr>
      <w:r w:rsidRPr="008F21B1">
        <w:rPr>
          <w:rFonts w:ascii="Arial" w:eastAsia="Times New Roman" w:hAnsi="Arial" w:cs="Arial"/>
        </w:rPr>
        <w:t>Edukacja ekologiczna,</w:t>
      </w:r>
    </w:p>
    <w:p w:rsidR="007017A2" w:rsidRPr="008F21B1" w:rsidRDefault="007017A2" w:rsidP="007017A2">
      <w:pPr>
        <w:spacing w:after="0" w:line="360" w:lineRule="auto"/>
        <w:ind w:right="-6"/>
        <w:jc w:val="both"/>
        <w:rPr>
          <w:rFonts w:ascii="Arial" w:hAnsi="Arial" w:cs="Arial"/>
        </w:rPr>
      </w:pPr>
      <w:r w:rsidRPr="008F21B1">
        <w:rPr>
          <w:rFonts w:ascii="Arial" w:eastAsia="Times New Roman" w:hAnsi="Arial" w:cs="Arial"/>
        </w:rPr>
        <w:t xml:space="preserve">a także kierunki interwencji oraz zadania finansowane </w:t>
      </w:r>
      <w:r w:rsidRPr="008F21B1">
        <w:rPr>
          <w:rFonts w:ascii="Arial" w:hAnsi="Arial" w:cs="Arial"/>
        </w:rPr>
        <w:t>w całości lub częściowo ze środków</w:t>
      </w:r>
      <w:r w:rsidR="00C03740" w:rsidRPr="008F21B1">
        <w:rPr>
          <w:rFonts w:ascii="Arial" w:hAnsi="Arial" w:cs="Arial"/>
        </w:rPr>
        <w:t xml:space="preserve"> </w:t>
      </w:r>
      <w:r w:rsidRPr="008F21B1">
        <w:rPr>
          <w:rFonts w:ascii="Arial" w:hAnsi="Arial" w:cs="Arial"/>
        </w:rPr>
        <w:t xml:space="preserve">pozostających w dyspozycji samorządu gminy. Obejmują one zarówno zadania </w:t>
      </w:r>
      <w:r w:rsidRPr="008F21B1">
        <w:rPr>
          <w:rFonts w:ascii="Arial" w:hAnsi="Arial" w:cs="Arial"/>
        </w:rPr>
        <w:br/>
        <w:t>o charakterze</w:t>
      </w:r>
      <w:r w:rsidR="00C03740" w:rsidRPr="008F21B1">
        <w:rPr>
          <w:rFonts w:ascii="Arial" w:hAnsi="Arial" w:cs="Arial"/>
        </w:rPr>
        <w:t xml:space="preserve"> </w:t>
      </w:r>
      <w:r w:rsidRPr="008F21B1">
        <w:rPr>
          <w:rFonts w:ascii="Arial" w:hAnsi="Arial" w:cs="Arial"/>
        </w:rPr>
        <w:t xml:space="preserve">organizacyjno-prawnym, jak i inwestycyjnym. </w:t>
      </w:r>
    </w:p>
    <w:p w:rsidR="007017A2" w:rsidRPr="008F21B1" w:rsidRDefault="007017A2" w:rsidP="007017A2">
      <w:pPr>
        <w:spacing w:after="0" w:line="360" w:lineRule="auto"/>
        <w:jc w:val="both"/>
        <w:rPr>
          <w:rFonts w:ascii="Arial" w:hAnsi="Arial" w:cs="Arial"/>
        </w:rPr>
      </w:pPr>
    </w:p>
    <w:p w:rsidR="007017A2" w:rsidRDefault="007017A2" w:rsidP="007017A2">
      <w:pPr>
        <w:spacing w:after="0" w:line="360" w:lineRule="auto"/>
        <w:jc w:val="both"/>
        <w:rPr>
          <w:rFonts w:ascii="Arial" w:hAnsi="Arial" w:cs="Arial"/>
        </w:rPr>
      </w:pPr>
      <w:r w:rsidRPr="008F21B1">
        <w:rPr>
          <w:rFonts w:ascii="Arial" w:hAnsi="Arial" w:cs="Arial"/>
        </w:rPr>
        <w:lastRenderedPageBreak/>
        <w:t>Dla prawidłowej oceny realizacji Programu przyjęto system mierników jego efektywności. Wyniki</w:t>
      </w:r>
      <w:r w:rsidR="00C03740" w:rsidRPr="008F21B1">
        <w:rPr>
          <w:rFonts w:ascii="Arial" w:hAnsi="Arial" w:cs="Arial"/>
        </w:rPr>
        <w:t xml:space="preserve"> </w:t>
      </w:r>
      <w:r w:rsidRPr="008F21B1">
        <w:rPr>
          <w:rFonts w:ascii="Arial" w:hAnsi="Arial" w:cs="Arial"/>
        </w:rPr>
        <w:t>analizy wskaźników posłużą do sporządzenia raportu z realizacji Programu.</w:t>
      </w:r>
    </w:p>
    <w:p w:rsidR="008F21B1" w:rsidRPr="008F21B1" w:rsidRDefault="008F21B1" w:rsidP="007017A2">
      <w:pPr>
        <w:spacing w:after="0" w:line="360" w:lineRule="auto"/>
        <w:jc w:val="both"/>
        <w:rPr>
          <w:rFonts w:ascii="Arial" w:hAnsi="Arial" w:cs="Arial"/>
        </w:rPr>
      </w:pPr>
    </w:p>
    <w:p w:rsidR="00C6055C" w:rsidRPr="00487562" w:rsidRDefault="00A30A8D" w:rsidP="00904368">
      <w:pPr>
        <w:pStyle w:val="Nagwek1"/>
        <w:spacing w:before="0" w:line="360" w:lineRule="auto"/>
        <w:jc w:val="both"/>
        <w:rPr>
          <w:rFonts w:ascii="Arial" w:hAnsi="Arial" w:cs="Arial"/>
          <w:smallCaps/>
          <w:color w:val="auto"/>
        </w:rPr>
      </w:pPr>
      <w:bookmarkStart w:id="17" w:name="_Toc454256779"/>
      <w:r w:rsidRPr="00487562">
        <w:rPr>
          <w:rFonts w:ascii="Arial" w:hAnsi="Arial" w:cs="Arial"/>
          <w:smallCaps/>
          <w:color w:val="auto"/>
        </w:rPr>
        <w:t>3</w:t>
      </w:r>
      <w:r w:rsidR="00C6055C" w:rsidRPr="00487562">
        <w:rPr>
          <w:rFonts w:ascii="Arial" w:hAnsi="Arial" w:cs="Arial"/>
          <w:smallCaps/>
          <w:color w:val="auto"/>
        </w:rPr>
        <w:t>. Uwarunkowania wynikające z dokumentów wyższego szczebla</w:t>
      </w:r>
      <w:bookmarkEnd w:id="17"/>
    </w:p>
    <w:p w:rsidR="00C6055C" w:rsidRPr="00487562" w:rsidRDefault="00C6055C" w:rsidP="00904368">
      <w:pPr>
        <w:spacing w:after="0" w:line="360" w:lineRule="auto"/>
        <w:jc w:val="both"/>
        <w:rPr>
          <w:rFonts w:ascii="Arial" w:hAnsi="Arial" w:cs="Arial"/>
        </w:rPr>
      </w:pPr>
    </w:p>
    <w:p w:rsidR="00C6055C" w:rsidRPr="00487562" w:rsidRDefault="00A30A8D" w:rsidP="00904368">
      <w:pPr>
        <w:pStyle w:val="Nagwek2"/>
        <w:spacing w:before="0" w:line="360" w:lineRule="auto"/>
        <w:rPr>
          <w:rFonts w:ascii="Arial" w:eastAsia="Arial Unicode MS" w:hAnsi="Arial" w:cs="Arial"/>
          <w:smallCaps/>
          <w:color w:val="auto"/>
        </w:rPr>
      </w:pPr>
      <w:bookmarkStart w:id="18" w:name="_Toc454256780"/>
      <w:r w:rsidRPr="00487562">
        <w:rPr>
          <w:rFonts w:ascii="Arial" w:eastAsia="Arial Unicode MS" w:hAnsi="Arial" w:cs="Arial"/>
          <w:smallCaps/>
          <w:color w:val="auto"/>
        </w:rPr>
        <w:t>3</w:t>
      </w:r>
      <w:r w:rsidR="00C6055C" w:rsidRPr="00487562">
        <w:rPr>
          <w:rFonts w:ascii="Arial" w:eastAsia="Arial Unicode MS" w:hAnsi="Arial" w:cs="Arial"/>
          <w:smallCaps/>
          <w:color w:val="auto"/>
        </w:rPr>
        <w:t>.1. Uwarunkowania wynikające z regulacji unijnych</w:t>
      </w:r>
      <w:bookmarkEnd w:id="18"/>
    </w:p>
    <w:p w:rsidR="00C6055C" w:rsidRPr="00927D48" w:rsidRDefault="00C6055C" w:rsidP="00904368">
      <w:pPr>
        <w:spacing w:after="0" w:line="360" w:lineRule="auto"/>
        <w:jc w:val="both"/>
        <w:rPr>
          <w:rFonts w:ascii="Arial" w:hAnsi="Arial" w:cs="Arial"/>
          <w:color w:val="FF0000"/>
        </w:rPr>
      </w:pPr>
    </w:p>
    <w:p w:rsidR="009826ED" w:rsidRPr="00536BF4" w:rsidRDefault="009826ED" w:rsidP="009826ED">
      <w:pPr>
        <w:spacing w:after="0" w:line="360" w:lineRule="auto"/>
        <w:jc w:val="both"/>
        <w:rPr>
          <w:rFonts w:ascii="Arial" w:hAnsi="Arial" w:cs="Arial"/>
        </w:rPr>
      </w:pPr>
      <w:r w:rsidRPr="00536BF4">
        <w:rPr>
          <w:rFonts w:ascii="Arial" w:hAnsi="Arial" w:cs="Arial"/>
        </w:rPr>
        <w:t>Program Ochrony Środowiska powinien odzwierciedlać ogólne zasady, które leżą u podstaw ochrony środowiska w Unii Europejskiej oraz powinien odwoływać się do Polityki Ekologicznej Państwa, która w swej treści wnosi zapisy spójne z zapisami prawa unijnego.</w:t>
      </w:r>
    </w:p>
    <w:p w:rsidR="009826ED" w:rsidRPr="00536BF4" w:rsidRDefault="009826ED" w:rsidP="009826ED">
      <w:pPr>
        <w:spacing w:after="0" w:line="360" w:lineRule="auto"/>
        <w:jc w:val="both"/>
        <w:rPr>
          <w:rFonts w:ascii="Arial" w:hAnsi="Arial" w:cs="Arial"/>
        </w:rPr>
      </w:pPr>
      <w:r w:rsidRPr="00536BF4">
        <w:rPr>
          <w:rFonts w:ascii="Arial" w:hAnsi="Arial" w:cs="Arial"/>
        </w:rPr>
        <w:t>Najważniejsze dyrektywy unijne dotyczące ochrony środowiska zostały transponowane do prawa polskiego</w:t>
      </w:r>
      <w:r w:rsidR="00536BF4" w:rsidRPr="00536BF4">
        <w:rPr>
          <w:rFonts w:ascii="Arial" w:hAnsi="Arial" w:cs="Arial"/>
        </w:rPr>
        <w:t>,</w:t>
      </w:r>
      <w:r w:rsidRPr="00536BF4">
        <w:rPr>
          <w:rFonts w:ascii="Arial" w:hAnsi="Arial" w:cs="Arial"/>
        </w:rPr>
        <w:t xml:space="preserve"> głównie do ustawy Prawo ochrony środowiska z dnia 27 kwietnia 2001 r. Pozostałe przepisy zawarto w wielu innych ustawach i rozporządzeniach.</w:t>
      </w:r>
    </w:p>
    <w:p w:rsidR="009826ED" w:rsidRPr="00536BF4" w:rsidRDefault="009826ED" w:rsidP="009826ED">
      <w:pPr>
        <w:spacing w:after="0" w:line="360" w:lineRule="auto"/>
        <w:jc w:val="both"/>
        <w:rPr>
          <w:rFonts w:ascii="Arial" w:hAnsi="Arial" w:cs="Arial"/>
        </w:rPr>
      </w:pPr>
      <w:r w:rsidRPr="00536BF4">
        <w:rPr>
          <w:rFonts w:ascii="Arial" w:hAnsi="Arial" w:cs="Arial"/>
        </w:rPr>
        <w:t xml:space="preserve">Podstawę ochrony środowiska Wspólnoty Europejskiej stanowi obecnie VII Program Działań na Rzecz Ochrony Środowiska (7th </w:t>
      </w:r>
      <w:proofErr w:type="spellStart"/>
      <w:r w:rsidRPr="00536BF4">
        <w:rPr>
          <w:rFonts w:ascii="Arial" w:hAnsi="Arial" w:cs="Arial"/>
        </w:rPr>
        <w:t>European</w:t>
      </w:r>
      <w:proofErr w:type="spellEnd"/>
      <w:r w:rsidRPr="00536BF4">
        <w:rPr>
          <w:rFonts w:ascii="Arial" w:hAnsi="Arial" w:cs="Arial"/>
        </w:rPr>
        <w:t xml:space="preserve"> Action Plan – EAP). Przedstawia on strategię środowiskową, która podkreśla istotność działań</w:t>
      </w:r>
      <w:r w:rsidR="00536BF4" w:rsidRPr="00536BF4">
        <w:rPr>
          <w:rFonts w:ascii="Arial" w:hAnsi="Arial" w:cs="Arial"/>
        </w:rPr>
        <w:t>,</w:t>
      </w:r>
      <w:r w:rsidRPr="00536BF4">
        <w:rPr>
          <w:rFonts w:ascii="Arial" w:hAnsi="Arial" w:cs="Arial"/>
        </w:rPr>
        <w:t xml:space="preserve"> szczególnie w strefach: zmian klimatycznych, przyrody i różnorodności biologicznej, środowiska i zdrowia oraz zasobów naturalnych i racjonalnej gospodarki odpadami. Priorytetowe pola działania pozwolą na skuteczną walkę z problemami napotkanymi zarówno na szczeblu wspólnotowym, krajowym</w:t>
      </w:r>
      <w:r w:rsidR="00536BF4" w:rsidRPr="00536BF4">
        <w:rPr>
          <w:rFonts w:ascii="Arial" w:hAnsi="Arial" w:cs="Arial"/>
        </w:rPr>
        <w:t>,</w:t>
      </w:r>
      <w:r w:rsidRPr="00536BF4">
        <w:rPr>
          <w:rFonts w:ascii="Arial" w:hAnsi="Arial" w:cs="Arial"/>
        </w:rPr>
        <w:t xml:space="preserve"> jak i lokalnym. W odniesieniu do celów głównych EAP definiuje priorytetowe działania </w:t>
      </w:r>
      <w:r w:rsidR="00C4523A" w:rsidRPr="00536BF4">
        <w:rPr>
          <w:rFonts w:ascii="Arial" w:hAnsi="Arial" w:cs="Arial"/>
        </w:rPr>
        <w:br/>
      </w:r>
      <w:r w:rsidRPr="00536BF4">
        <w:rPr>
          <w:rFonts w:ascii="Arial" w:hAnsi="Arial" w:cs="Arial"/>
        </w:rPr>
        <w:t>w zakresie zanieczyszczenia powietrza, zapobiegania powstawaniu odpadów oraz ich recyklingu, środowiska morskiego, gleby, pestycydów, wykorzystania zasobów naturalnych, środowiska miejskiego i większych miejscowości. Ponadto EAP kładzie nacisk na:</w:t>
      </w:r>
    </w:p>
    <w:p w:rsidR="009826ED" w:rsidRPr="00536BF4" w:rsidRDefault="009826ED" w:rsidP="006159B1">
      <w:pPr>
        <w:pStyle w:val="Akapitzlist"/>
        <w:numPr>
          <w:ilvl w:val="0"/>
          <w:numId w:val="19"/>
        </w:numPr>
        <w:spacing w:after="0" w:line="360" w:lineRule="auto"/>
        <w:jc w:val="both"/>
        <w:rPr>
          <w:rFonts w:ascii="Arial" w:hAnsi="Arial" w:cs="Arial"/>
        </w:rPr>
      </w:pPr>
      <w:r w:rsidRPr="00536BF4">
        <w:rPr>
          <w:rFonts w:ascii="Arial" w:hAnsi="Arial" w:cs="Arial"/>
        </w:rPr>
        <w:t>egzekwowani</w:t>
      </w:r>
      <w:r w:rsidR="00C4523A" w:rsidRPr="00536BF4">
        <w:rPr>
          <w:rFonts w:ascii="Arial" w:hAnsi="Arial" w:cs="Arial"/>
        </w:rPr>
        <w:t>e</w:t>
      </w:r>
      <w:r w:rsidRPr="00536BF4">
        <w:rPr>
          <w:rFonts w:ascii="Arial" w:hAnsi="Arial" w:cs="Arial"/>
        </w:rPr>
        <w:t xml:space="preserve"> obowiązującego prawodawstwa w zakresie ochrony środowiska; uwzględnienie we wszystkich obszarach polityki UE (takich jak rolnictwo, rozwój, energia, rybołówstwo, przemysł, rynek wewnętrzny, transport) potencjalnego wpływu na środowisko;</w:t>
      </w:r>
    </w:p>
    <w:p w:rsidR="009826ED" w:rsidRPr="00536BF4" w:rsidRDefault="009826ED" w:rsidP="006159B1">
      <w:pPr>
        <w:pStyle w:val="Akapitzlist"/>
        <w:numPr>
          <w:ilvl w:val="0"/>
          <w:numId w:val="19"/>
        </w:numPr>
        <w:spacing w:after="0" w:line="360" w:lineRule="auto"/>
        <w:jc w:val="both"/>
        <w:rPr>
          <w:rFonts w:ascii="Arial" w:hAnsi="Arial" w:cs="Arial"/>
        </w:rPr>
      </w:pPr>
      <w:r w:rsidRPr="00536BF4">
        <w:rPr>
          <w:rFonts w:ascii="Arial" w:hAnsi="Arial" w:cs="Arial"/>
        </w:rPr>
        <w:t>zaangażowanie przedsiębiorstw i konsumentów w poszukiwanie rozwiązań problemów dotyczących środowiska;</w:t>
      </w:r>
    </w:p>
    <w:p w:rsidR="009826ED" w:rsidRPr="00536BF4" w:rsidRDefault="009826ED" w:rsidP="006159B1">
      <w:pPr>
        <w:pStyle w:val="Akapitzlist"/>
        <w:numPr>
          <w:ilvl w:val="0"/>
          <w:numId w:val="19"/>
        </w:numPr>
        <w:spacing w:after="0" w:line="360" w:lineRule="auto"/>
        <w:jc w:val="both"/>
        <w:rPr>
          <w:rFonts w:ascii="Arial" w:hAnsi="Arial" w:cs="Arial"/>
        </w:rPr>
      </w:pPr>
      <w:r w:rsidRPr="00536BF4">
        <w:rPr>
          <w:rFonts w:ascii="Arial" w:hAnsi="Arial" w:cs="Arial"/>
        </w:rPr>
        <w:t>dostarczenie społeczeństwu informacji niezbędnych do dokonywania wyborów przyjaznych dla środowiska;</w:t>
      </w:r>
    </w:p>
    <w:p w:rsidR="009826ED" w:rsidRPr="00536BF4" w:rsidRDefault="009826ED" w:rsidP="006159B1">
      <w:pPr>
        <w:pStyle w:val="Akapitzlist"/>
        <w:numPr>
          <w:ilvl w:val="0"/>
          <w:numId w:val="19"/>
        </w:numPr>
        <w:spacing w:after="0" w:line="360" w:lineRule="auto"/>
        <w:jc w:val="both"/>
        <w:rPr>
          <w:rFonts w:ascii="Arial" w:hAnsi="Arial" w:cs="Arial"/>
        </w:rPr>
      </w:pPr>
      <w:r w:rsidRPr="00536BF4">
        <w:rPr>
          <w:rFonts w:ascii="Arial" w:hAnsi="Arial" w:cs="Arial"/>
        </w:rPr>
        <w:t xml:space="preserve">uświadamianie obywatelom znaczenia rozważnego wykorzystywania gruntów w celu ochrony siedlisk przyrodniczych i krajobrazów oraz zmniejszania zanieczyszczenia </w:t>
      </w:r>
      <w:r w:rsidR="00C4523A" w:rsidRPr="00536BF4">
        <w:rPr>
          <w:rFonts w:ascii="Arial" w:hAnsi="Arial" w:cs="Arial"/>
        </w:rPr>
        <w:br/>
      </w:r>
      <w:r w:rsidRPr="00536BF4">
        <w:rPr>
          <w:rFonts w:ascii="Arial" w:hAnsi="Arial" w:cs="Arial"/>
        </w:rPr>
        <w:t>w miastach i większych miejscowościach.</w:t>
      </w:r>
    </w:p>
    <w:p w:rsidR="009826ED" w:rsidRPr="00536BF4" w:rsidRDefault="009826ED" w:rsidP="009826ED">
      <w:pPr>
        <w:spacing w:after="0" w:line="360" w:lineRule="auto"/>
        <w:jc w:val="both"/>
        <w:rPr>
          <w:rFonts w:ascii="Arial" w:hAnsi="Arial" w:cs="Arial"/>
        </w:rPr>
      </w:pPr>
      <w:r w:rsidRPr="00536BF4">
        <w:rPr>
          <w:rFonts w:ascii="Arial" w:hAnsi="Arial" w:cs="Arial"/>
        </w:rPr>
        <w:t xml:space="preserve">VII Program Działań na Rzecz Ochrony Środowiska wszedł w życie dnia 22 lipca 2012 r. </w:t>
      </w:r>
      <w:r w:rsidR="00C4523A" w:rsidRPr="00536BF4">
        <w:rPr>
          <w:rFonts w:ascii="Arial" w:hAnsi="Arial" w:cs="Arial"/>
        </w:rPr>
        <w:br/>
      </w:r>
      <w:r w:rsidRPr="00536BF4">
        <w:rPr>
          <w:rFonts w:ascii="Arial" w:hAnsi="Arial" w:cs="Arial"/>
        </w:rPr>
        <w:t xml:space="preserve">i określa cele, jakie mają być osiągnięte do 2020 r. </w:t>
      </w:r>
      <w:r w:rsidR="00C4523A" w:rsidRPr="00536BF4">
        <w:rPr>
          <w:rFonts w:ascii="Arial" w:hAnsi="Arial" w:cs="Arial"/>
        </w:rPr>
        <w:t>Po uchwaleniu Programu</w:t>
      </w:r>
      <w:r w:rsidRPr="00536BF4">
        <w:rPr>
          <w:rFonts w:ascii="Arial" w:hAnsi="Arial" w:cs="Arial"/>
        </w:rPr>
        <w:t xml:space="preserve">, Komisja </w:t>
      </w:r>
      <w:r w:rsidRPr="00536BF4">
        <w:rPr>
          <w:rFonts w:ascii="Arial" w:hAnsi="Arial" w:cs="Arial"/>
        </w:rPr>
        <w:lastRenderedPageBreak/>
        <w:t>Europejska przyjęła szereg strategicznych inicjatyw w zakresie polityki ochrony środowiska – plan działania na rzecz zasobo</w:t>
      </w:r>
      <w:r w:rsidR="00C03740" w:rsidRPr="00536BF4">
        <w:rPr>
          <w:rFonts w:ascii="Arial" w:hAnsi="Arial" w:cs="Arial"/>
        </w:rPr>
        <w:t xml:space="preserve">wo - </w:t>
      </w:r>
      <w:r w:rsidRPr="00536BF4">
        <w:rPr>
          <w:rFonts w:ascii="Arial" w:hAnsi="Arial" w:cs="Arial"/>
        </w:rPr>
        <w:t xml:space="preserve">oszczędnej Europy, strategia ochrony różnorodności biologicznej do 2020 r. oraz komunikat w sprawie poprawy wdrażania prawa UE. </w:t>
      </w:r>
      <w:r w:rsidR="00154DA0" w:rsidRPr="00536BF4">
        <w:rPr>
          <w:rFonts w:ascii="Arial" w:hAnsi="Arial" w:cs="Arial"/>
        </w:rPr>
        <w:br/>
      </w:r>
      <w:r w:rsidRPr="00536BF4">
        <w:rPr>
          <w:rFonts w:ascii="Arial" w:hAnsi="Arial" w:cs="Arial"/>
        </w:rPr>
        <w:t xml:space="preserve">VII Program Działań na Rzecz Ochrony Środowiska powinien stanowić kompleksowe, spójne ramy dla tych inicjatyw strategicznych, określając cele priorytetowe i wyraźnie przedstawiając, w jaki sposób polityka ochrony środowiska może przyczynić się do </w:t>
      </w:r>
      <w:r w:rsidR="00C4523A" w:rsidRPr="00536BF4">
        <w:rPr>
          <w:rFonts w:ascii="Arial" w:hAnsi="Arial" w:cs="Arial"/>
        </w:rPr>
        <w:t>p</w:t>
      </w:r>
      <w:r w:rsidRPr="00536BF4">
        <w:rPr>
          <w:rFonts w:ascii="Arial" w:hAnsi="Arial" w:cs="Arial"/>
        </w:rPr>
        <w:t xml:space="preserve">rzyjaznego środowisku wzrostu gospodarczego i sprzyjać zdrowiu </w:t>
      </w:r>
      <w:r w:rsidR="00C4523A" w:rsidRPr="00536BF4">
        <w:rPr>
          <w:rFonts w:ascii="Arial" w:hAnsi="Arial" w:cs="Arial"/>
        </w:rPr>
        <w:t>oraz</w:t>
      </w:r>
      <w:r w:rsidRPr="00536BF4">
        <w:rPr>
          <w:rFonts w:ascii="Arial" w:hAnsi="Arial" w:cs="Arial"/>
        </w:rPr>
        <w:t xml:space="preserve"> dobremu samopoczuciu.</w:t>
      </w:r>
    </w:p>
    <w:p w:rsidR="009826ED" w:rsidRPr="00536BF4" w:rsidRDefault="009826ED" w:rsidP="009826ED">
      <w:pPr>
        <w:spacing w:after="0" w:line="360" w:lineRule="auto"/>
        <w:jc w:val="both"/>
        <w:rPr>
          <w:rFonts w:ascii="Arial" w:hAnsi="Arial" w:cs="Arial"/>
        </w:rPr>
      </w:pPr>
    </w:p>
    <w:p w:rsidR="00C6055C" w:rsidRPr="00536BF4" w:rsidRDefault="00A30A8D" w:rsidP="00904368">
      <w:pPr>
        <w:pStyle w:val="Nagwek2"/>
        <w:spacing w:before="0" w:line="360" w:lineRule="auto"/>
        <w:rPr>
          <w:rFonts w:ascii="Arial" w:eastAsia="Arial Unicode MS" w:hAnsi="Arial" w:cs="Arial"/>
          <w:smallCaps/>
          <w:color w:val="auto"/>
        </w:rPr>
      </w:pPr>
      <w:bookmarkStart w:id="19" w:name="_Toc454256781"/>
      <w:r w:rsidRPr="00536BF4">
        <w:rPr>
          <w:rFonts w:ascii="Arial" w:eastAsia="Arial Unicode MS" w:hAnsi="Arial" w:cs="Arial"/>
          <w:smallCaps/>
          <w:color w:val="auto"/>
        </w:rPr>
        <w:t>3</w:t>
      </w:r>
      <w:r w:rsidR="00C6055C" w:rsidRPr="00536BF4">
        <w:rPr>
          <w:rFonts w:ascii="Arial" w:eastAsia="Arial Unicode MS" w:hAnsi="Arial" w:cs="Arial"/>
          <w:smallCaps/>
          <w:color w:val="auto"/>
        </w:rPr>
        <w:t>.2. Uwarunkowania wynikające z dokumentów krajowych</w:t>
      </w:r>
      <w:bookmarkEnd w:id="19"/>
    </w:p>
    <w:p w:rsidR="00C6055C" w:rsidRDefault="00C6055C" w:rsidP="00904368">
      <w:pPr>
        <w:spacing w:after="0" w:line="360" w:lineRule="auto"/>
        <w:jc w:val="both"/>
        <w:rPr>
          <w:rFonts w:ascii="Arial" w:hAnsi="Arial" w:cs="Arial"/>
        </w:rPr>
      </w:pPr>
    </w:p>
    <w:p w:rsidR="00BC09FE" w:rsidRDefault="00BC09FE" w:rsidP="00904368">
      <w:pPr>
        <w:spacing w:after="0" w:line="360" w:lineRule="auto"/>
        <w:jc w:val="both"/>
        <w:rPr>
          <w:rFonts w:ascii="Arial" w:hAnsi="Arial" w:cs="Arial"/>
        </w:rPr>
      </w:pPr>
      <w:r>
        <w:rPr>
          <w:rFonts w:ascii="Arial" w:hAnsi="Arial" w:cs="Arial"/>
        </w:rPr>
        <w:t xml:space="preserve">Program Ochrony Środowiska dla Gminy Bakałarzewo realizuje cele i jest spójny </w:t>
      </w:r>
      <w:r>
        <w:rPr>
          <w:rFonts w:ascii="Arial" w:hAnsi="Arial" w:cs="Arial"/>
        </w:rPr>
        <w:br/>
        <w:t>z szeregiem dokumentów szczebla krajowego. Najważniejsze z nich to:</w:t>
      </w:r>
    </w:p>
    <w:p w:rsidR="00BC09FE" w:rsidRDefault="00BC09FE" w:rsidP="00904368">
      <w:pPr>
        <w:spacing w:after="0" w:line="360" w:lineRule="auto"/>
        <w:jc w:val="both"/>
        <w:rPr>
          <w:rFonts w:ascii="Arial" w:hAnsi="Arial" w:cs="Arial"/>
        </w:rPr>
      </w:pPr>
    </w:p>
    <w:p w:rsidR="00DD12D2" w:rsidRPr="00DD12D2" w:rsidRDefault="00DD12D2" w:rsidP="00904368">
      <w:pPr>
        <w:spacing w:after="0" w:line="360" w:lineRule="auto"/>
        <w:jc w:val="both"/>
        <w:rPr>
          <w:rFonts w:ascii="Arial" w:hAnsi="Arial" w:cs="Arial"/>
          <w:u w:val="single"/>
        </w:rPr>
      </w:pPr>
      <w:r w:rsidRPr="00DD12D2">
        <w:rPr>
          <w:rFonts w:ascii="Arial" w:hAnsi="Arial" w:cs="Arial"/>
          <w:u w:val="single"/>
        </w:rPr>
        <w:t>Długookresowa Strategia Rozwoju Kraju. Polska 2030. Trzecia Fala Nowoczesności</w:t>
      </w:r>
    </w:p>
    <w:p w:rsidR="00DD12D2" w:rsidRDefault="00DD7BF3" w:rsidP="00904368">
      <w:pPr>
        <w:spacing w:after="0" w:line="360" w:lineRule="auto"/>
        <w:jc w:val="both"/>
        <w:rPr>
          <w:rFonts w:ascii="Arial" w:hAnsi="Arial" w:cs="Arial"/>
        </w:rPr>
      </w:pPr>
      <w:r w:rsidRPr="00DD7BF3">
        <w:rPr>
          <w:rFonts w:ascii="Arial" w:hAnsi="Arial" w:cs="Arial"/>
        </w:rPr>
        <w:t>Celem głównym dokumentu Długookresowa Strategia Rozwoju Kraju - Polska 2030. Trzecia fala nowoczesności jest poprawa jakości życia Polaków</w:t>
      </w:r>
      <w:r>
        <w:rPr>
          <w:rFonts w:ascii="Arial" w:hAnsi="Arial" w:cs="Arial"/>
        </w:rPr>
        <w:t>. Przedsięwzięcia z zakresu ochrony środowiska realizowane na terenie Gminy Bakałarzewo wpisują się w następujące zapisy Strategii:</w:t>
      </w:r>
    </w:p>
    <w:p w:rsidR="00DD7BF3" w:rsidRPr="00DD7BF3" w:rsidRDefault="00DD7BF3" w:rsidP="00DA7344">
      <w:pPr>
        <w:pStyle w:val="Akapitzlist"/>
        <w:numPr>
          <w:ilvl w:val="0"/>
          <w:numId w:val="65"/>
        </w:numPr>
        <w:spacing w:after="0" w:line="360" w:lineRule="auto"/>
        <w:jc w:val="both"/>
        <w:rPr>
          <w:rFonts w:ascii="Arial" w:hAnsi="Arial" w:cs="Arial"/>
        </w:rPr>
      </w:pPr>
      <w:r w:rsidRPr="00DD7BF3">
        <w:rPr>
          <w:rFonts w:ascii="Arial" w:hAnsi="Arial" w:cs="Arial"/>
        </w:rPr>
        <w:t>Cel 7 – Zapewnienie bezpieczeństwa energetycznego oraz ochrona i poprawa stanu</w:t>
      </w:r>
      <w:r>
        <w:rPr>
          <w:rFonts w:ascii="Arial" w:hAnsi="Arial" w:cs="Arial"/>
        </w:rPr>
        <w:t xml:space="preserve"> </w:t>
      </w:r>
      <w:r w:rsidRPr="00DD7BF3">
        <w:rPr>
          <w:rFonts w:ascii="Arial" w:hAnsi="Arial" w:cs="Arial"/>
        </w:rPr>
        <w:t>środowiska</w:t>
      </w:r>
      <w:r>
        <w:rPr>
          <w:rFonts w:ascii="Arial" w:hAnsi="Arial" w:cs="Arial"/>
        </w:rPr>
        <w:t>;</w:t>
      </w:r>
    </w:p>
    <w:p w:rsidR="00DD7BF3" w:rsidRPr="00DD7BF3" w:rsidRDefault="00DD7BF3" w:rsidP="00DA7344">
      <w:pPr>
        <w:pStyle w:val="Akapitzlist"/>
        <w:numPr>
          <w:ilvl w:val="1"/>
          <w:numId w:val="65"/>
        </w:numPr>
        <w:spacing w:after="0" w:line="360" w:lineRule="auto"/>
        <w:jc w:val="both"/>
        <w:rPr>
          <w:rFonts w:ascii="Arial" w:hAnsi="Arial" w:cs="Arial"/>
        </w:rPr>
      </w:pPr>
      <w:r w:rsidRPr="00DD7BF3">
        <w:rPr>
          <w:rFonts w:ascii="Arial" w:hAnsi="Arial" w:cs="Arial"/>
        </w:rPr>
        <w:t>Kierunek interwencji – Modernizacja infrastruktury i bezpieczeństwo energetyczne</w:t>
      </w:r>
      <w:r>
        <w:rPr>
          <w:rFonts w:ascii="Arial" w:hAnsi="Arial" w:cs="Arial"/>
        </w:rPr>
        <w:t>;</w:t>
      </w:r>
    </w:p>
    <w:p w:rsidR="00DD7BF3" w:rsidRPr="00DD7BF3" w:rsidRDefault="00DD7BF3" w:rsidP="00DA7344">
      <w:pPr>
        <w:pStyle w:val="Akapitzlist"/>
        <w:numPr>
          <w:ilvl w:val="1"/>
          <w:numId w:val="65"/>
        </w:numPr>
        <w:spacing w:after="0" w:line="360" w:lineRule="auto"/>
        <w:jc w:val="both"/>
        <w:rPr>
          <w:rFonts w:ascii="Arial" w:hAnsi="Arial" w:cs="Arial"/>
        </w:rPr>
      </w:pPr>
      <w:r w:rsidRPr="00DD7BF3">
        <w:rPr>
          <w:rFonts w:ascii="Arial" w:hAnsi="Arial" w:cs="Arial"/>
        </w:rPr>
        <w:t>Kierunek interwencji – Modernizacja sieci elektroenergetycznych i ciepłowniczych</w:t>
      </w:r>
      <w:r>
        <w:rPr>
          <w:rFonts w:ascii="Arial" w:hAnsi="Arial" w:cs="Arial"/>
        </w:rPr>
        <w:t>;</w:t>
      </w:r>
    </w:p>
    <w:p w:rsidR="00DD7BF3" w:rsidRPr="00DD7BF3" w:rsidRDefault="00DD7BF3" w:rsidP="00DA7344">
      <w:pPr>
        <w:pStyle w:val="Akapitzlist"/>
        <w:numPr>
          <w:ilvl w:val="1"/>
          <w:numId w:val="65"/>
        </w:numPr>
        <w:spacing w:after="0" w:line="360" w:lineRule="auto"/>
        <w:jc w:val="both"/>
        <w:rPr>
          <w:rFonts w:ascii="Arial" w:hAnsi="Arial" w:cs="Arial"/>
        </w:rPr>
      </w:pPr>
      <w:r w:rsidRPr="00DD7BF3">
        <w:rPr>
          <w:rFonts w:ascii="Arial" w:hAnsi="Arial" w:cs="Arial"/>
        </w:rPr>
        <w:t xml:space="preserve">Kierunek interwencji – Realizacja programu inteligentnych sieci </w:t>
      </w:r>
      <w:r>
        <w:rPr>
          <w:rFonts w:ascii="Arial" w:hAnsi="Arial" w:cs="Arial"/>
        </w:rPr>
        <w:br/>
        <w:t>w elektroenergetyce;</w:t>
      </w:r>
    </w:p>
    <w:p w:rsidR="00DD7BF3" w:rsidRPr="00DD7BF3" w:rsidRDefault="00DD7BF3" w:rsidP="00DA7344">
      <w:pPr>
        <w:pStyle w:val="Akapitzlist"/>
        <w:numPr>
          <w:ilvl w:val="1"/>
          <w:numId w:val="65"/>
        </w:numPr>
        <w:spacing w:after="0" w:line="360" w:lineRule="auto"/>
        <w:jc w:val="both"/>
        <w:rPr>
          <w:rFonts w:ascii="Arial" w:hAnsi="Arial" w:cs="Arial"/>
        </w:rPr>
      </w:pPr>
      <w:r w:rsidRPr="00DD7BF3">
        <w:rPr>
          <w:rFonts w:ascii="Arial" w:hAnsi="Arial" w:cs="Arial"/>
        </w:rPr>
        <w:t xml:space="preserve">Kierunek interwencji – Wzmocnienie roli odbiorców finalnych w zarządzaniu zużyciem </w:t>
      </w:r>
      <w:r>
        <w:rPr>
          <w:rFonts w:ascii="Arial" w:hAnsi="Arial" w:cs="Arial"/>
        </w:rPr>
        <w:t>energii;</w:t>
      </w:r>
    </w:p>
    <w:p w:rsidR="00DD7BF3" w:rsidRPr="00DD7BF3" w:rsidRDefault="00DD7BF3" w:rsidP="00DA7344">
      <w:pPr>
        <w:pStyle w:val="Akapitzlist"/>
        <w:numPr>
          <w:ilvl w:val="1"/>
          <w:numId w:val="65"/>
        </w:numPr>
        <w:spacing w:after="0" w:line="360" w:lineRule="auto"/>
        <w:jc w:val="both"/>
        <w:rPr>
          <w:rFonts w:ascii="Arial" w:hAnsi="Arial" w:cs="Arial"/>
        </w:rPr>
      </w:pPr>
      <w:r w:rsidRPr="00DD7BF3">
        <w:rPr>
          <w:rFonts w:ascii="Arial" w:hAnsi="Arial" w:cs="Arial"/>
        </w:rPr>
        <w:t>Kierunek interwencji – Stworzenie zachęt przyspieszających rozwój zielonej gospodarki,</w:t>
      </w:r>
    </w:p>
    <w:p w:rsidR="00DD7BF3" w:rsidRPr="00DD7BF3" w:rsidRDefault="00DD7BF3" w:rsidP="00DA7344">
      <w:pPr>
        <w:pStyle w:val="Akapitzlist"/>
        <w:numPr>
          <w:ilvl w:val="1"/>
          <w:numId w:val="65"/>
        </w:numPr>
        <w:spacing w:after="0" w:line="360" w:lineRule="auto"/>
        <w:jc w:val="both"/>
        <w:rPr>
          <w:rFonts w:ascii="Arial" w:hAnsi="Arial" w:cs="Arial"/>
        </w:rPr>
      </w:pPr>
      <w:r w:rsidRPr="00DD7BF3">
        <w:rPr>
          <w:rFonts w:ascii="Arial" w:hAnsi="Arial" w:cs="Arial"/>
        </w:rPr>
        <w:t>Kierunek interwencji – Zwiększ</w:t>
      </w:r>
      <w:r>
        <w:rPr>
          <w:rFonts w:ascii="Arial" w:hAnsi="Arial" w:cs="Arial"/>
        </w:rPr>
        <w:t>enie poziomu ochrony środowiska.</w:t>
      </w:r>
    </w:p>
    <w:p w:rsidR="00DD12D2" w:rsidRDefault="00DD12D2" w:rsidP="0076014B">
      <w:pPr>
        <w:spacing w:after="0" w:line="360" w:lineRule="auto"/>
        <w:jc w:val="both"/>
        <w:rPr>
          <w:rFonts w:ascii="Arial" w:hAnsi="Arial" w:cs="Arial"/>
          <w:u w:val="single"/>
        </w:rPr>
      </w:pPr>
    </w:p>
    <w:p w:rsidR="0076014B" w:rsidRPr="00536BF4" w:rsidRDefault="0076014B" w:rsidP="0076014B">
      <w:pPr>
        <w:spacing w:after="0" w:line="360" w:lineRule="auto"/>
        <w:jc w:val="both"/>
        <w:rPr>
          <w:rFonts w:ascii="Arial" w:hAnsi="Arial" w:cs="Arial"/>
          <w:u w:val="single"/>
        </w:rPr>
      </w:pPr>
      <w:r w:rsidRPr="00536BF4">
        <w:rPr>
          <w:rFonts w:ascii="Arial" w:hAnsi="Arial" w:cs="Arial"/>
          <w:u w:val="single"/>
        </w:rPr>
        <w:t>Strategia Rozwoju Kraju 2020</w:t>
      </w:r>
    </w:p>
    <w:p w:rsidR="0076014B" w:rsidRPr="00536BF4" w:rsidRDefault="0076014B" w:rsidP="0076014B">
      <w:pPr>
        <w:spacing w:after="0" w:line="360" w:lineRule="auto"/>
        <w:jc w:val="both"/>
        <w:rPr>
          <w:rFonts w:ascii="Arial" w:hAnsi="Arial" w:cs="Arial"/>
        </w:rPr>
      </w:pPr>
      <w:r w:rsidRPr="00536BF4">
        <w:rPr>
          <w:rFonts w:ascii="Arial" w:hAnsi="Arial" w:cs="Arial"/>
        </w:rPr>
        <w:t>Strategia Rozwoju Kraju 2020 została przyjęta przez Radę Ministrów uchwałą Nr 157 z dnia 25 września 2012 r.</w:t>
      </w:r>
    </w:p>
    <w:p w:rsidR="0076014B" w:rsidRPr="00536BF4" w:rsidRDefault="0076014B" w:rsidP="0076014B">
      <w:pPr>
        <w:spacing w:after="0" w:line="360" w:lineRule="auto"/>
        <w:jc w:val="both"/>
        <w:rPr>
          <w:rFonts w:ascii="Arial" w:hAnsi="Arial" w:cs="Arial"/>
        </w:rPr>
      </w:pPr>
      <w:r w:rsidRPr="00536BF4">
        <w:rPr>
          <w:rFonts w:ascii="Arial" w:hAnsi="Arial" w:cs="Arial"/>
        </w:rPr>
        <w:lastRenderedPageBreak/>
        <w:t xml:space="preserve">Strategia Rozwoju Kraju 2020 jest podstawowym dokumentem strategicznym określającym cele strategiczne rozwoju kraju do 2020 r., kluczowym dla określenia działań rozwojowych, </w:t>
      </w:r>
      <w:r w:rsidRPr="00536BF4">
        <w:rPr>
          <w:rFonts w:ascii="Arial" w:hAnsi="Arial" w:cs="Arial"/>
        </w:rPr>
        <w:br/>
        <w:t>w tym możliwych do sfinansowania w ramach przyszłej perspektywy finansowej UE na lata 2014-2020.</w:t>
      </w:r>
    </w:p>
    <w:p w:rsidR="0076014B" w:rsidRPr="00536BF4" w:rsidRDefault="0076014B" w:rsidP="0076014B">
      <w:pPr>
        <w:spacing w:after="0" w:line="360" w:lineRule="auto"/>
        <w:jc w:val="both"/>
        <w:rPr>
          <w:rFonts w:ascii="Arial" w:hAnsi="Arial" w:cs="Arial"/>
        </w:rPr>
      </w:pPr>
      <w:r w:rsidRPr="00536BF4">
        <w:rPr>
          <w:rFonts w:ascii="Arial" w:hAnsi="Arial" w:cs="Arial"/>
        </w:rPr>
        <w:t xml:space="preserve">Zgodnie z zapisami Strategii - Polska w roku 2020 to: aktywne społeczeństwo, konkurencyjna gospodarka i sprawne państwo. Celem głównym Strategii jest wzmocnienie </w:t>
      </w:r>
      <w:r w:rsidRPr="00536BF4">
        <w:rPr>
          <w:rFonts w:ascii="Arial" w:hAnsi="Arial" w:cs="Arial"/>
        </w:rPr>
        <w:br/>
        <w:t>i wykorzystanie gospodarczych, społecznych i instytucjonalnych potencjałów zapewniających szybszy i zrównoważony rozwój kraju oraz poprawę jakości życia ludności.</w:t>
      </w:r>
    </w:p>
    <w:p w:rsidR="0076014B" w:rsidRPr="00536BF4" w:rsidRDefault="0076014B" w:rsidP="0076014B">
      <w:pPr>
        <w:spacing w:after="0" w:line="360" w:lineRule="auto"/>
        <w:jc w:val="both"/>
        <w:rPr>
          <w:rFonts w:ascii="Arial" w:hAnsi="Arial" w:cs="Arial"/>
        </w:rPr>
      </w:pPr>
    </w:p>
    <w:p w:rsidR="0076014B" w:rsidRPr="00536BF4" w:rsidRDefault="0076014B" w:rsidP="0076014B">
      <w:pPr>
        <w:spacing w:after="0" w:line="360" w:lineRule="auto"/>
        <w:jc w:val="both"/>
        <w:rPr>
          <w:rFonts w:ascii="Arial" w:hAnsi="Arial" w:cs="Arial"/>
        </w:rPr>
      </w:pPr>
      <w:r w:rsidRPr="00536BF4">
        <w:rPr>
          <w:rFonts w:ascii="Arial" w:hAnsi="Arial" w:cs="Arial"/>
        </w:rPr>
        <w:t xml:space="preserve">Projekty przyczyniające się do </w:t>
      </w:r>
      <w:r w:rsidR="001546C9" w:rsidRPr="00536BF4">
        <w:rPr>
          <w:rFonts w:ascii="Arial" w:hAnsi="Arial" w:cs="Arial"/>
        </w:rPr>
        <w:t>ochrony środowiska na terenie danej gminy</w:t>
      </w:r>
      <w:r w:rsidRPr="00536BF4">
        <w:rPr>
          <w:rFonts w:ascii="Arial" w:hAnsi="Arial" w:cs="Arial"/>
        </w:rPr>
        <w:t xml:space="preserve"> wpisują się w:</w:t>
      </w:r>
    </w:p>
    <w:p w:rsidR="0076014B" w:rsidRPr="00536BF4" w:rsidRDefault="0076014B" w:rsidP="006159B1">
      <w:pPr>
        <w:pStyle w:val="Akapitzlist"/>
        <w:numPr>
          <w:ilvl w:val="0"/>
          <w:numId w:val="14"/>
        </w:numPr>
        <w:spacing w:after="0" w:line="360" w:lineRule="auto"/>
        <w:jc w:val="both"/>
        <w:rPr>
          <w:rFonts w:ascii="Arial" w:hAnsi="Arial" w:cs="Arial"/>
        </w:rPr>
      </w:pPr>
      <w:r w:rsidRPr="00536BF4">
        <w:rPr>
          <w:rFonts w:ascii="Arial" w:hAnsi="Arial" w:cs="Arial"/>
        </w:rPr>
        <w:t>Obszar strategiczny II. Konkurencyjna gospodarka;</w:t>
      </w:r>
    </w:p>
    <w:p w:rsidR="0076014B" w:rsidRPr="00536BF4" w:rsidRDefault="0076014B" w:rsidP="006159B1">
      <w:pPr>
        <w:pStyle w:val="Akapitzlist"/>
        <w:numPr>
          <w:ilvl w:val="0"/>
          <w:numId w:val="14"/>
        </w:numPr>
        <w:spacing w:after="0" w:line="360" w:lineRule="auto"/>
        <w:jc w:val="both"/>
        <w:rPr>
          <w:rFonts w:ascii="Arial" w:hAnsi="Arial" w:cs="Arial"/>
        </w:rPr>
      </w:pPr>
      <w:r w:rsidRPr="00536BF4">
        <w:rPr>
          <w:rFonts w:ascii="Arial" w:hAnsi="Arial" w:cs="Arial"/>
        </w:rPr>
        <w:t>Cel II.6. Bezpieczeństwo energetyczne i środowisko;</w:t>
      </w:r>
    </w:p>
    <w:p w:rsidR="001546C9" w:rsidRPr="00536BF4" w:rsidRDefault="001546C9" w:rsidP="006159B1">
      <w:pPr>
        <w:pStyle w:val="Akapitzlist"/>
        <w:numPr>
          <w:ilvl w:val="0"/>
          <w:numId w:val="15"/>
        </w:numPr>
        <w:spacing w:after="0" w:line="360" w:lineRule="auto"/>
        <w:jc w:val="both"/>
        <w:rPr>
          <w:rFonts w:ascii="Arial" w:hAnsi="Arial" w:cs="Arial"/>
        </w:rPr>
      </w:pPr>
      <w:r w:rsidRPr="00536BF4">
        <w:rPr>
          <w:rFonts w:ascii="Arial" w:hAnsi="Arial" w:cs="Arial"/>
        </w:rPr>
        <w:t>Priorytetowy kierunek interwencji publicznej</w:t>
      </w:r>
      <w:r w:rsidR="00BE6710" w:rsidRPr="00536BF4">
        <w:rPr>
          <w:rFonts w:ascii="Arial" w:hAnsi="Arial" w:cs="Arial"/>
        </w:rPr>
        <w:t xml:space="preserve"> </w:t>
      </w:r>
      <w:r w:rsidRPr="00536BF4">
        <w:rPr>
          <w:rFonts w:ascii="Arial" w:hAnsi="Arial" w:cs="Arial"/>
        </w:rPr>
        <w:t>II.6.1. Racjonalne gospodarowanie zasobami, który zakłada wsparcie wszystkich kluczowych obszarów, m.in. zmian klimatu, efektywności energetycznej, polityki surowcowej, rolnictwa, transportu, budownictwa, gospodarki wodnej, gospodarki odpadami oraz ochrony różnorodności biologicznej.</w:t>
      </w:r>
      <w:r w:rsidR="00C03740" w:rsidRPr="00536BF4">
        <w:rPr>
          <w:rFonts w:ascii="Arial" w:hAnsi="Arial" w:cs="Arial"/>
        </w:rPr>
        <w:t xml:space="preserve"> </w:t>
      </w:r>
      <w:r w:rsidRPr="00536BF4">
        <w:rPr>
          <w:rFonts w:ascii="Arial" w:hAnsi="Arial" w:cs="Arial"/>
        </w:rPr>
        <w:t xml:space="preserve">Wspierany będzie rozwój nowoczesnych technologii pozyskiwania surowców geologicznych. W celu zapobieżenia degradacji wód, a co za tym idzie, zmniejszaniu się zasobów wody dobrej jakości, podjęte mają być działania prewencyjne, mające na celu bardziej racjonalne wykorzystanie wody, zapewnienie równowagi poboru i odtwarzania zasobów oraz wysokiego poziomu oczyszczania wód zużytych. Prowadzone będą też działania służące ochronie i zachowaniu różnorodności biologicznej i obejmą one m.in. zapewnienie efektywnej i aktywnej ochrony cennych przyrodniczo obszarów oraz siedlisk i gatunków na terenach należących do sieci NATURA 2000, uwzględniając jednocześnie procesy i aspiracje rozwojowe kraju, regionów i społeczności lokalnych. Kierunek zakłada też działania służące powstrzymaniu defragmentacji środowiska, utrzymaniu ciągłości i ochronie korytarzy ekologicznych, a także </w:t>
      </w:r>
      <w:proofErr w:type="spellStart"/>
      <w:r w:rsidRPr="00536BF4">
        <w:rPr>
          <w:rFonts w:ascii="Arial" w:hAnsi="Arial" w:cs="Arial"/>
        </w:rPr>
        <w:t>renaturyzację</w:t>
      </w:r>
      <w:proofErr w:type="spellEnd"/>
      <w:r w:rsidRPr="00536BF4">
        <w:rPr>
          <w:rFonts w:ascii="Arial" w:hAnsi="Arial" w:cs="Arial"/>
        </w:rPr>
        <w:t xml:space="preserve"> niekorzystnie przekształconych ekosystemów, w tym ekosystemów wodnych, bagien, mokradeł i torfowisk, a także terenów zdegradowanych i porzuconych przez dotychczasowych użytkowników. Działaniom tym będzie towarzyszyć integracja aktywnej ochrony krajobrazów kulturowych i przyrodniczych jako nośnika potencjału rozwoju;</w:t>
      </w:r>
    </w:p>
    <w:p w:rsidR="001546C9" w:rsidRPr="00536BF4" w:rsidRDefault="001546C9" w:rsidP="001546C9">
      <w:pPr>
        <w:pStyle w:val="Akapitzlist"/>
        <w:spacing w:after="0" w:line="360" w:lineRule="auto"/>
        <w:jc w:val="both"/>
        <w:rPr>
          <w:rFonts w:ascii="Arial" w:hAnsi="Arial" w:cs="Arial"/>
        </w:rPr>
      </w:pPr>
    </w:p>
    <w:p w:rsidR="0076014B" w:rsidRPr="00536BF4" w:rsidRDefault="0076014B" w:rsidP="006159B1">
      <w:pPr>
        <w:pStyle w:val="Akapitzlist"/>
        <w:numPr>
          <w:ilvl w:val="0"/>
          <w:numId w:val="15"/>
        </w:numPr>
        <w:spacing w:after="0" w:line="360" w:lineRule="auto"/>
        <w:jc w:val="both"/>
        <w:rPr>
          <w:rFonts w:ascii="Arial" w:hAnsi="Arial" w:cs="Arial"/>
        </w:rPr>
      </w:pPr>
      <w:r w:rsidRPr="00536BF4">
        <w:rPr>
          <w:rFonts w:ascii="Arial" w:hAnsi="Arial" w:cs="Arial"/>
        </w:rPr>
        <w:t xml:space="preserve">Priorytetowy kierunek interwencji publicznej II.6.2. Poprawa efektywności energetycznej, w ramach którego wspierany będzie rozwój energetyki rozproszonej poza istniejącą siecią energetyczną z wykorzystaniem lokalnych odnawialnych </w:t>
      </w:r>
      <w:r w:rsidRPr="00536BF4">
        <w:rPr>
          <w:rFonts w:ascii="Arial" w:hAnsi="Arial" w:cs="Arial"/>
        </w:rPr>
        <w:lastRenderedPageBreak/>
        <w:t xml:space="preserve">źródeł.  Dla zmniejszenia energochłonności kluczowe będą również: oszczędne korzystanie przez odbiorców końcowych z energii elektrycznej i ciepła, jak też działania prowadzone w różnych sektorach gospodarki – w energetyce, budownictwie </w:t>
      </w:r>
      <w:r w:rsidRPr="00536BF4">
        <w:rPr>
          <w:rFonts w:ascii="Arial" w:hAnsi="Arial" w:cs="Arial"/>
        </w:rPr>
        <w:br/>
        <w:t xml:space="preserve">i przemyśle, w tym zapewnienie efektywności paliwowej w sektorze transportowym oraz zmniejszanie energochłonności materiałów i urządzeń. Kierunek zakłada także promocję budownictwa efektywnego energetycznie oraz zwiększanie świadomości </w:t>
      </w:r>
      <w:r w:rsidRPr="00536BF4">
        <w:rPr>
          <w:rFonts w:ascii="Arial" w:hAnsi="Arial" w:cs="Arial"/>
        </w:rPr>
        <w:br/>
        <w:t xml:space="preserve">w zakresie możliwości uzyskania oszczędności energii w budynkach </w:t>
      </w:r>
      <w:r w:rsidRPr="00536BF4">
        <w:rPr>
          <w:rFonts w:ascii="Arial" w:hAnsi="Arial" w:cs="Arial"/>
        </w:rPr>
        <w:br/>
        <w:t>z uwzględnieniem rachunku ekonomicznego. Poprawie efektywności energetycznej służyć będzie zastosowanie dostępnych i sprawdzonych technologii w zakresie termomodernizacji budynków i sieci ciepłowniczych, co może spowodować oszczędności w końcowym zużyciu energii cieplnej rzędu 15-35% w stosunku do stanu sprzed modernizacji obiektu;</w:t>
      </w:r>
    </w:p>
    <w:p w:rsidR="0076014B" w:rsidRPr="00536BF4" w:rsidRDefault="0076014B" w:rsidP="0076014B">
      <w:pPr>
        <w:pStyle w:val="Akapitzlist"/>
        <w:spacing w:after="0" w:line="360" w:lineRule="auto"/>
        <w:ind w:left="1080"/>
        <w:jc w:val="both"/>
        <w:rPr>
          <w:rFonts w:ascii="Arial" w:hAnsi="Arial" w:cs="Arial"/>
        </w:rPr>
      </w:pPr>
    </w:p>
    <w:p w:rsidR="0076014B" w:rsidRPr="00536BF4" w:rsidRDefault="0076014B" w:rsidP="006159B1">
      <w:pPr>
        <w:pStyle w:val="Akapitzlist"/>
        <w:numPr>
          <w:ilvl w:val="0"/>
          <w:numId w:val="15"/>
        </w:numPr>
        <w:spacing w:after="0" w:line="360" w:lineRule="auto"/>
        <w:jc w:val="both"/>
        <w:rPr>
          <w:rFonts w:ascii="Arial" w:hAnsi="Arial" w:cs="Arial"/>
        </w:rPr>
      </w:pPr>
      <w:r w:rsidRPr="00536BF4">
        <w:rPr>
          <w:rFonts w:ascii="Arial" w:hAnsi="Arial" w:cs="Arial"/>
        </w:rPr>
        <w:t xml:space="preserve">Priorytetowy kierunek interwencji publicznej II.6.3. Zwiększenie dywersyfikacji dostaw paliw i energii, który zakłada wzrost udziału OZE w finalnym zużyciu energii co najmniej do poziomu 15% w 2020 roku zgodnie z celem wyznaczonym dla Polski </w:t>
      </w:r>
      <w:r w:rsidRPr="00536BF4">
        <w:rPr>
          <w:rFonts w:ascii="Arial" w:hAnsi="Arial" w:cs="Arial"/>
        </w:rPr>
        <w:br/>
        <w:t>w pakiecie energetyczno-klimatycznym. Ponadto, zgodnie z założeniami, promowanie wykorzystania energetyki odnawialnej umożliwi podniesienie regionalnego bezpieczeństwa energetycznego i stworzenie warunków do rozwoju energetyki rozproszonej opartej na lokalnie dostępnych surowcach;</w:t>
      </w:r>
    </w:p>
    <w:p w:rsidR="0076014B" w:rsidRPr="00536BF4" w:rsidRDefault="0076014B" w:rsidP="0076014B">
      <w:pPr>
        <w:pStyle w:val="Akapitzlist"/>
        <w:rPr>
          <w:rFonts w:ascii="Arial" w:hAnsi="Arial" w:cs="Arial"/>
        </w:rPr>
      </w:pPr>
    </w:p>
    <w:p w:rsidR="0076014B" w:rsidRPr="00536BF4" w:rsidRDefault="0076014B" w:rsidP="006159B1">
      <w:pPr>
        <w:pStyle w:val="Akapitzlist"/>
        <w:numPr>
          <w:ilvl w:val="0"/>
          <w:numId w:val="15"/>
        </w:numPr>
        <w:spacing w:after="0" w:line="360" w:lineRule="auto"/>
        <w:jc w:val="both"/>
        <w:rPr>
          <w:rFonts w:ascii="Arial" w:hAnsi="Arial" w:cs="Arial"/>
        </w:rPr>
      </w:pPr>
      <w:r w:rsidRPr="00536BF4">
        <w:rPr>
          <w:rFonts w:ascii="Arial" w:hAnsi="Arial" w:cs="Arial"/>
        </w:rPr>
        <w:t xml:space="preserve">Priorytetowy kierunek interwencji publicznej II.6.4. Poprawa stanu środowiska, zgodnie z którym poprawie jakości powietrza służyć będą długoterminowe działania na rzecz ograniczenia emisji pyłów i innych zanieczyszczeń powietrza, zwłaszcza </w:t>
      </w:r>
      <w:r w:rsidRPr="00536BF4">
        <w:rPr>
          <w:rFonts w:ascii="Arial" w:hAnsi="Arial" w:cs="Arial"/>
        </w:rPr>
        <w:br/>
        <w:t xml:space="preserve">z sektorów najbardziej emisyjnych (energetyka, transport), ze źródeł emisji rozproszonych (nieduże zakłady przemysłowe, małe kotłownie) i ze źródeł indywidualnych w zabudowie mieszkaniowej (tzw. niska emisja). Promowane będzie stosowanie innowacyjnych technologii w przemyśle, paliw alternatywnych oraz rozwiązań zwiększających efektywność zużycia paliw i energii w transporcie, a także wykorzystanie paliw niskoemisyjnych w mieszkalnictwie. Kierunek ten wskazuje także na konieczność transformacji w kierunku zielonej (niskoemisyjnej) gospodarki. Zgodnie z zapisami Strategii realizowane będą działania skierowane na wspieranie rozwoju i promocję polskich technologii środowiskowych, kreowanie ekologicznych postaw Polaków i rozwój edukacji ekologicznej, tworzenie warunków do powstawania zielonych miejsc pracy, promowanie „zielonych” zakupów w administracji publicznej </w:t>
      </w:r>
      <w:r w:rsidRPr="00536BF4">
        <w:rPr>
          <w:rFonts w:ascii="Arial" w:hAnsi="Arial" w:cs="Arial"/>
        </w:rPr>
        <w:br/>
        <w:t>i biznesie.</w:t>
      </w:r>
      <w:r w:rsidR="00C03740" w:rsidRPr="00536BF4">
        <w:rPr>
          <w:rFonts w:ascii="Arial" w:hAnsi="Arial" w:cs="Arial"/>
        </w:rPr>
        <w:t xml:space="preserve"> </w:t>
      </w:r>
      <w:r w:rsidRPr="00536BF4">
        <w:rPr>
          <w:rFonts w:ascii="Arial" w:hAnsi="Arial" w:cs="Arial"/>
        </w:rPr>
        <w:t xml:space="preserve">Wdrażane będą także rozwiązania niskoemisyjne, m.in. w zakresie zrównoważonego transportu miejskiego, poprawy efektywności infrastruktury </w:t>
      </w:r>
      <w:r w:rsidRPr="00536BF4">
        <w:rPr>
          <w:rFonts w:ascii="Arial" w:hAnsi="Arial" w:cs="Arial"/>
        </w:rPr>
        <w:lastRenderedPageBreak/>
        <w:t>ciepłowniczej, modernizacji oświetlenia itp.</w:t>
      </w:r>
      <w:r w:rsidR="00C03740" w:rsidRPr="00536BF4">
        <w:rPr>
          <w:rFonts w:ascii="Arial" w:hAnsi="Arial" w:cs="Arial"/>
        </w:rPr>
        <w:t xml:space="preserve"> </w:t>
      </w:r>
      <w:r w:rsidR="001546C9" w:rsidRPr="00536BF4">
        <w:rPr>
          <w:rFonts w:ascii="Arial" w:hAnsi="Arial" w:cs="Arial"/>
        </w:rPr>
        <w:t>Wzmocnione zostaną ponadto działania mające na celu ochronę wód podziemnych i powierzchniowych poprzez ograniczenie zanieczyszczenia ze źródeł punktowych i obszarowych;</w:t>
      </w:r>
    </w:p>
    <w:p w:rsidR="001546C9" w:rsidRPr="00536BF4" w:rsidRDefault="001546C9" w:rsidP="001546C9">
      <w:pPr>
        <w:pStyle w:val="Akapitzlist"/>
        <w:spacing w:after="0" w:line="360" w:lineRule="auto"/>
        <w:jc w:val="both"/>
        <w:rPr>
          <w:rFonts w:ascii="Arial" w:hAnsi="Arial" w:cs="Arial"/>
        </w:rPr>
      </w:pPr>
    </w:p>
    <w:p w:rsidR="001546C9" w:rsidRPr="00536BF4" w:rsidRDefault="001546C9" w:rsidP="006159B1">
      <w:pPr>
        <w:pStyle w:val="Akapitzlist"/>
        <w:numPr>
          <w:ilvl w:val="0"/>
          <w:numId w:val="15"/>
        </w:numPr>
        <w:spacing w:after="0" w:line="360" w:lineRule="auto"/>
        <w:jc w:val="both"/>
        <w:rPr>
          <w:rFonts w:ascii="Arial" w:hAnsi="Arial" w:cs="Arial"/>
        </w:rPr>
      </w:pPr>
      <w:r w:rsidRPr="00536BF4">
        <w:rPr>
          <w:rFonts w:ascii="Arial" w:hAnsi="Arial" w:cs="Arial"/>
        </w:rPr>
        <w:t xml:space="preserve">Priorytetowy kierunek interwencji publicznej II.6.5. Adaptacja do zmian klimatu, </w:t>
      </w:r>
      <w:r w:rsidRPr="00536BF4">
        <w:rPr>
          <w:rFonts w:ascii="Arial" w:hAnsi="Arial" w:cs="Arial"/>
        </w:rPr>
        <w:br/>
        <w:t xml:space="preserve">w ramach którego zaplanowano opracowanie i efektywne wdrożenie rozwiązań dotyczących adaptacji do zmieniających się uwarunkowań klimatycznych </w:t>
      </w:r>
      <w:r w:rsidRPr="00536BF4">
        <w:rPr>
          <w:rFonts w:ascii="Arial" w:hAnsi="Arial" w:cs="Arial"/>
        </w:rPr>
        <w:br/>
        <w:t>i hydrologicznych, w tym minimalizację skutków klęsk żywiołowych i ekstremalnych zjawisk pogodowych.</w:t>
      </w:r>
    </w:p>
    <w:p w:rsidR="0076014B" w:rsidRPr="00927D48" w:rsidRDefault="0076014B" w:rsidP="00904368">
      <w:pPr>
        <w:spacing w:after="0" w:line="360" w:lineRule="auto"/>
        <w:jc w:val="both"/>
        <w:rPr>
          <w:rFonts w:ascii="Arial" w:hAnsi="Arial" w:cs="Arial"/>
          <w:color w:val="FF0000"/>
        </w:rPr>
      </w:pPr>
    </w:p>
    <w:p w:rsidR="001546C9" w:rsidRPr="00536BF4" w:rsidRDefault="001546C9" w:rsidP="001546C9">
      <w:pPr>
        <w:spacing w:after="0" w:line="360" w:lineRule="auto"/>
        <w:jc w:val="both"/>
        <w:rPr>
          <w:rFonts w:ascii="Arial" w:hAnsi="Arial" w:cs="Arial"/>
          <w:u w:val="single"/>
        </w:rPr>
      </w:pPr>
      <w:r w:rsidRPr="00536BF4">
        <w:rPr>
          <w:rFonts w:ascii="Arial" w:hAnsi="Arial" w:cs="Arial"/>
          <w:u w:val="single"/>
        </w:rPr>
        <w:t>Polityka Ekologiczna Państwa w latach 2009-2012 z perspektywą do roku 2016</w:t>
      </w:r>
    </w:p>
    <w:p w:rsidR="003A5D55" w:rsidRPr="00536BF4" w:rsidRDefault="003A5D55" w:rsidP="001546C9">
      <w:pPr>
        <w:spacing w:after="0" w:line="360" w:lineRule="auto"/>
        <w:jc w:val="both"/>
        <w:rPr>
          <w:rFonts w:ascii="Arial" w:hAnsi="Arial" w:cs="Arial"/>
        </w:rPr>
      </w:pPr>
      <w:r w:rsidRPr="00536BF4">
        <w:rPr>
          <w:rFonts w:ascii="Arial" w:hAnsi="Arial" w:cs="Arial"/>
        </w:rPr>
        <w:t>W ramach Polityki Ekologicznej Państwa w latach 2009-2012 z perspektywą do roku 2016 zostały wskazane cele średniookresowe w następujących obszarach:</w:t>
      </w:r>
    </w:p>
    <w:p w:rsidR="001546C9"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Ochrona przyrody:</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Cel średniookresowy do 2016 r.: zachowanie bogatej różnorodności biologicznej polskiej przyrody na różnych poziomach organizacji: na poziomie wewnątrzgatunkowym (genetycznym), gatunkowym oraz ponadgatunkowym (</w:t>
      </w:r>
      <w:proofErr w:type="spellStart"/>
      <w:r w:rsidR="00C03740" w:rsidRPr="00536BF4">
        <w:rPr>
          <w:rFonts w:ascii="Arial" w:hAnsi="Arial" w:cs="Arial"/>
        </w:rPr>
        <w:t>eko</w:t>
      </w:r>
      <w:proofErr w:type="spellEnd"/>
      <w:r w:rsidR="00C03740" w:rsidRPr="00536BF4">
        <w:rPr>
          <w:rFonts w:ascii="Arial" w:hAnsi="Arial" w:cs="Arial"/>
        </w:rPr>
        <w:t>-</w:t>
      </w:r>
      <w:r w:rsidRPr="00536BF4">
        <w:rPr>
          <w:rFonts w:ascii="Arial" w:hAnsi="Arial" w:cs="Arial"/>
        </w:rPr>
        <w:t xml:space="preserve">systemowym), wraz </w:t>
      </w:r>
      <w:r w:rsidRPr="00536BF4">
        <w:rPr>
          <w:rFonts w:ascii="Arial" w:hAnsi="Arial" w:cs="Arial"/>
        </w:rPr>
        <w:br/>
        <w:t>z umożliwieniem zrównoważonego rozwoju gospodarczego kraju, który w sposób niekonfliktowy współistnieje z różnorodnością biologiczną;</w:t>
      </w:r>
    </w:p>
    <w:p w:rsidR="003A5D55" w:rsidRPr="00536BF4" w:rsidRDefault="003A5D55" w:rsidP="003A5D55">
      <w:pPr>
        <w:spacing w:after="0" w:line="360" w:lineRule="auto"/>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Ochrona i zrównoważony rozwój lasów:</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 xml:space="preserve">Cel średniookresowy do 2016 r.: dalsze prace w kierunku racjonalnego użytkowania zasobów leśnych przez kształtowanie ich właściwej struktury gatunkowej i wiekowej, </w:t>
      </w:r>
      <w:r w:rsidRPr="00536BF4">
        <w:rPr>
          <w:rFonts w:ascii="Arial" w:hAnsi="Arial" w:cs="Arial"/>
        </w:rPr>
        <w:br/>
        <w:t>z zachowaniem bogactwa biologicznego. Oznacza to rozwijanie idei trwale zrównoważonej i wielofunkcyjnej gospodarki leśnej;</w:t>
      </w:r>
    </w:p>
    <w:p w:rsidR="00536BF4" w:rsidRPr="00536BF4" w:rsidRDefault="00536BF4" w:rsidP="00536BF4">
      <w:pPr>
        <w:pStyle w:val="Akapitzlist"/>
        <w:spacing w:after="0" w:line="360" w:lineRule="auto"/>
        <w:ind w:left="360"/>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Racjonalne gospodarowanie zasobami wody:</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Cel średniookresowy do 2016 r.: racjonalizacja gospodarowania zasobami wód powierzchniowych i podziemnych w taki sposób, aby uchronić gospodarkę narodową od deficytów wody i zabezpieczyć przed skutkami powodzi oraz zwiększenie samofinansowania gospodarki wodnej;</w:t>
      </w:r>
    </w:p>
    <w:p w:rsidR="003A5D55" w:rsidRPr="00536BF4" w:rsidRDefault="003A5D55" w:rsidP="003A5D55">
      <w:pPr>
        <w:pStyle w:val="Akapitzlist"/>
        <w:spacing w:after="0" w:line="360" w:lineRule="auto"/>
        <w:ind w:left="360"/>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Ochrona powierzchni ziemi:</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Cel średniookresowy do 2016 r.:</w:t>
      </w:r>
    </w:p>
    <w:p w:rsidR="003A5D55" w:rsidRPr="00536BF4"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t>rozpowszechnianie dobrych praktyk rolnych i leśnych, zgodnych z zasadami rozwoju zrównoważonego,</w:t>
      </w:r>
    </w:p>
    <w:p w:rsidR="003A5D55" w:rsidRPr="00536BF4"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lastRenderedPageBreak/>
        <w:t>przeciwdziałanie degradacji terenów rolnych, łąkowych i wodno-błotnych przez czynniki antropogeniczne,</w:t>
      </w:r>
    </w:p>
    <w:p w:rsidR="003A5D55"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t>zwiększenie skali rekultywacji gleb zdegradowanych i zdewastowanych, przywracając im funkcję przyrodniczą, rekreacyjną lub rolniczą;</w:t>
      </w:r>
    </w:p>
    <w:p w:rsidR="008F21B1" w:rsidRPr="00536BF4" w:rsidRDefault="008F21B1" w:rsidP="008F21B1">
      <w:pPr>
        <w:pStyle w:val="Akapitzlist"/>
        <w:spacing w:after="0" w:line="360" w:lineRule="auto"/>
        <w:ind w:left="1440"/>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Gospodarowanie zasobami geologicznymi:</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Cel średniookresowy do 2016 r.: racjonalizacja zaopatrzenia ludności oraz sektorów gospodarczych w kopaliny i wodę z zasobów podziemnych oraz otoczenia ich ochroną przed ilościową i jakościową degradacją;</w:t>
      </w:r>
    </w:p>
    <w:p w:rsidR="003A5D55" w:rsidRPr="00536BF4" w:rsidRDefault="003A5D55" w:rsidP="003A5D55">
      <w:pPr>
        <w:spacing w:after="0" w:line="360" w:lineRule="auto"/>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Zdrowie środowiskowe:</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 xml:space="preserve">Cel średniookresowy do 2016 r.: dalsza poprawa stanu zdrowotnego mieszkańców </w:t>
      </w:r>
      <w:r w:rsidRPr="00536BF4">
        <w:rPr>
          <w:rFonts w:ascii="Arial" w:hAnsi="Arial" w:cs="Arial"/>
        </w:rPr>
        <w:br/>
        <w:t>w wyniku wspólnych działań sektora ochrony środowiska z sektorem zdrowia oraz skuteczny nadzór nad wszystkimi w kraju instalacjami będącymi potencjalnymi źródłami awarii przemysłowych powodujących zanieczyszczenie środowiska;</w:t>
      </w:r>
    </w:p>
    <w:p w:rsidR="003A5D55" w:rsidRPr="00536BF4" w:rsidRDefault="003A5D55" w:rsidP="003A5D55">
      <w:pPr>
        <w:spacing w:after="0" w:line="360" w:lineRule="auto"/>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Jakość powietrza:</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Cel średniookresowy do 2016 r.: dążenie do spełnienia przez RP zobowiązań wynikających z Traktatu Akcesyjnego oraz z dwóch dyrektyw unijnych dotyczących emisyjności źródeł energii;</w:t>
      </w:r>
    </w:p>
    <w:p w:rsidR="00536BF4" w:rsidRPr="00536BF4" w:rsidRDefault="00536BF4" w:rsidP="003A5D55">
      <w:pPr>
        <w:pStyle w:val="Akapitzlist"/>
        <w:spacing w:after="0" w:line="360" w:lineRule="auto"/>
        <w:ind w:left="360"/>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Ochrona wód:</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Cel średniookresowy do 2016 r.: utrzymanie lub osiągnięcie dobrego stanu wszystkich wód, w tym również zachowanie i przywracanie ciągłości ekologicznej cieków;</w:t>
      </w:r>
    </w:p>
    <w:p w:rsidR="00536BF4" w:rsidRPr="00536BF4" w:rsidRDefault="00536BF4" w:rsidP="00536BF4">
      <w:pPr>
        <w:pStyle w:val="Akapitzlist"/>
        <w:spacing w:after="0" w:line="360" w:lineRule="auto"/>
        <w:ind w:left="360"/>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Gospodarka odpadami:</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 xml:space="preserve">Cel średniookresowy do 2016 r.:  </w:t>
      </w:r>
    </w:p>
    <w:p w:rsidR="003A5D55" w:rsidRPr="00536BF4"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t>utrzymanie tendencji oddzielenia ilości wytwarzanych odpadów od wzrostu gospodarczego kraju (mniej odpadów na jednostkę produktów, mniej opakowań, dłuższe okresy życia produktów itp.);</w:t>
      </w:r>
    </w:p>
    <w:p w:rsidR="003A5D55" w:rsidRPr="00536BF4"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t>znaczne zwiększenie odzysku energii z odpadów komunalnych w sposób bezpieczny dla środowiska;</w:t>
      </w:r>
    </w:p>
    <w:p w:rsidR="003A5D55" w:rsidRPr="00536BF4"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t>zamknięcie wszystkich składowisk, które nie spełniają standardów UE i ich rekultywacja;</w:t>
      </w:r>
    </w:p>
    <w:p w:rsidR="003A5D55" w:rsidRPr="00536BF4"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lastRenderedPageBreak/>
        <w:t>sporządzenie spisu zamkniętych oraz opuszczonych składowisk odpadów wydobywczych, wraz z identyfikacją obiektów wpływających znacząco na środowisko;</w:t>
      </w:r>
    </w:p>
    <w:p w:rsidR="003A5D55" w:rsidRPr="00536BF4"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t xml:space="preserve">eliminacja kierowania na składowiska zużytego sprzętu elektrycznego </w:t>
      </w:r>
      <w:r w:rsidRPr="00536BF4">
        <w:rPr>
          <w:rFonts w:ascii="Arial" w:hAnsi="Arial" w:cs="Arial"/>
        </w:rPr>
        <w:br/>
        <w:t>i elektronicznego oraz zużytych baterii i akumulatorów, pełne zorganizowanie krajowego systemu zbierania wraków samochodów i demontaż pojazdów wycofanych z eksploatacji,</w:t>
      </w:r>
    </w:p>
    <w:p w:rsidR="003A5D55" w:rsidRPr="00536BF4" w:rsidRDefault="003A5D55" w:rsidP="006159B1">
      <w:pPr>
        <w:pStyle w:val="Akapitzlist"/>
        <w:numPr>
          <w:ilvl w:val="1"/>
          <w:numId w:val="18"/>
        </w:numPr>
        <w:spacing w:after="0" w:line="360" w:lineRule="auto"/>
        <w:jc w:val="both"/>
        <w:rPr>
          <w:rFonts w:ascii="Arial" w:hAnsi="Arial" w:cs="Arial"/>
        </w:rPr>
      </w:pPr>
      <w:r w:rsidRPr="00536BF4">
        <w:rPr>
          <w:rFonts w:ascii="Arial" w:hAnsi="Arial" w:cs="Arial"/>
        </w:rPr>
        <w:t>takie zorganizowanie systemu preselekcji sortowania i odzysku odpadów komunalnych, aby na składowiska nie trafiało ich więcej niż 50% w stosunku do odpadów wytworzonych w gospodarstwach domowych;</w:t>
      </w:r>
    </w:p>
    <w:p w:rsidR="003A5D55" w:rsidRPr="00536BF4" w:rsidRDefault="003A5D55" w:rsidP="003A5D55">
      <w:pPr>
        <w:spacing w:after="0" w:line="360" w:lineRule="auto"/>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Oddziaływanie hałasu i pól elektromagnetycznych:</w:t>
      </w: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Cel średniookresowy do 2016 r.: dokonanie wiarygodnej oceny narażania społeczeństwa na ponadnormatywny hałas i podjęcie kroków do zmniejszenia tego zagrożenia tam, gdzie jest ono największe;</w:t>
      </w:r>
    </w:p>
    <w:p w:rsidR="003A5D55" w:rsidRPr="00536BF4" w:rsidRDefault="003A5D55" w:rsidP="003A5D55">
      <w:pPr>
        <w:spacing w:after="0" w:line="360" w:lineRule="auto"/>
        <w:jc w:val="both"/>
        <w:rPr>
          <w:rFonts w:ascii="Arial" w:hAnsi="Arial" w:cs="Arial"/>
        </w:rPr>
      </w:pPr>
    </w:p>
    <w:p w:rsidR="003A5D55" w:rsidRPr="00536BF4" w:rsidRDefault="003A5D55" w:rsidP="006159B1">
      <w:pPr>
        <w:pStyle w:val="Akapitzlist"/>
        <w:numPr>
          <w:ilvl w:val="0"/>
          <w:numId w:val="18"/>
        </w:numPr>
        <w:spacing w:after="0" w:line="360" w:lineRule="auto"/>
        <w:ind w:left="360"/>
        <w:jc w:val="both"/>
        <w:rPr>
          <w:rFonts w:ascii="Arial" w:hAnsi="Arial" w:cs="Arial"/>
        </w:rPr>
      </w:pPr>
      <w:r w:rsidRPr="00536BF4">
        <w:rPr>
          <w:rFonts w:ascii="Arial" w:hAnsi="Arial" w:cs="Arial"/>
        </w:rPr>
        <w:t>Substancje chemiczne w środowisku:</w:t>
      </w:r>
    </w:p>
    <w:p w:rsidR="003A5D55" w:rsidRPr="00536BF4" w:rsidRDefault="00536BF4" w:rsidP="006159B1">
      <w:pPr>
        <w:pStyle w:val="Akapitzlist"/>
        <w:numPr>
          <w:ilvl w:val="0"/>
          <w:numId w:val="18"/>
        </w:numPr>
        <w:spacing w:after="0" w:line="360" w:lineRule="auto"/>
        <w:jc w:val="both"/>
        <w:rPr>
          <w:rFonts w:ascii="Arial" w:hAnsi="Arial" w:cs="Arial"/>
        </w:rPr>
      </w:pPr>
      <w:r w:rsidRPr="00536BF4">
        <w:rPr>
          <w:rFonts w:ascii="Arial" w:hAnsi="Arial" w:cs="Arial"/>
        </w:rPr>
        <w:t xml:space="preserve">Cel średniookresowy do 2016 r.: </w:t>
      </w:r>
      <w:r w:rsidR="003A5D55" w:rsidRPr="00536BF4">
        <w:rPr>
          <w:rFonts w:ascii="Arial" w:hAnsi="Arial" w:cs="Arial"/>
        </w:rPr>
        <w:t>stworzenie efektywnego systemu nadzoru nad substancjami chemicznymi dopuszczonymi na rynek, zgodnego z zasadami Rozporządzenia REACH</w:t>
      </w:r>
      <w:r w:rsidR="009F0C69" w:rsidRPr="00536BF4">
        <w:rPr>
          <w:rFonts w:ascii="Arial" w:hAnsi="Arial" w:cs="Arial"/>
        </w:rPr>
        <w:t>.</w:t>
      </w:r>
    </w:p>
    <w:p w:rsidR="00536BF4" w:rsidRPr="00927D48" w:rsidRDefault="00536BF4" w:rsidP="00904368">
      <w:pPr>
        <w:spacing w:after="0" w:line="360" w:lineRule="auto"/>
        <w:jc w:val="both"/>
        <w:rPr>
          <w:rFonts w:ascii="Arial" w:hAnsi="Arial" w:cs="Arial"/>
          <w:color w:val="FF0000"/>
        </w:rPr>
      </w:pPr>
    </w:p>
    <w:p w:rsidR="00A22A47" w:rsidRPr="00DD12D2" w:rsidRDefault="00C44236" w:rsidP="00904368">
      <w:pPr>
        <w:spacing w:after="0" w:line="360" w:lineRule="auto"/>
        <w:jc w:val="both"/>
        <w:rPr>
          <w:rFonts w:ascii="Arial" w:hAnsi="Arial" w:cs="Arial"/>
          <w:u w:val="single"/>
        </w:rPr>
      </w:pPr>
      <w:r w:rsidRPr="00DD12D2">
        <w:rPr>
          <w:rFonts w:ascii="Arial" w:hAnsi="Arial" w:cs="Arial"/>
          <w:u w:val="single"/>
        </w:rPr>
        <w:t>Projekt Polityki Wodnej Państwa do roku 2030</w:t>
      </w:r>
    </w:p>
    <w:p w:rsidR="00A22A47" w:rsidRPr="00DD12D2" w:rsidRDefault="005B0F86" w:rsidP="00C44236">
      <w:pPr>
        <w:spacing w:after="0" w:line="360" w:lineRule="auto"/>
        <w:jc w:val="both"/>
        <w:rPr>
          <w:rFonts w:ascii="Arial" w:hAnsi="Arial" w:cs="Arial"/>
        </w:rPr>
      </w:pPr>
      <w:r w:rsidRPr="00DD12D2">
        <w:rPr>
          <w:rFonts w:ascii="Arial" w:hAnsi="Arial" w:cs="Arial"/>
        </w:rPr>
        <w:t>Projekt określa c</w:t>
      </w:r>
      <w:r w:rsidR="00C44236" w:rsidRPr="00DD12D2">
        <w:rPr>
          <w:rFonts w:ascii="Arial" w:hAnsi="Arial" w:cs="Arial"/>
        </w:rPr>
        <w:t>el nadrzędny PWP</w:t>
      </w:r>
      <w:r w:rsidRPr="00DD12D2">
        <w:rPr>
          <w:rFonts w:ascii="Arial" w:hAnsi="Arial" w:cs="Arial"/>
        </w:rPr>
        <w:t xml:space="preserve"> do roku</w:t>
      </w:r>
      <w:r w:rsidR="00C44236" w:rsidRPr="00DD12D2">
        <w:rPr>
          <w:rFonts w:ascii="Arial" w:hAnsi="Arial" w:cs="Arial"/>
        </w:rPr>
        <w:t xml:space="preserve"> 2030</w:t>
      </w:r>
      <w:r w:rsidRPr="00DD12D2">
        <w:rPr>
          <w:rFonts w:ascii="Arial" w:hAnsi="Arial" w:cs="Arial"/>
        </w:rPr>
        <w:t xml:space="preserve">: </w:t>
      </w:r>
      <w:r w:rsidR="00C44236" w:rsidRPr="00DD12D2">
        <w:rPr>
          <w:rFonts w:ascii="Arial" w:hAnsi="Arial" w:cs="Arial"/>
        </w:rPr>
        <w:t xml:space="preserve">Zapewnienie powszechnego dostępu do czystej i zdrowej wody oraz istotne ograniczenie zagrożeń spowodowanych przez powodzie </w:t>
      </w:r>
      <w:r w:rsidRPr="00DD12D2">
        <w:rPr>
          <w:rFonts w:ascii="Arial" w:hAnsi="Arial" w:cs="Arial"/>
        </w:rPr>
        <w:br/>
      </w:r>
      <w:r w:rsidR="00C44236" w:rsidRPr="00DD12D2">
        <w:rPr>
          <w:rFonts w:ascii="Arial" w:hAnsi="Arial" w:cs="Arial"/>
        </w:rPr>
        <w:t xml:space="preserve">i suszę w połączeniu z utrzymaniem dobrego stanu wód i związanych z nimi ekosystemów przy zaspokojeniu potrzeb wodnych gospodarki kraju, poprawie spójności terytorialnej </w:t>
      </w:r>
      <w:r w:rsidRPr="00DD12D2">
        <w:rPr>
          <w:rFonts w:ascii="Arial" w:hAnsi="Arial" w:cs="Arial"/>
        </w:rPr>
        <w:br/>
      </w:r>
      <w:r w:rsidR="00C44236" w:rsidRPr="00DD12D2">
        <w:rPr>
          <w:rFonts w:ascii="Arial" w:hAnsi="Arial" w:cs="Arial"/>
        </w:rPr>
        <w:t>i dążeniu do wyrównania dysproporcji międzyregionalnych.</w:t>
      </w:r>
    </w:p>
    <w:p w:rsidR="005B0F86" w:rsidRPr="00DD12D2" w:rsidRDefault="005B0F86" w:rsidP="00C44236">
      <w:pPr>
        <w:spacing w:after="0" w:line="360" w:lineRule="auto"/>
        <w:jc w:val="both"/>
        <w:rPr>
          <w:rFonts w:ascii="Arial" w:hAnsi="Arial" w:cs="Arial"/>
        </w:rPr>
      </w:pPr>
    </w:p>
    <w:p w:rsidR="005B0F86" w:rsidRPr="00DD12D2" w:rsidRDefault="005B0F86" w:rsidP="00C44236">
      <w:pPr>
        <w:spacing w:after="0" w:line="360" w:lineRule="auto"/>
        <w:jc w:val="both"/>
        <w:rPr>
          <w:rFonts w:ascii="Arial" w:hAnsi="Arial" w:cs="Arial"/>
        </w:rPr>
      </w:pPr>
      <w:r w:rsidRPr="00DD12D2">
        <w:rPr>
          <w:rFonts w:ascii="Arial" w:hAnsi="Arial" w:cs="Arial"/>
        </w:rPr>
        <w:t>W ramach dokumentu sformułowane zostały następujące cele:</w:t>
      </w:r>
    </w:p>
    <w:p w:rsidR="00C44236" w:rsidRPr="00DD12D2" w:rsidRDefault="005B0F86" w:rsidP="006159B1">
      <w:pPr>
        <w:pStyle w:val="Akapitzlist"/>
        <w:numPr>
          <w:ilvl w:val="0"/>
          <w:numId w:val="53"/>
        </w:numPr>
        <w:spacing w:after="0" w:line="360" w:lineRule="auto"/>
        <w:jc w:val="both"/>
        <w:rPr>
          <w:rFonts w:ascii="Arial" w:hAnsi="Arial" w:cs="Arial"/>
        </w:rPr>
      </w:pPr>
      <w:r w:rsidRPr="00DD12D2">
        <w:rPr>
          <w:rFonts w:ascii="Arial" w:hAnsi="Arial" w:cs="Arial"/>
        </w:rPr>
        <w:t xml:space="preserve">Cel strategiczny 1. </w:t>
      </w:r>
      <w:r w:rsidR="00C44236" w:rsidRPr="00DD12D2">
        <w:rPr>
          <w:rFonts w:ascii="Arial" w:hAnsi="Arial" w:cs="Arial"/>
        </w:rPr>
        <w:t>Osiągnięcie i utrzymanie dobrego stanu i potencjału wód oraz związanych z nimi ekosystemów</w:t>
      </w:r>
      <w:r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1.1. Przywrócenie i utrzymanie, w m</w:t>
      </w:r>
      <w:r w:rsidR="005B0F86" w:rsidRPr="00DD12D2">
        <w:rPr>
          <w:rFonts w:ascii="Arial" w:hAnsi="Arial" w:cs="Arial"/>
        </w:rPr>
        <w:t>ożliwym zakresie, dobrego stanu</w:t>
      </w:r>
      <w:r w:rsidRPr="00DD12D2">
        <w:rPr>
          <w:rFonts w:ascii="Arial" w:hAnsi="Arial" w:cs="Arial"/>
        </w:rPr>
        <w:t xml:space="preserve"> i potencjału wód powierzchniowych i podziemnych, w warunkach planowanego rozwoju</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1.2. Red</w:t>
      </w:r>
      <w:r w:rsidR="005B0F86" w:rsidRPr="00DD12D2">
        <w:rPr>
          <w:rFonts w:ascii="Arial" w:hAnsi="Arial" w:cs="Arial"/>
        </w:rPr>
        <w:t>ukcja dopływu zanieczyszczeń do</w:t>
      </w:r>
      <w:r w:rsidRPr="00DD12D2">
        <w:rPr>
          <w:rFonts w:ascii="Arial" w:hAnsi="Arial" w:cs="Arial"/>
        </w:rPr>
        <w:t xml:space="preserve"> wód powierzchniowych  i podziemnych</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lastRenderedPageBreak/>
        <w:t>Cel operacyjny 1.3. Ograniczanie utraty retencji i jej odbudowa z wykorzystaniem   zabiegów nat</w:t>
      </w:r>
      <w:r w:rsidR="00DD12D2" w:rsidRPr="00DD12D2">
        <w:rPr>
          <w:rFonts w:ascii="Arial" w:hAnsi="Arial" w:cs="Arial"/>
        </w:rPr>
        <w:t>uralnych</w:t>
      </w:r>
      <w:r w:rsidRPr="00DD12D2">
        <w:rPr>
          <w:rFonts w:ascii="Arial" w:hAnsi="Arial" w:cs="Arial"/>
        </w:rPr>
        <w:t xml:space="preserve"> i technicznych</w:t>
      </w:r>
      <w:r w:rsidR="005B0F86" w:rsidRPr="00DD12D2">
        <w:rPr>
          <w:rFonts w:ascii="Arial" w:hAnsi="Arial" w:cs="Arial"/>
        </w:rPr>
        <w:t>;</w:t>
      </w:r>
    </w:p>
    <w:p w:rsidR="00C44236" w:rsidRPr="00DD12D2" w:rsidRDefault="005B0F86" w:rsidP="006159B1">
      <w:pPr>
        <w:pStyle w:val="Akapitzlist"/>
        <w:numPr>
          <w:ilvl w:val="0"/>
          <w:numId w:val="53"/>
        </w:numPr>
        <w:spacing w:after="0" w:line="360" w:lineRule="auto"/>
        <w:jc w:val="both"/>
        <w:rPr>
          <w:rFonts w:ascii="Arial" w:hAnsi="Arial" w:cs="Arial"/>
        </w:rPr>
      </w:pPr>
      <w:r w:rsidRPr="00DD12D2">
        <w:rPr>
          <w:rFonts w:ascii="Arial" w:hAnsi="Arial" w:cs="Arial"/>
        </w:rPr>
        <w:t xml:space="preserve">Cel strategiczny 2. </w:t>
      </w:r>
      <w:r w:rsidR="00C44236" w:rsidRPr="00DD12D2">
        <w:rPr>
          <w:rFonts w:ascii="Arial" w:hAnsi="Arial" w:cs="Arial"/>
        </w:rPr>
        <w:t>Zapewnienie dostępu do zasobów wodnych dla zaspokojenia potrzeb ludności, środowiska naturalnego oraz społecznie i ekonomicznie uzasadnionych potrzeb wodnych gospodarki</w:t>
      </w:r>
      <w:r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 xml:space="preserve">Cel operacyjny 2.1. Określenie rzeczywistych potrzeb wodnych ludności </w:t>
      </w:r>
      <w:r w:rsidR="005B0F86" w:rsidRPr="00DD12D2">
        <w:rPr>
          <w:rFonts w:ascii="Arial" w:hAnsi="Arial" w:cs="Arial"/>
        </w:rPr>
        <w:br/>
      </w:r>
      <w:r w:rsidRPr="00DD12D2">
        <w:rPr>
          <w:rFonts w:ascii="Arial" w:hAnsi="Arial" w:cs="Arial"/>
        </w:rPr>
        <w:t>i gospodarki kraju dla zabezpieczenia dostępu do odpowiedniej ilości zasobów wodnych</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 xml:space="preserve">Cel operacyjny 2.2. Zracjonalizowanie zaspokojenia potrzeb wodnych ludności, gospodarki kraju i środowiska z uwzględnieniem zagrożeń wynikających </w:t>
      </w:r>
      <w:r w:rsidR="005B0F86" w:rsidRPr="00DD12D2">
        <w:rPr>
          <w:rFonts w:ascii="Arial" w:hAnsi="Arial" w:cs="Arial"/>
        </w:rPr>
        <w:br/>
      </w:r>
      <w:r w:rsidRPr="00DD12D2">
        <w:rPr>
          <w:rFonts w:ascii="Arial" w:hAnsi="Arial" w:cs="Arial"/>
        </w:rPr>
        <w:t>z niedoborów wody</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2.3. Wprowadzenie mechanizmów formalno-prawnych umożliwiających racjonalne gospodarowanie zasobami wodnymi</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2.4. Racjonalizacja zużycia wody (oszczędzanie wody)</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2.5. Zwiększenie udziału hydroenergetyki w bilansie energetycznym kraju</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2.6. Poprawa standardów i rozwój śródlądowych dróg wodnych</w:t>
      </w:r>
      <w:r w:rsidR="005B0F86" w:rsidRPr="00DD12D2">
        <w:rPr>
          <w:rFonts w:ascii="Arial" w:hAnsi="Arial" w:cs="Arial"/>
        </w:rPr>
        <w:t>;</w:t>
      </w:r>
    </w:p>
    <w:p w:rsidR="00C44236" w:rsidRPr="00DD12D2" w:rsidRDefault="005B0F86" w:rsidP="006159B1">
      <w:pPr>
        <w:pStyle w:val="Akapitzlist"/>
        <w:numPr>
          <w:ilvl w:val="0"/>
          <w:numId w:val="53"/>
        </w:numPr>
        <w:spacing w:after="0" w:line="360" w:lineRule="auto"/>
        <w:jc w:val="both"/>
        <w:rPr>
          <w:rFonts w:ascii="Arial" w:hAnsi="Arial" w:cs="Arial"/>
        </w:rPr>
      </w:pPr>
      <w:r w:rsidRPr="00DD12D2">
        <w:rPr>
          <w:rFonts w:ascii="Arial" w:hAnsi="Arial" w:cs="Arial"/>
        </w:rPr>
        <w:t xml:space="preserve">Cel strategiczny 3. </w:t>
      </w:r>
      <w:r w:rsidR="00C44236" w:rsidRPr="00DD12D2">
        <w:rPr>
          <w:rFonts w:ascii="Arial" w:hAnsi="Arial" w:cs="Arial"/>
        </w:rPr>
        <w:t>Ograniczenie negatywnych skutków powodzi i suszy oraz minimalizowanie ryzyka występowania sytuacji nadzwyczajnych</w:t>
      </w:r>
      <w:r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3.1. Wdrożenie polityki w zakresie zarządzania ryzykiem powodziowym</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 xml:space="preserve">Cel operacyjny 3.2. Zwiększenie skuteczności ochrony ludności przed powodzią </w:t>
      </w:r>
      <w:r w:rsidR="005B0F86" w:rsidRPr="00DD12D2">
        <w:rPr>
          <w:rFonts w:ascii="Arial" w:hAnsi="Arial" w:cs="Arial"/>
        </w:rPr>
        <w:br/>
      </w:r>
      <w:r w:rsidRPr="00DD12D2">
        <w:rPr>
          <w:rFonts w:ascii="Arial" w:hAnsi="Arial" w:cs="Arial"/>
        </w:rPr>
        <w:t>i skutkami suszy za pomocą efektywnych działań technicznych</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3.3. Wzrost wykorzystania i podnoszenie efektywności nietechnicznych metod ograniczania skutków powodzi i suszy</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3.4. Zwiększenie bezpieczeństwa obiektów hydrotechnicznych</w:t>
      </w:r>
      <w:r w:rsidR="005B0F86" w:rsidRPr="00DD12D2">
        <w:rPr>
          <w:rFonts w:ascii="Arial" w:hAnsi="Arial" w:cs="Arial"/>
        </w:rPr>
        <w:t>;</w:t>
      </w:r>
    </w:p>
    <w:p w:rsidR="00C44236" w:rsidRPr="00DD12D2" w:rsidRDefault="005B0F86" w:rsidP="006159B1">
      <w:pPr>
        <w:pStyle w:val="Akapitzlist"/>
        <w:numPr>
          <w:ilvl w:val="0"/>
          <w:numId w:val="53"/>
        </w:numPr>
        <w:spacing w:after="0" w:line="360" w:lineRule="auto"/>
        <w:jc w:val="both"/>
        <w:rPr>
          <w:rFonts w:ascii="Arial" w:hAnsi="Arial" w:cs="Arial"/>
        </w:rPr>
      </w:pPr>
      <w:r w:rsidRPr="00DD12D2">
        <w:rPr>
          <w:rFonts w:ascii="Arial" w:hAnsi="Arial" w:cs="Arial"/>
        </w:rPr>
        <w:t xml:space="preserve">Cel strategiczny 4. </w:t>
      </w:r>
      <w:r w:rsidR="00C44236" w:rsidRPr="00DD12D2">
        <w:rPr>
          <w:rFonts w:ascii="Arial" w:hAnsi="Arial" w:cs="Arial"/>
        </w:rPr>
        <w:t xml:space="preserve">Wdrożenie systemu zintegrowanego zarządzania zasobami wodnymi </w:t>
      </w:r>
      <w:r w:rsidRPr="00DD12D2">
        <w:rPr>
          <w:rFonts w:ascii="Arial" w:hAnsi="Arial" w:cs="Arial"/>
        </w:rPr>
        <w:br/>
      </w:r>
      <w:r w:rsidR="00C44236" w:rsidRPr="00DD12D2">
        <w:rPr>
          <w:rFonts w:ascii="Arial" w:hAnsi="Arial" w:cs="Arial"/>
        </w:rPr>
        <w:t>i gospodarowania wodami</w:t>
      </w:r>
      <w:r w:rsidR="00DD12D2"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4.1. Opracowanie i etapowe wdrożenie instytucjonalnej reformy zarządzania gospodarką wodną</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 xml:space="preserve">Cel operacyjny 4.2. Rozwój instrumentów organizacyjno-prawnych </w:t>
      </w:r>
      <w:r w:rsidR="005B0F86" w:rsidRPr="00DD12D2">
        <w:rPr>
          <w:rFonts w:ascii="Arial" w:hAnsi="Arial" w:cs="Arial"/>
        </w:rPr>
        <w:br/>
      </w:r>
      <w:r w:rsidRPr="00DD12D2">
        <w:rPr>
          <w:rFonts w:ascii="Arial" w:hAnsi="Arial" w:cs="Arial"/>
        </w:rPr>
        <w:t>i ekonomicznych zintegrowanego zarządzania zasobami wodnymi</w:t>
      </w:r>
      <w:r w:rsidR="005B0F86" w:rsidRPr="00DD12D2">
        <w:rPr>
          <w:rFonts w:ascii="Arial" w:hAnsi="Arial" w:cs="Arial"/>
        </w:rPr>
        <w:t>;</w:t>
      </w:r>
    </w:p>
    <w:p w:rsidR="00C44236" w:rsidRPr="00DD12D2" w:rsidRDefault="00C44236" w:rsidP="006159B1">
      <w:pPr>
        <w:pStyle w:val="Akapitzlist"/>
        <w:numPr>
          <w:ilvl w:val="1"/>
          <w:numId w:val="53"/>
        </w:numPr>
        <w:spacing w:after="0" w:line="360" w:lineRule="auto"/>
        <w:jc w:val="both"/>
        <w:rPr>
          <w:rFonts w:ascii="Arial" w:hAnsi="Arial" w:cs="Arial"/>
        </w:rPr>
      </w:pPr>
      <w:r w:rsidRPr="00DD12D2">
        <w:rPr>
          <w:rFonts w:ascii="Arial" w:hAnsi="Arial" w:cs="Arial"/>
        </w:rPr>
        <w:t>Cel operacyjny 4.3. Stworzenie systemu edukacji w zakresie gospodarki wodnej</w:t>
      </w:r>
      <w:r w:rsidR="005B0F86" w:rsidRPr="00DD12D2">
        <w:rPr>
          <w:rFonts w:ascii="Arial" w:hAnsi="Arial" w:cs="Arial"/>
        </w:rPr>
        <w:t>.</w:t>
      </w:r>
    </w:p>
    <w:p w:rsidR="00A22A47" w:rsidRDefault="00A22A47" w:rsidP="00904368">
      <w:pPr>
        <w:spacing w:after="0" w:line="360" w:lineRule="auto"/>
        <w:jc w:val="both"/>
        <w:rPr>
          <w:rFonts w:ascii="Arial" w:hAnsi="Arial" w:cs="Arial"/>
        </w:rPr>
      </w:pPr>
    </w:p>
    <w:p w:rsidR="008F21B1" w:rsidRDefault="008F21B1" w:rsidP="00904368">
      <w:pPr>
        <w:spacing w:after="0" w:line="360" w:lineRule="auto"/>
        <w:jc w:val="both"/>
        <w:rPr>
          <w:rFonts w:ascii="Arial" w:hAnsi="Arial" w:cs="Arial"/>
        </w:rPr>
      </w:pPr>
    </w:p>
    <w:p w:rsidR="008F21B1" w:rsidRDefault="008F21B1" w:rsidP="00904368">
      <w:pPr>
        <w:spacing w:after="0" w:line="360" w:lineRule="auto"/>
        <w:jc w:val="both"/>
        <w:rPr>
          <w:rFonts w:ascii="Arial" w:hAnsi="Arial" w:cs="Arial"/>
        </w:rPr>
      </w:pPr>
    </w:p>
    <w:p w:rsidR="00BC09FE" w:rsidRDefault="00BC09FE" w:rsidP="00BC09FE">
      <w:pPr>
        <w:spacing w:after="0" w:line="360" w:lineRule="auto"/>
        <w:jc w:val="both"/>
        <w:rPr>
          <w:rFonts w:ascii="Arial" w:hAnsi="Arial" w:cs="Arial"/>
          <w:u w:val="single"/>
        </w:rPr>
      </w:pPr>
      <w:r w:rsidRPr="00BC09FE">
        <w:rPr>
          <w:rFonts w:ascii="Arial" w:hAnsi="Arial" w:cs="Arial"/>
          <w:u w:val="single"/>
        </w:rPr>
        <w:lastRenderedPageBreak/>
        <w:t>Strategia zrównoważonego rozwoju wsi, rolnictwa i rybactwa na lata 2012–2020</w:t>
      </w:r>
    </w:p>
    <w:p w:rsidR="00BC09FE" w:rsidRDefault="00BC09FE" w:rsidP="00BC09FE">
      <w:pPr>
        <w:spacing w:after="0" w:line="360" w:lineRule="auto"/>
        <w:jc w:val="both"/>
        <w:rPr>
          <w:rFonts w:ascii="Arial" w:hAnsi="Arial" w:cs="Arial"/>
        </w:rPr>
      </w:pPr>
      <w:r w:rsidRPr="00BC09FE">
        <w:rPr>
          <w:rFonts w:ascii="Arial" w:hAnsi="Arial" w:cs="Arial"/>
        </w:rPr>
        <w:t xml:space="preserve">Strategia została przyjęta uchwałą Nr 163 Rady Ministrów z dnia 25 kwietnia 2012 r. </w:t>
      </w:r>
      <w:r>
        <w:rPr>
          <w:rFonts w:ascii="Arial" w:hAnsi="Arial" w:cs="Arial"/>
        </w:rPr>
        <w:t>Program Ochrony Środowiska dla Gminy Bakałarzewo realizuje następujące zapisy dokumentu:</w:t>
      </w:r>
    </w:p>
    <w:p w:rsidR="00BC09FE" w:rsidRPr="00BC09FE" w:rsidRDefault="00BC09FE" w:rsidP="00DA7344">
      <w:pPr>
        <w:pStyle w:val="Akapitzlist"/>
        <w:numPr>
          <w:ilvl w:val="0"/>
          <w:numId w:val="66"/>
        </w:numPr>
        <w:spacing w:after="0" w:line="360" w:lineRule="auto"/>
        <w:jc w:val="both"/>
        <w:rPr>
          <w:rFonts w:ascii="Arial" w:hAnsi="Arial" w:cs="Arial"/>
        </w:rPr>
      </w:pPr>
      <w:r w:rsidRPr="00BC09FE">
        <w:rPr>
          <w:rFonts w:ascii="Arial" w:hAnsi="Arial" w:cs="Arial"/>
        </w:rPr>
        <w:t>Cel szczegółowy 2. Poprawa warunków życia na obszarach wiejskich oraz poprawa ich</w:t>
      </w:r>
      <w:r>
        <w:rPr>
          <w:rFonts w:ascii="Arial" w:hAnsi="Arial" w:cs="Arial"/>
        </w:rPr>
        <w:t xml:space="preserve"> </w:t>
      </w:r>
      <w:r w:rsidRPr="00BC09FE">
        <w:rPr>
          <w:rFonts w:ascii="Arial" w:hAnsi="Arial" w:cs="Arial"/>
        </w:rPr>
        <w:t>dostępności przestrzennej</w:t>
      </w:r>
      <w:r>
        <w:rPr>
          <w:rFonts w:ascii="Arial" w:hAnsi="Arial" w:cs="Arial"/>
        </w:rPr>
        <w:t>:</w:t>
      </w:r>
    </w:p>
    <w:p w:rsidR="00BC09FE" w:rsidRPr="00BC09FE" w:rsidRDefault="00BC09FE" w:rsidP="00DA7344">
      <w:pPr>
        <w:pStyle w:val="Akapitzlist"/>
        <w:numPr>
          <w:ilvl w:val="1"/>
          <w:numId w:val="66"/>
        </w:numPr>
        <w:spacing w:after="0" w:line="360" w:lineRule="auto"/>
        <w:jc w:val="both"/>
        <w:rPr>
          <w:rFonts w:ascii="Arial" w:hAnsi="Arial" w:cs="Arial"/>
        </w:rPr>
      </w:pPr>
      <w:r w:rsidRPr="00BC09FE">
        <w:rPr>
          <w:rFonts w:ascii="Arial" w:hAnsi="Arial" w:cs="Arial"/>
        </w:rPr>
        <w:t>Priorytet 2.1. Rozwój infrastruktury gwarantującej bezpieczeństwo energetyczne,</w:t>
      </w:r>
      <w:r>
        <w:rPr>
          <w:rFonts w:ascii="Arial" w:hAnsi="Arial" w:cs="Arial"/>
        </w:rPr>
        <w:t xml:space="preserve"> </w:t>
      </w:r>
      <w:r w:rsidRPr="00BC09FE">
        <w:rPr>
          <w:rFonts w:ascii="Arial" w:hAnsi="Arial" w:cs="Arial"/>
        </w:rPr>
        <w:t>sanitarne i wodne na obszarach wiejskich</w:t>
      </w:r>
      <w:r>
        <w:rPr>
          <w:rFonts w:ascii="Arial" w:hAnsi="Arial" w:cs="Arial"/>
        </w:rPr>
        <w:t>:</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 xml:space="preserve">Kierunek interwencji 2.1.1. Modernizacja sieci przesyłowych </w:t>
      </w:r>
      <w:r w:rsidR="00095EA8">
        <w:rPr>
          <w:rFonts w:ascii="Arial" w:hAnsi="Arial" w:cs="Arial"/>
        </w:rPr>
        <w:br/>
      </w:r>
      <w:r w:rsidRPr="00BC09FE">
        <w:rPr>
          <w:rFonts w:ascii="Arial" w:hAnsi="Arial" w:cs="Arial"/>
        </w:rPr>
        <w:t>i dystrybucyjnych energii</w:t>
      </w:r>
      <w:r>
        <w:rPr>
          <w:rFonts w:ascii="Arial" w:hAnsi="Arial" w:cs="Arial"/>
        </w:rPr>
        <w:t xml:space="preserve"> </w:t>
      </w:r>
      <w:r w:rsidRPr="00BC09FE">
        <w:rPr>
          <w:rFonts w:ascii="Arial" w:hAnsi="Arial" w:cs="Arial"/>
        </w:rPr>
        <w:t>elektrycznej,</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2.1.2. Dywersyfikacja źródeł wytwarzania energii elektrycznej,</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2.1.3. Rozbudowa i modernizacja ujęć wody i sieci</w:t>
      </w:r>
      <w:r>
        <w:rPr>
          <w:rFonts w:ascii="Arial" w:hAnsi="Arial" w:cs="Arial"/>
        </w:rPr>
        <w:t xml:space="preserve"> </w:t>
      </w:r>
      <w:r w:rsidRPr="00BC09FE">
        <w:rPr>
          <w:rFonts w:ascii="Arial" w:hAnsi="Arial" w:cs="Arial"/>
        </w:rPr>
        <w:t>wodociągowej,</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2.1.4. Rozbudowa i modernizacja sieci kanalizacyjnej i oczyszczalni ścieków,</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 xml:space="preserve">Kierunek interwencji 2.1.5. Rozwój systemów zbiórki, odzysku </w:t>
      </w:r>
      <w:r w:rsidR="00095EA8">
        <w:rPr>
          <w:rFonts w:ascii="Arial" w:hAnsi="Arial" w:cs="Arial"/>
        </w:rPr>
        <w:br/>
      </w:r>
      <w:r w:rsidRPr="00BC09FE">
        <w:rPr>
          <w:rFonts w:ascii="Arial" w:hAnsi="Arial" w:cs="Arial"/>
        </w:rPr>
        <w:t>i unieszkodliwiania</w:t>
      </w:r>
      <w:r>
        <w:rPr>
          <w:rFonts w:ascii="Arial" w:hAnsi="Arial" w:cs="Arial"/>
        </w:rPr>
        <w:t xml:space="preserve"> </w:t>
      </w:r>
      <w:r w:rsidRPr="00BC09FE">
        <w:rPr>
          <w:rFonts w:ascii="Arial" w:hAnsi="Arial" w:cs="Arial"/>
        </w:rPr>
        <w:t>odpadów,</w:t>
      </w:r>
    </w:p>
    <w:p w:rsid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2.1.6. Rozbudowa sieci przesyłowej i dystrybucyjnej gazu</w:t>
      </w:r>
      <w:r>
        <w:rPr>
          <w:rFonts w:ascii="Arial" w:hAnsi="Arial" w:cs="Arial"/>
        </w:rPr>
        <w:t xml:space="preserve"> </w:t>
      </w:r>
      <w:r w:rsidRPr="00BC09FE">
        <w:rPr>
          <w:rFonts w:ascii="Arial" w:hAnsi="Arial" w:cs="Arial"/>
        </w:rPr>
        <w:t>ziemnego,</w:t>
      </w:r>
    </w:p>
    <w:p w:rsidR="00095EA8" w:rsidRPr="00BC09FE" w:rsidRDefault="00095EA8" w:rsidP="00095EA8">
      <w:pPr>
        <w:pStyle w:val="Akapitzlist"/>
        <w:spacing w:after="0" w:line="360" w:lineRule="auto"/>
        <w:ind w:left="1800"/>
        <w:jc w:val="both"/>
        <w:rPr>
          <w:rFonts w:ascii="Arial" w:hAnsi="Arial" w:cs="Arial"/>
        </w:rPr>
      </w:pPr>
    </w:p>
    <w:p w:rsidR="00BC09FE" w:rsidRPr="00BC09FE" w:rsidRDefault="00BC09FE" w:rsidP="00DA7344">
      <w:pPr>
        <w:pStyle w:val="Akapitzlist"/>
        <w:numPr>
          <w:ilvl w:val="1"/>
          <w:numId w:val="66"/>
        </w:numPr>
        <w:spacing w:after="0" w:line="360" w:lineRule="auto"/>
        <w:jc w:val="both"/>
        <w:rPr>
          <w:rFonts w:ascii="Arial" w:hAnsi="Arial" w:cs="Arial"/>
        </w:rPr>
      </w:pPr>
      <w:r w:rsidRPr="00BC09FE">
        <w:rPr>
          <w:rFonts w:ascii="Arial" w:hAnsi="Arial" w:cs="Arial"/>
        </w:rPr>
        <w:t>Priorytet 2.5. Rozwój infrastruktury bezpieczeństwa na obszarach wiejskich</w:t>
      </w:r>
      <w:r w:rsidR="00095EA8">
        <w:rPr>
          <w:rFonts w:ascii="Arial" w:hAnsi="Arial" w:cs="Arial"/>
        </w:rPr>
        <w:t>:</w:t>
      </w:r>
    </w:p>
    <w:p w:rsidR="00BC09FE"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 xml:space="preserve">Kierunek interwencji 2.5.1. Rozwój infrastruktury wodno-melioracyjnej </w:t>
      </w:r>
      <w:r w:rsidR="00095EA8">
        <w:rPr>
          <w:rFonts w:ascii="Arial" w:hAnsi="Arial" w:cs="Arial"/>
        </w:rPr>
        <w:br/>
      </w:r>
      <w:r w:rsidRPr="00095EA8">
        <w:rPr>
          <w:rFonts w:ascii="Arial" w:hAnsi="Arial" w:cs="Arial"/>
        </w:rPr>
        <w:t>i innej łagodzącej</w:t>
      </w:r>
      <w:r w:rsidR="00095EA8" w:rsidRPr="00095EA8">
        <w:rPr>
          <w:rFonts w:ascii="Arial" w:hAnsi="Arial" w:cs="Arial"/>
        </w:rPr>
        <w:t xml:space="preserve"> </w:t>
      </w:r>
      <w:r w:rsidRPr="00095EA8">
        <w:rPr>
          <w:rFonts w:ascii="Arial" w:hAnsi="Arial" w:cs="Arial"/>
        </w:rPr>
        <w:t>zagrożenia naturalne,</w:t>
      </w:r>
    </w:p>
    <w:p w:rsidR="00095EA8" w:rsidRPr="00095EA8" w:rsidRDefault="00095EA8" w:rsidP="00095EA8">
      <w:pPr>
        <w:pStyle w:val="Akapitzlist"/>
        <w:spacing w:after="0" w:line="360" w:lineRule="auto"/>
        <w:ind w:left="1800"/>
        <w:jc w:val="both"/>
        <w:rPr>
          <w:rFonts w:ascii="Arial" w:hAnsi="Arial" w:cs="Arial"/>
        </w:rPr>
      </w:pPr>
    </w:p>
    <w:p w:rsidR="00BC09FE" w:rsidRPr="00BC09FE" w:rsidRDefault="00BC09FE" w:rsidP="00DA7344">
      <w:pPr>
        <w:pStyle w:val="Akapitzlist"/>
        <w:numPr>
          <w:ilvl w:val="0"/>
          <w:numId w:val="66"/>
        </w:numPr>
        <w:spacing w:after="0" w:line="360" w:lineRule="auto"/>
        <w:jc w:val="both"/>
        <w:rPr>
          <w:rFonts w:ascii="Arial" w:hAnsi="Arial" w:cs="Arial"/>
        </w:rPr>
      </w:pPr>
      <w:r w:rsidRPr="00BC09FE">
        <w:rPr>
          <w:rFonts w:ascii="Arial" w:hAnsi="Arial" w:cs="Arial"/>
        </w:rPr>
        <w:t xml:space="preserve">Cel szczegółowy 5. Ochrona środowiska i adaptacja do zmian klimatu </w:t>
      </w:r>
      <w:r w:rsidR="00095EA8">
        <w:rPr>
          <w:rFonts w:ascii="Arial" w:hAnsi="Arial" w:cs="Arial"/>
        </w:rPr>
        <w:t>n</w:t>
      </w:r>
      <w:r w:rsidRPr="00BC09FE">
        <w:rPr>
          <w:rFonts w:ascii="Arial" w:hAnsi="Arial" w:cs="Arial"/>
        </w:rPr>
        <w:t>a obszarach wiejskich</w:t>
      </w:r>
      <w:r w:rsidR="00095EA8">
        <w:rPr>
          <w:rFonts w:ascii="Arial" w:hAnsi="Arial" w:cs="Arial"/>
        </w:rPr>
        <w:t>:</w:t>
      </w:r>
    </w:p>
    <w:p w:rsidR="00BC09FE" w:rsidRPr="00095EA8" w:rsidRDefault="00BC09FE" w:rsidP="00DA7344">
      <w:pPr>
        <w:pStyle w:val="Akapitzlist"/>
        <w:numPr>
          <w:ilvl w:val="1"/>
          <w:numId w:val="66"/>
        </w:numPr>
        <w:spacing w:after="0" w:line="360" w:lineRule="auto"/>
        <w:jc w:val="both"/>
        <w:rPr>
          <w:rFonts w:ascii="Arial" w:hAnsi="Arial" w:cs="Arial"/>
        </w:rPr>
      </w:pPr>
      <w:r w:rsidRPr="00095EA8">
        <w:rPr>
          <w:rFonts w:ascii="Arial" w:hAnsi="Arial" w:cs="Arial"/>
        </w:rPr>
        <w:t xml:space="preserve">Priorytet 5.1. Ochrona środowiska naturalnego w sektorze rolniczym </w:t>
      </w:r>
      <w:r w:rsidR="00095EA8">
        <w:rPr>
          <w:rFonts w:ascii="Arial" w:hAnsi="Arial" w:cs="Arial"/>
        </w:rPr>
        <w:br/>
      </w:r>
      <w:r w:rsidRPr="00095EA8">
        <w:rPr>
          <w:rFonts w:ascii="Arial" w:hAnsi="Arial" w:cs="Arial"/>
        </w:rPr>
        <w:t>i różnorodności</w:t>
      </w:r>
      <w:r w:rsidR="00095EA8">
        <w:rPr>
          <w:rFonts w:ascii="Arial" w:hAnsi="Arial" w:cs="Arial"/>
        </w:rPr>
        <w:t xml:space="preserve"> </w:t>
      </w:r>
      <w:r w:rsidRPr="00095EA8">
        <w:rPr>
          <w:rFonts w:ascii="Arial" w:hAnsi="Arial" w:cs="Arial"/>
        </w:rPr>
        <w:t>biologicznej na obszarach wiejskich</w:t>
      </w:r>
      <w:r w:rsidR="00095EA8">
        <w:rPr>
          <w:rFonts w:ascii="Arial" w:hAnsi="Arial" w:cs="Arial"/>
        </w:rPr>
        <w:t>:</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5.1.1. Ochrona różnorodności biologicznej, w tym unikalnych</w:t>
      </w:r>
      <w:r w:rsidR="00095EA8">
        <w:rPr>
          <w:rFonts w:ascii="Arial" w:hAnsi="Arial" w:cs="Arial"/>
        </w:rPr>
        <w:t xml:space="preserve"> </w:t>
      </w:r>
      <w:r w:rsidRPr="00095EA8">
        <w:rPr>
          <w:rFonts w:ascii="Arial" w:hAnsi="Arial" w:cs="Arial"/>
        </w:rPr>
        <w:t>ekosystemów oraz flory i fauny związanych z gospodarką rolną i rybacką,</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5.1.2. Ochrona jakości wód, w tym racjonalna gospodarka</w:t>
      </w:r>
      <w:r w:rsidR="00095EA8">
        <w:rPr>
          <w:rFonts w:ascii="Arial" w:hAnsi="Arial" w:cs="Arial"/>
        </w:rPr>
        <w:t xml:space="preserve"> </w:t>
      </w:r>
      <w:r w:rsidRPr="00095EA8">
        <w:rPr>
          <w:rFonts w:ascii="Arial" w:hAnsi="Arial" w:cs="Arial"/>
        </w:rPr>
        <w:t>nawozami i środkami ochrony roślin,</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5.1.3. Racjonalne wykorzystanie zasobów wodnych na potrzeby</w:t>
      </w:r>
      <w:r w:rsidR="00095EA8">
        <w:rPr>
          <w:rFonts w:ascii="Arial" w:hAnsi="Arial" w:cs="Arial"/>
        </w:rPr>
        <w:t xml:space="preserve"> </w:t>
      </w:r>
      <w:r w:rsidRPr="00095EA8">
        <w:rPr>
          <w:rFonts w:ascii="Arial" w:hAnsi="Arial" w:cs="Arial"/>
        </w:rPr>
        <w:t>rolnictwa i rybactwa oraz zwiększanie retencji wodnej,</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lastRenderedPageBreak/>
        <w:t>Kierunek interwencji 5.1.4. Ochrona gleb przed erozją, zakwaszeniem, spadkiem zawartości</w:t>
      </w:r>
      <w:r w:rsidR="00095EA8" w:rsidRPr="00095EA8">
        <w:rPr>
          <w:rFonts w:ascii="Arial" w:hAnsi="Arial" w:cs="Arial"/>
        </w:rPr>
        <w:t xml:space="preserve"> </w:t>
      </w:r>
      <w:r w:rsidRPr="00095EA8">
        <w:rPr>
          <w:rFonts w:ascii="Arial" w:hAnsi="Arial" w:cs="Arial"/>
        </w:rPr>
        <w:t>materii organicznej i zanieczyszczeniem metalami ciężkimi,</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5.1.5. Rozwój wiedzy w zakresie ochrony środowiska rolniczego</w:t>
      </w:r>
      <w:r w:rsidR="00095EA8">
        <w:rPr>
          <w:rFonts w:ascii="Arial" w:hAnsi="Arial" w:cs="Arial"/>
        </w:rPr>
        <w:t xml:space="preserve"> </w:t>
      </w:r>
      <w:r w:rsidRPr="00095EA8">
        <w:rPr>
          <w:rFonts w:ascii="Arial" w:hAnsi="Arial" w:cs="Arial"/>
        </w:rPr>
        <w:t>i różnorodności biologicznej na obszarach wiejskich i jej upowszechnianie,</w:t>
      </w:r>
    </w:p>
    <w:p w:rsidR="00BC09FE" w:rsidRPr="00095EA8" w:rsidRDefault="00BC09FE" w:rsidP="00DA7344">
      <w:pPr>
        <w:pStyle w:val="Akapitzlist"/>
        <w:numPr>
          <w:ilvl w:val="1"/>
          <w:numId w:val="66"/>
        </w:numPr>
        <w:spacing w:after="0" w:line="360" w:lineRule="auto"/>
        <w:jc w:val="both"/>
        <w:rPr>
          <w:rFonts w:ascii="Arial" w:hAnsi="Arial" w:cs="Arial"/>
        </w:rPr>
      </w:pPr>
      <w:r w:rsidRPr="00095EA8">
        <w:rPr>
          <w:rFonts w:ascii="Arial" w:hAnsi="Arial" w:cs="Arial"/>
        </w:rPr>
        <w:t>Priorytet 5.2. Kształtowanie przestrzeni wiejskiej z uwzględnieniem ochrony krajobrazu</w:t>
      </w:r>
      <w:r w:rsidR="00095EA8">
        <w:rPr>
          <w:rFonts w:ascii="Arial" w:hAnsi="Arial" w:cs="Arial"/>
        </w:rPr>
        <w:t xml:space="preserve"> </w:t>
      </w:r>
      <w:r w:rsidRPr="00095EA8">
        <w:rPr>
          <w:rFonts w:ascii="Arial" w:hAnsi="Arial" w:cs="Arial"/>
        </w:rPr>
        <w:t>i ładu przestrzennego</w:t>
      </w:r>
      <w:r w:rsidR="00095EA8">
        <w:rPr>
          <w:rFonts w:ascii="Arial" w:hAnsi="Arial" w:cs="Arial"/>
        </w:rPr>
        <w:t>:</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5.2.1. Zachowanie unikalnych form krajobrazu rolniczego,</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5.2.2. Właściwe planowanie przestrzenne,</w:t>
      </w:r>
    </w:p>
    <w:p w:rsid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5.2.3. Racjonalna gospodarka gruntami,</w:t>
      </w:r>
    </w:p>
    <w:p w:rsidR="00095EA8" w:rsidRPr="00BC09FE" w:rsidRDefault="00095EA8" w:rsidP="00095EA8">
      <w:pPr>
        <w:pStyle w:val="Akapitzlist"/>
        <w:spacing w:after="0" w:line="360" w:lineRule="auto"/>
        <w:ind w:left="1800"/>
        <w:jc w:val="both"/>
        <w:rPr>
          <w:rFonts w:ascii="Arial" w:hAnsi="Arial" w:cs="Arial"/>
        </w:rPr>
      </w:pPr>
    </w:p>
    <w:p w:rsidR="00BC09FE" w:rsidRPr="00095EA8" w:rsidRDefault="00BC09FE" w:rsidP="00DA7344">
      <w:pPr>
        <w:pStyle w:val="Akapitzlist"/>
        <w:numPr>
          <w:ilvl w:val="1"/>
          <w:numId w:val="66"/>
        </w:numPr>
        <w:spacing w:after="0" w:line="360" w:lineRule="auto"/>
        <w:jc w:val="both"/>
        <w:rPr>
          <w:rFonts w:ascii="Arial" w:hAnsi="Arial" w:cs="Arial"/>
        </w:rPr>
      </w:pPr>
      <w:r w:rsidRPr="00095EA8">
        <w:rPr>
          <w:rFonts w:ascii="Arial" w:hAnsi="Arial" w:cs="Arial"/>
        </w:rPr>
        <w:t xml:space="preserve">Priorytet 5.3. Adaptacja rolnictwa i rybactwa do zmian klimatu oraz ich udział </w:t>
      </w:r>
      <w:r w:rsidR="00095EA8">
        <w:rPr>
          <w:rFonts w:ascii="Arial" w:hAnsi="Arial" w:cs="Arial"/>
        </w:rPr>
        <w:br/>
      </w:r>
      <w:r w:rsidRPr="00095EA8">
        <w:rPr>
          <w:rFonts w:ascii="Arial" w:hAnsi="Arial" w:cs="Arial"/>
        </w:rPr>
        <w:t>w przeciwdziałaniu</w:t>
      </w:r>
      <w:r w:rsidR="00095EA8" w:rsidRPr="00095EA8">
        <w:rPr>
          <w:rFonts w:ascii="Arial" w:hAnsi="Arial" w:cs="Arial"/>
        </w:rPr>
        <w:t xml:space="preserve"> </w:t>
      </w:r>
      <w:r w:rsidRPr="00095EA8">
        <w:rPr>
          <w:rFonts w:ascii="Arial" w:hAnsi="Arial" w:cs="Arial"/>
        </w:rPr>
        <w:t>tym zmianom (</w:t>
      </w:r>
      <w:proofErr w:type="spellStart"/>
      <w:r w:rsidRPr="00095EA8">
        <w:rPr>
          <w:rFonts w:ascii="Arial" w:hAnsi="Arial" w:cs="Arial"/>
        </w:rPr>
        <w:t>mitygacji</w:t>
      </w:r>
      <w:proofErr w:type="spellEnd"/>
      <w:r w:rsidRPr="00095EA8">
        <w:rPr>
          <w:rFonts w:ascii="Arial" w:hAnsi="Arial" w:cs="Arial"/>
        </w:rPr>
        <w:t>)</w:t>
      </w:r>
      <w:r w:rsidR="00095EA8">
        <w:rPr>
          <w:rFonts w:ascii="Arial" w:hAnsi="Arial" w:cs="Arial"/>
        </w:rPr>
        <w:t>:</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5.3.1. Adaptacja produkcji rolnej i rybackiej do zmian klimatu,</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 xml:space="preserve">Kierunek interwencji 5.3.2. Ograniczenie emisji gazów cieplarnianych </w:t>
      </w:r>
      <w:r w:rsidR="00095EA8">
        <w:rPr>
          <w:rFonts w:ascii="Arial" w:hAnsi="Arial" w:cs="Arial"/>
        </w:rPr>
        <w:br/>
      </w:r>
      <w:r w:rsidRPr="00095EA8">
        <w:rPr>
          <w:rFonts w:ascii="Arial" w:hAnsi="Arial" w:cs="Arial"/>
        </w:rPr>
        <w:t>w rolnictwie</w:t>
      </w:r>
      <w:r w:rsidR="00095EA8">
        <w:rPr>
          <w:rFonts w:ascii="Arial" w:hAnsi="Arial" w:cs="Arial"/>
        </w:rPr>
        <w:t xml:space="preserve"> </w:t>
      </w:r>
      <w:r w:rsidRPr="00095EA8">
        <w:rPr>
          <w:rFonts w:ascii="Arial" w:hAnsi="Arial" w:cs="Arial"/>
        </w:rPr>
        <w:t>i całym łańcuchu rolno-żywnościowym,</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 xml:space="preserve">Kierunek interwencji 5.3.3. Zwiększenie sekwestracji węgla w glebie </w:t>
      </w:r>
      <w:r w:rsidR="00095EA8">
        <w:rPr>
          <w:rFonts w:ascii="Arial" w:hAnsi="Arial" w:cs="Arial"/>
        </w:rPr>
        <w:br/>
      </w:r>
      <w:r w:rsidRPr="00095EA8">
        <w:rPr>
          <w:rFonts w:ascii="Arial" w:hAnsi="Arial" w:cs="Arial"/>
        </w:rPr>
        <w:t>i biomasie</w:t>
      </w:r>
      <w:r w:rsidR="00095EA8" w:rsidRPr="00095EA8">
        <w:rPr>
          <w:rFonts w:ascii="Arial" w:hAnsi="Arial" w:cs="Arial"/>
        </w:rPr>
        <w:t xml:space="preserve"> </w:t>
      </w:r>
      <w:r w:rsidRPr="00095EA8">
        <w:rPr>
          <w:rFonts w:ascii="Arial" w:hAnsi="Arial" w:cs="Arial"/>
        </w:rPr>
        <w:t>wytwarzanej w rolnictwie,</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5.3.4. Badania w zakresie wzajemnego oddziaływania rozwoju</w:t>
      </w:r>
      <w:r w:rsidR="00095EA8">
        <w:rPr>
          <w:rFonts w:ascii="Arial" w:hAnsi="Arial" w:cs="Arial"/>
        </w:rPr>
        <w:t xml:space="preserve"> </w:t>
      </w:r>
      <w:r w:rsidRPr="00095EA8">
        <w:rPr>
          <w:rFonts w:ascii="Arial" w:hAnsi="Arial" w:cs="Arial"/>
        </w:rPr>
        <w:t>obszarów wiejskich, rolnictwa i rybactwa na zmiany klimatu,</w:t>
      </w:r>
    </w:p>
    <w:p w:rsidR="00BC09FE"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5.3.5. Upowszechnianie wiedzy w zakresie praktyk przyjaznych</w:t>
      </w:r>
      <w:r w:rsidR="00095EA8">
        <w:rPr>
          <w:rFonts w:ascii="Arial" w:hAnsi="Arial" w:cs="Arial"/>
        </w:rPr>
        <w:t xml:space="preserve"> </w:t>
      </w:r>
      <w:r w:rsidRPr="00095EA8">
        <w:rPr>
          <w:rFonts w:ascii="Arial" w:hAnsi="Arial" w:cs="Arial"/>
        </w:rPr>
        <w:t>klimatowi wśród konsumentów i producentów rolno-spożywczych,</w:t>
      </w:r>
    </w:p>
    <w:p w:rsidR="00095EA8" w:rsidRPr="00095EA8" w:rsidRDefault="00095EA8" w:rsidP="00095EA8">
      <w:pPr>
        <w:pStyle w:val="Akapitzlist"/>
        <w:spacing w:after="0" w:line="360" w:lineRule="auto"/>
        <w:ind w:left="1800"/>
        <w:jc w:val="both"/>
        <w:rPr>
          <w:rFonts w:ascii="Arial" w:hAnsi="Arial" w:cs="Arial"/>
        </w:rPr>
      </w:pPr>
    </w:p>
    <w:p w:rsidR="00BC09FE" w:rsidRPr="00BC09FE" w:rsidRDefault="00BC09FE" w:rsidP="00DA7344">
      <w:pPr>
        <w:pStyle w:val="Akapitzlist"/>
        <w:numPr>
          <w:ilvl w:val="1"/>
          <w:numId w:val="66"/>
        </w:numPr>
        <w:spacing w:after="0" w:line="360" w:lineRule="auto"/>
        <w:jc w:val="both"/>
        <w:rPr>
          <w:rFonts w:ascii="Arial" w:hAnsi="Arial" w:cs="Arial"/>
        </w:rPr>
      </w:pPr>
      <w:r w:rsidRPr="00BC09FE">
        <w:rPr>
          <w:rFonts w:ascii="Arial" w:hAnsi="Arial" w:cs="Arial"/>
        </w:rPr>
        <w:t>Priorytet 5.4. Zrównoważona gospodarka leśna i łowiecka na obszarach wiejskich</w:t>
      </w:r>
      <w:r w:rsidR="00095EA8">
        <w:rPr>
          <w:rFonts w:ascii="Arial" w:hAnsi="Arial" w:cs="Arial"/>
        </w:rPr>
        <w:t>:</w:t>
      </w:r>
    </w:p>
    <w:p w:rsidR="00BC09FE" w:rsidRP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5.4.1. Racjonalne zwiększenie zasobów leśnych,</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5.4.2. Odbudowa drzewostanów po zniszczeniach spowodowanych</w:t>
      </w:r>
      <w:r w:rsidR="00095EA8" w:rsidRPr="00095EA8">
        <w:rPr>
          <w:rFonts w:ascii="Arial" w:hAnsi="Arial" w:cs="Arial"/>
        </w:rPr>
        <w:t xml:space="preserve"> </w:t>
      </w:r>
      <w:r w:rsidRPr="00095EA8">
        <w:rPr>
          <w:rFonts w:ascii="Arial" w:hAnsi="Arial" w:cs="Arial"/>
        </w:rPr>
        <w:t>katastrofami naturalnymi,</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5.4.3 Zrównoważona gospodarka łowiecka służąca ochronie</w:t>
      </w:r>
      <w:r w:rsidR="00095EA8">
        <w:rPr>
          <w:rFonts w:ascii="Arial" w:hAnsi="Arial" w:cs="Arial"/>
        </w:rPr>
        <w:t xml:space="preserve"> </w:t>
      </w:r>
      <w:r w:rsidRPr="00095EA8">
        <w:rPr>
          <w:rFonts w:ascii="Arial" w:hAnsi="Arial" w:cs="Arial"/>
        </w:rPr>
        <w:t>środowiska oraz rozwojowi rolnictwa i rybactwa,</w:t>
      </w:r>
    </w:p>
    <w:p w:rsidR="00BC09FE" w:rsidRDefault="00BC09FE" w:rsidP="00DA7344">
      <w:pPr>
        <w:pStyle w:val="Akapitzlist"/>
        <w:numPr>
          <w:ilvl w:val="2"/>
          <w:numId w:val="66"/>
        </w:numPr>
        <w:spacing w:after="0" w:line="360" w:lineRule="auto"/>
        <w:jc w:val="both"/>
        <w:rPr>
          <w:rFonts w:ascii="Arial" w:hAnsi="Arial" w:cs="Arial"/>
        </w:rPr>
      </w:pPr>
      <w:r w:rsidRPr="00BC09FE">
        <w:rPr>
          <w:rFonts w:ascii="Arial" w:hAnsi="Arial" w:cs="Arial"/>
        </w:rPr>
        <w:t>Kierunek interwencji 5.4.4. Wzmacnianie publicznych funkcji lasów,</w:t>
      </w:r>
    </w:p>
    <w:p w:rsidR="00095EA8" w:rsidRPr="00BC09FE" w:rsidRDefault="00095EA8" w:rsidP="00095EA8">
      <w:pPr>
        <w:pStyle w:val="Akapitzlist"/>
        <w:spacing w:after="0" w:line="360" w:lineRule="auto"/>
        <w:ind w:left="1800"/>
        <w:jc w:val="both"/>
        <w:rPr>
          <w:rFonts w:ascii="Arial" w:hAnsi="Arial" w:cs="Arial"/>
        </w:rPr>
      </w:pPr>
    </w:p>
    <w:p w:rsidR="00BC09FE" w:rsidRPr="00095EA8" w:rsidRDefault="00BC09FE" w:rsidP="00DA7344">
      <w:pPr>
        <w:pStyle w:val="Akapitzlist"/>
        <w:numPr>
          <w:ilvl w:val="1"/>
          <w:numId w:val="66"/>
        </w:numPr>
        <w:spacing w:after="0" w:line="360" w:lineRule="auto"/>
        <w:jc w:val="both"/>
        <w:rPr>
          <w:rFonts w:ascii="Arial" w:hAnsi="Arial" w:cs="Arial"/>
        </w:rPr>
      </w:pPr>
      <w:r w:rsidRPr="00095EA8">
        <w:rPr>
          <w:rFonts w:ascii="Arial" w:hAnsi="Arial" w:cs="Arial"/>
        </w:rPr>
        <w:t>Priorytet 5.5. Zwiększenie wykorzystania odnawialnych źródeł energii na obszarach</w:t>
      </w:r>
      <w:r w:rsidR="00095EA8">
        <w:rPr>
          <w:rFonts w:ascii="Arial" w:hAnsi="Arial" w:cs="Arial"/>
        </w:rPr>
        <w:t xml:space="preserve"> </w:t>
      </w:r>
      <w:r w:rsidRPr="00095EA8">
        <w:rPr>
          <w:rFonts w:ascii="Arial" w:hAnsi="Arial" w:cs="Arial"/>
        </w:rPr>
        <w:t>wiejskich</w:t>
      </w:r>
      <w:r w:rsidR="00095EA8">
        <w:rPr>
          <w:rFonts w:ascii="Arial" w:hAnsi="Arial" w:cs="Arial"/>
        </w:rPr>
        <w:t>:</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Kierunek interwencji 5.5.1. Racjonalne wykorzystanie rolniczej i rybackiej przestrzeni</w:t>
      </w:r>
      <w:r w:rsidR="00095EA8">
        <w:rPr>
          <w:rFonts w:ascii="Arial" w:hAnsi="Arial" w:cs="Arial"/>
        </w:rPr>
        <w:t xml:space="preserve"> </w:t>
      </w:r>
      <w:r w:rsidRPr="00095EA8">
        <w:rPr>
          <w:rFonts w:ascii="Arial" w:hAnsi="Arial" w:cs="Arial"/>
        </w:rPr>
        <w:t>produkcyjnej do produkcji energii ze źródeł odnawialnych,</w:t>
      </w:r>
    </w:p>
    <w:p w:rsidR="00BC09FE" w:rsidRPr="00095EA8" w:rsidRDefault="00BC09FE" w:rsidP="00DA7344">
      <w:pPr>
        <w:pStyle w:val="Akapitzlist"/>
        <w:numPr>
          <w:ilvl w:val="2"/>
          <w:numId w:val="66"/>
        </w:numPr>
        <w:spacing w:after="0" w:line="360" w:lineRule="auto"/>
        <w:jc w:val="both"/>
        <w:rPr>
          <w:rFonts w:ascii="Arial" w:hAnsi="Arial" w:cs="Arial"/>
        </w:rPr>
      </w:pPr>
      <w:r w:rsidRPr="00095EA8">
        <w:rPr>
          <w:rFonts w:ascii="Arial" w:hAnsi="Arial" w:cs="Arial"/>
        </w:rPr>
        <w:t xml:space="preserve">Kierunek interwencji 5.5.2. Zwiększenie dostępności cenowej </w:t>
      </w:r>
      <w:r w:rsidR="00095EA8">
        <w:rPr>
          <w:rFonts w:ascii="Arial" w:hAnsi="Arial" w:cs="Arial"/>
        </w:rPr>
        <w:br/>
      </w:r>
      <w:r w:rsidRPr="00095EA8">
        <w:rPr>
          <w:rFonts w:ascii="Arial" w:hAnsi="Arial" w:cs="Arial"/>
        </w:rPr>
        <w:t>i upowszechnienie</w:t>
      </w:r>
      <w:r w:rsidR="00095EA8" w:rsidRPr="00095EA8">
        <w:rPr>
          <w:rFonts w:ascii="Arial" w:hAnsi="Arial" w:cs="Arial"/>
        </w:rPr>
        <w:t xml:space="preserve"> </w:t>
      </w:r>
      <w:r w:rsidRPr="00095EA8">
        <w:rPr>
          <w:rFonts w:ascii="Arial" w:hAnsi="Arial" w:cs="Arial"/>
        </w:rPr>
        <w:t>rozwiązań w zakresie odnawialnych źródeł energii wśród mieszkańców</w:t>
      </w:r>
      <w:r w:rsidR="00095EA8" w:rsidRPr="00095EA8">
        <w:rPr>
          <w:rFonts w:ascii="Arial" w:hAnsi="Arial" w:cs="Arial"/>
        </w:rPr>
        <w:t xml:space="preserve"> </w:t>
      </w:r>
      <w:r w:rsidRPr="00095EA8">
        <w:rPr>
          <w:rFonts w:ascii="Arial" w:hAnsi="Arial" w:cs="Arial"/>
        </w:rPr>
        <w:t>obszarów wiejskich</w:t>
      </w:r>
      <w:r w:rsidR="00095EA8">
        <w:rPr>
          <w:rFonts w:ascii="Arial" w:hAnsi="Arial" w:cs="Arial"/>
        </w:rPr>
        <w:t>.</w:t>
      </w:r>
    </w:p>
    <w:p w:rsidR="00BC09FE" w:rsidRPr="00DD12D2" w:rsidRDefault="00BC09FE" w:rsidP="00904368">
      <w:pPr>
        <w:spacing w:after="0" w:line="360" w:lineRule="auto"/>
        <w:jc w:val="both"/>
        <w:rPr>
          <w:rFonts w:ascii="Arial" w:hAnsi="Arial" w:cs="Arial"/>
        </w:rPr>
      </w:pPr>
    </w:p>
    <w:p w:rsidR="00C6055C" w:rsidRPr="00DD12D2" w:rsidRDefault="00A30A8D" w:rsidP="00904368">
      <w:pPr>
        <w:pStyle w:val="Nagwek2"/>
        <w:spacing w:before="0" w:line="360" w:lineRule="auto"/>
        <w:rPr>
          <w:rFonts w:ascii="Arial" w:eastAsia="Arial Unicode MS" w:hAnsi="Arial" w:cs="Arial"/>
          <w:smallCaps/>
          <w:color w:val="auto"/>
        </w:rPr>
      </w:pPr>
      <w:bookmarkStart w:id="20" w:name="_Toc454256782"/>
      <w:r w:rsidRPr="00DD12D2">
        <w:rPr>
          <w:rFonts w:ascii="Arial" w:eastAsia="Arial Unicode MS" w:hAnsi="Arial" w:cs="Arial"/>
          <w:smallCaps/>
          <w:color w:val="auto"/>
        </w:rPr>
        <w:t>3</w:t>
      </w:r>
      <w:r w:rsidR="00C6055C" w:rsidRPr="00DD12D2">
        <w:rPr>
          <w:rFonts w:ascii="Arial" w:eastAsia="Arial Unicode MS" w:hAnsi="Arial" w:cs="Arial"/>
          <w:smallCaps/>
          <w:color w:val="auto"/>
        </w:rPr>
        <w:t>.3. Uwarunkowania wynikające z dokumentów regionalnych</w:t>
      </w:r>
      <w:r w:rsidR="00EE7CED" w:rsidRPr="00DD12D2">
        <w:rPr>
          <w:rFonts w:ascii="Arial" w:eastAsia="Arial Unicode MS" w:hAnsi="Arial" w:cs="Arial"/>
          <w:smallCaps/>
          <w:color w:val="auto"/>
        </w:rPr>
        <w:t xml:space="preserve"> i lokalnych</w:t>
      </w:r>
      <w:bookmarkEnd w:id="20"/>
    </w:p>
    <w:p w:rsidR="00C6055C" w:rsidRPr="00927D48" w:rsidRDefault="00C6055C" w:rsidP="00904368">
      <w:pPr>
        <w:spacing w:after="0" w:line="360" w:lineRule="auto"/>
        <w:jc w:val="both"/>
        <w:rPr>
          <w:rFonts w:ascii="Arial" w:hAnsi="Arial" w:cs="Arial"/>
          <w:color w:val="FF0000"/>
        </w:rPr>
      </w:pPr>
    </w:p>
    <w:p w:rsidR="0076014B" w:rsidRPr="00AE4B70" w:rsidRDefault="0076014B" w:rsidP="0076014B">
      <w:pPr>
        <w:spacing w:after="0" w:line="360" w:lineRule="auto"/>
        <w:jc w:val="both"/>
        <w:rPr>
          <w:rFonts w:ascii="Arial" w:hAnsi="Arial" w:cs="Arial"/>
          <w:u w:val="single"/>
        </w:rPr>
      </w:pPr>
      <w:r w:rsidRPr="00AE4B70">
        <w:rPr>
          <w:rFonts w:ascii="Arial" w:hAnsi="Arial" w:cs="Arial"/>
          <w:u w:val="single"/>
        </w:rPr>
        <w:t>Strategia Rozwoju Województwa Podlaskiego do roku 2020</w:t>
      </w:r>
    </w:p>
    <w:p w:rsidR="0076014B" w:rsidRPr="00AE4B70" w:rsidRDefault="0076014B" w:rsidP="0076014B">
      <w:pPr>
        <w:spacing w:after="0" w:line="360" w:lineRule="auto"/>
        <w:jc w:val="both"/>
        <w:rPr>
          <w:rFonts w:ascii="Arial" w:hAnsi="Arial" w:cs="Arial"/>
        </w:rPr>
      </w:pPr>
      <w:r w:rsidRPr="00AE4B70">
        <w:rPr>
          <w:rFonts w:ascii="Arial" w:hAnsi="Arial" w:cs="Arial"/>
        </w:rPr>
        <w:t>W ramach Strategii Rozwoju Województwa Podlaskiego sformułowana została wizja, zgodnie z którą województwo podlaskie charakteryzowane będzie jako: zielone, otwarte, dostępne i przedsiębiorcze.</w:t>
      </w:r>
    </w:p>
    <w:p w:rsidR="0076014B" w:rsidRPr="00AE4B70" w:rsidRDefault="0076014B" w:rsidP="0076014B">
      <w:pPr>
        <w:spacing w:after="0" w:line="360" w:lineRule="auto"/>
        <w:jc w:val="both"/>
        <w:rPr>
          <w:rFonts w:ascii="Arial" w:hAnsi="Arial" w:cs="Arial"/>
        </w:rPr>
      </w:pPr>
    </w:p>
    <w:p w:rsidR="0076014B" w:rsidRPr="00AE4B70" w:rsidRDefault="0076014B" w:rsidP="0076014B">
      <w:pPr>
        <w:spacing w:after="0" w:line="360" w:lineRule="auto"/>
        <w:jc w:val="both"/>
        <w:rPr>
          <w:rFonts w:ascii="Arial" w:hAnsi="Arial" w:cs="Arial"/>
        </w:rPr>
      </w:pPr>
      <w:r w:rsidRPr="00AE4B70">
        <w:rPr>
          <w:rFonts w:ascii="Arial" w:hAnsi="Arial" w:cs="Arial"/>
        </w:rPr>
        <w:t xml:space="preserve">Projekty z zakresu </w:t>
      </w:r>
      <w:r w:rsidR="003A5D55" w:rsidRPr="00AE4B70">
        <w:rPr>
          <w:rFonts w:ascii="Arial" w:hAnsi="Arial" w:cs="Arial"/>
        </w:rPr>
        <w:t>ochrony środowiska</w:t>
      </w:r>
      <w:r w:rsidRPr="00AE4B70">
        <w:rPr>
          <w:rFonts w:ascii="Arial" w:hAnsi="Arial" w:cs="Arial"/>
        </w:rPr>
        <w:t xml:space="preserve"> wpisują się w następujące zapisy Strategii:</w:t>
      </w:r>
    </w:p>
    <w:p w:rsidR="0076014B" w:rsidRPr="00AE4B70" w:rsidRDefault="0076014B" w:rsidP="006159B1">
      <w:pPr>
        <w:pStyle w:val="Akapitzlist"/>
        <w:numPr>
          <w:ilvl w:val="0"/>
          <w:numId w:val="16"/>
        </w:numPr>
        <w:spacing w:after="0" w:line="360" w:lineRule="auto"/>
        <w:ind w:left="360"/>
        <w:jc w:val="both"/>
        <w:rPr>
          <w:rFonts w:ascii="Arial" w:hAnsi="Arial" w:cs="Arial"/>
        </w:rPr>
      </w:pPr>
      <w:r w:rsidRPr="00AE4B70">
        <w:rPr>
          <w:rFonts w:ascii="Arial" w:hAnsi="Arial" w:cs="Arial"/>
        </w:rPr>
        <w:t>Cel horyzontalny: Wysokiej jakości środowisko przyrodnicze podstawą harmonii aktywności człowieka i przyrody;</w:t>
      </w:r>
    </w:p>
    <w:p w:rsidR="0076014B" w:rsidRPr="00AE4B70" w:rsidRDefault="0076014B" w:rsidP="006159B1">
      <w:pPr>
        <w:pStyle w:val="Akapitzlist"/>
        <w:numPr>
          <w:ilvl w:val="0"/>
          <w:numId w:val="16"/>
        </w:numPr>
        <w:spacing w:after="0" w:line="360" w:lineRule="auto"/>
        <w:ind w:left="360"/>
        <w:jc w:val="both"/>
        <w:rPr>
          <w:rFonts w:ascii="Arial" w:hAnsi="Arial" w:cs="Arial"/>
        </w:rPr>
      </w:pPr>
      <w:r w:rsidRPr="00AE4B70">
        <w:rPr>
          <w:rFonts w:ascii="Arial" w:hAnsi="Arial" w:cs="Arial"/>
        </w:rPr>
        <w:t>Cel strategiczny 1: Konkurencyjna gospodarka;</w:t>
      </w:r>
    </w:p>
    <w:p w:rsidR="0076014B" w:rsidRPr="00AE4B70" w:rsidRDefault="0076014B" w:rsidP="006159B1">
      <w:pPr>
        <w:pStyle w:val="Akapitzlist"/>
        <w:numPr>
          <w:ilvl w:val="1"/>
          <w:numId w:val="16"/>
        </w:numPr>
        <w:spacing w:after="0" w:line="360" w:lineRule="auto"/>
        <w:jc w:val="both"/>
        <w:rPr>
          <w:rFonts w:ascii="Arial" w:hAnsi="Arial" w:cs="Arial"/>
        </w:rPr>
      </w:pPr>
      <w:r w:rsidRPr="00AE4B70">
        <w:rPr>
          <w:rFonts w:ascii="Arial" w:hAnsi="Arial" w:cs="Arial"/>
        </w:rPr>
        <w:t>Cel operacyjny 1.5. Efektywne korzystanie z zasobów naturalnych;</w:t>
      </w:r>
    </w:p>
    <w:p w:rsidR="0076014B" w:rsidRPr="00AE4B70" w:rsidRDefault="0076014B" w:rsidP="006159B1">
      <w:pPr>
        <w:pStyle w:val="Akapitzlist"/>
        <w:numPr>
          <w:ilvl w:val="2"/>
          <w:numId w:val="16"/>
        </w:numPr>
        <w:spacing w:after="0" w:line="360" w:lineRule="auto"/>
        <w:jc w:val="both"/>
        <w:rPr>
          <w:rFonts w:ascii="Arial" w:hAnsi="Arial" w:cs="Arial"/>
        </w:rPr>
      </w:pPr>
      <w:r w:rsidRPr="00AE4B70">
        <w:rPr>
          <w:rFonts w:ascii="Arial" w:hAnsi="Arial" w:cs="Arial"/>
        </w:rPr>
        <w:t>Główne kierunki interwencji:</w:t>
      </w:r>
    </w:p>
    <w:p w:rsidR="0076014B" w:rsidRPr="00AE4B70" w:rsidRDefault="0076014B" w:rsidP="006159B1">
      <w:pPr>
        <w:pStyle w:val="Akapitzlist"/>
        <w:numPr>
          <w:ilvl w:val="2"/>
          <w:numId w:val="16"/>
        </w:numPr>
        <w:spacing w:after="0" w:line="360" w:lineRule="auto"/>
        <w:jc w:val="both"/>
        <w:rPr>
          <w:rFonts w:ascii="Arial" w:hAnsi="Arial" w:cs="Arial"/>
        </w:rPr>
      </w:pPr>
      <w:r w:rsidRPr="00AE4B70">
        <w:rPr>
          <w:rFonts w:ascii="Arial" w:hAnsi="Arial" w:cs="Arial"/>
        </w:rPr>
        <w:t>Promowanie postaw i działań sprzyjających efektywności wykorzystania zasobów naturalnych;</w:t>
      </w:r>
    </w:p>
    <w:p w:rsidR="0076014B" w:rsidRPr="00AE4B70" w:rsidRDefault="0076014B" w:rsidP="006159B1">
      <w:pPr>
        <w:pStyle w:val="Akapitzlist"/>
        <w:numPr>
          <w:ilvl w:val="2"/>
          <w:numId w:val="16"/>
        </w:numPr>
        <w:spacing w:after="0" w:line="360" w:lineRule="auto"/>
        <w:jc w:val="both"/>
        <w:rPr>
          <w:rFonts w:ascii="Arial" w:hAnsi="Arial" w:cs="Arial"/>
        </w:rPr>
      </w:pPr>
      <w:r w:rsidRPr="00AE4B70">
        <w:rPr>
          <w:rFonts w:ascii="Arial" w:hAnsi="Arial" w:cs="Arial"/>
        </w:rPr>
        <w:t xml:space="preserve">Ograniczanie </w:t>
      </w:r>
      <w:proofErr w:type="spellStart"/>
      <w:r w:rsidRPr="00AE4B70">
        <w:rPr>
          <w:rFonts w:ascii="Arial" w:hAnsi="Arial" w:cs="Arial"/>
        </w:rPr>
        <w:t>energo</w:t>
      </w:r>
      <w:proofErr w:type="spellEnd"/>
      <w:r w:rsidRPr="00AE4B70">
        <w:rPr>
          <w:rFonts w:ascii="Arial" w:hAnsi="Arial" w:cs="Arial"/>
        </w:rPr>
        <w:t>- i materiałochłonności;</w:t>
      </w:r>
    </w:p>
    <w:p w:rsidR="0076014B" w:rsidRPr="00AE4B70" w:rsidRDefault="0076014B" w:rsidP="006159B1">
      <w:pPr>
        <w:pStyle w:val="Akapitzlist"/>
        <w:numPr>
          <w:ilvl w:val="2"/>
          <w:numId w:val="16"/>
        </w:numPr>
        <w:spacing w:after="0" w:line="360" w:lineRule="auto"/>
        <w:jc w:val="both"/>
        <w:rPr>
          <w:rFonts w:ascii="Arial" w:hAnsi="Arial" w:cs="Arial"/>
        </w:rPr>
      </w:pPr>
      <w:r w:rsidRPr="00AE4B70">
        <w:rPr>
          <w:rFonts w:ascii="Arial" w:hAnsi="Arial" w:cs="Arial"/>
        </w:rPr>
        <w:t>Produkcja energii ze źródeł odnawialnych.</w:t>
      </w:r>
    </w:p>
    <w:p w:rsidR="0076014B" w:rsidRPr="00AE4B70" w:rsidRDefault="0076014B" w:rsidP="0076014B">
      <w:pPr>
        <w:spacing w:after="0" w:line="360" w:lineRule="auto"/>
        <w:ind w:left="2124"/>
        <w:jc w:val="both"/>
        <w:rPr>
          <w:rFonts w:ascii="Arial" w:hAnsi="Arial" w:cs="Arial"/>
        </w:rPr>
      </w:pPr>
      <w:r w:rsidRPr="00AE4B70">
        <w:rPr>
          <w:rFonts w:ascii="Arial" w:hAnsi="Arial" w:cs="Arial"/>
        </w:rPr>
        <w:t xml:space="preserve">Cel ten obejmuje działania ograniczające </w:t>
      </w:r>
      <w:proofErr w:type="spellStart"/>
      <w:r w:rsidRPr="00AE4B70">
        <w:rPr>
          <w:rFonts w:ascii="Arial" w:hAnsi="Arial" w:cs="Arial"/>
        </w:rPr>
        <w:t>energo</w:t>
      </w:r>
      <w:proofErr w:type="spellEnd"/>
      <w:r w:rsidRPr="00AE4B70">
        <w:rPr>
          <w:rFonts w:ascii="Arial" w:hAnsi="Arial" w:cs="Arial"/>
        </w:rPr>
        <w:t>- i materiałochłonność działalności przedsiębiorstw, których skutkiem powinno być mniejsze zużycie energii, surowców i materiałów w przeliczeniu na jednostkę produktu lub usługi. Szczególną rolę w tym zakresie mają odgrywać przedsięwzięcia dotyczące produkcji energii w op</w:t>
      </w:r>
      <w:r w:rsidR="009F0C69" w:rsidRPr="00AE4B70">
        <w:rPr>
          <w:rFonts w:ascii="Arial" w:hAnsi="Arial" w:cs="Arial"/>
        </w:rPr>
        <w:t>arciu o źródła odnawialne (OZE);</w:t>
      </w:r>
    </w:p>
    <w:p w:rsidR="0076014B" w:rsidRPr="00AE4B70" w:rsidRDefault="0076014B" w:rsidP="006159B1">
      <w:pPr>
        <w:pStyle w:val="Akapitzlist"/>
        <w:numPr>
          <w:ilvl w:val="1"/>
          <w:numId w:val="16"/>
        </w:numPr>
        <w:spacing w:after="0" w:line="360" w:lineRule="auto"/>
        <w:jc w:val="both"/>
        <w:rPr>
          <w:rFonts w:ascii="Arial" w:hAnsi="Arial" w:cs="Arial"/>
        </w:rPr>
      </w:pPr>
      <w:r w:rsidRPr="00AE4B70">
        <w:rPr>
          <w:rFonts w:ascii="Arial" w:hAnsi="Arial" w:cs="Arial"/>
        </w:rPr>
        <w:t>Cel operacyjny 1.6. Nowoczesna infrastruktura sieciowa;</w:t>
      </w:r>
    </w:p>
    <w:p w:rsidR="0076014B" w:rsidRPr="00AE4B70" w:rsidRDefault="0076014B" w:rsidP="006159B1">
      <w:pPr>
        <w:pStyle w:val="Akapitzlist"/>
        <w:numPr>
          <w:ilvl w:val="2"/>
          <w:numId w:val="16"/>
        </w:numPr>
        <w:spacing w:after="0" w:line="360" w:lineRule="auto"/>
        <w:jc w:val="both"/>
        <w:rPr>
          <w:rFonts w:ascii="Arial" w:hAnsi="Arial" w:cs="Arial"/>
        </w:rPr>
      </w:pPr>
      <w:r w:rsidRPr="00AE4B70">
        <w:rPr>
          <w:rFonts w:ascii="Arial" w:hAnsi="Arial" w:cs="Arial"/>
        </w:rPr>
        <w:t xml:space="preserve">Główny kierunek interwencji: Przebudowa systemu energetycznego, </w:t>
      </w:r>
      <w:r w:rsidRPr="00AE4B70">
        <w:rPr>
          <w:rFonts w:ascii="Arial" w:hAnsi="Arial" w:cs="Arial"/>
        </w:rPr>
        <w:br/>
        <w:t xml:space="preserve">w ramach którego wskazano na konieczność rozbudowy i modernizacji infrastruktury energetycznej sieci przesyłowej i dystrybucyjnej, ze </w:t>
      </w:r>
      <w:r w:rsidRPr="00AE4B70">
        <w:rPr>
          <w:rFonts w:ascii="Arial" w:hAnsi="Arial" w:cs="Arial"/>
        </w:rPr>
        <w:lastRenderedPageBreak/>
        <w:t>szczególnym uwzględnieniem energetyki opartej na energii odnawialnej (np. budowa sieci umożliwiającej dystrybucję energii cieplnej). Działania podejmowane w tym zakresie powinny dotyczyć także rozwoju inteligentnych systemów przesyłu i dystrybucji energii elektrycznej.</w:t>
      </w:r>
    </w:p>
    <w:p w:rsidR="0076014B" w:rsidRPr="00AE4B70" w:rsidRDefault="0076014B" w:rsidP="006159B1">
      <w:pPr>
        <w:pStyle w:val="Akapitzlist"/>
        <w:numPr>
          <w:ilvl w:val="0"/>
          <w:numId w:val="16"/>
        </w:numPr>
        <w:spacing w:after="0" w:line="360" w:lineRule="auto"/>
        <w:ind w:left="360"/>
        <w:jc w:val="both"/>
        <w:rPr>
          <w:rFonts w:ascii="Arial" w:hAnsi="Arial" w:cs="Arial"/>
        </w:rPr>
      </w:pPr>
      <w:r w:rsidRPr="00AE4B70">
        <w:rPr>
          <w:rFonts w:ascii="Arial" w:hAnsi="Arial" w:cs="Arial"/>
        </w:rPr>
        <w:t>Cel strategiczny 3: Wzrost jakości życia mieszkańców;</w:t>
      </w:r>
    </w:p>
    <w:p w:rsidR="00264647" w:rsidRPr="00AE4B70" w:rsidRDefault="0076014B" w:rsidP="006159B1">
      <w:pPr>
        <w:pStyle w:val="Akapitzlist"/>
        <w:numPr>
          <w:ilvl w:val="1"/>
          <w:numId w:val="16"/>
        </w:numPr>
        <w:spacing w:after="0" w:line="360" w:lineRule="auto"/>
        <w:jc w:val="both"/>
        <w:rPr>
          <w:rFonts w:ascii="Arial" w:hAnsi="Arial" w:cs="Arial"/>
        </w:rPr>
      </w:pPr>
      <w:r w:rsidRPr="00AE4B70">
        <w:rPr>
          <w:rFonts w:ascii="Arial" w:hAnsi="Arial" w:cs="Arial"/>
        </w:rPr>
        <w:t xml:space="preserve">Cel operacyjny </w:t>
      </w:r>
      <w:r w:rsidR="00264647" w:rsidRPr="00AE4B70">
        <w:rPr>
          <w:rFonts w:ascii="Arial" w:hAnsi="Arial" w:cs="Arial"/>
        </w:rPr>
        <w:t>3.3. Poprawa stanu zdrowia społeczeństwa oraz bezpieczeństwa publicznego;</w:t>
      </w:r>
    </w:p>
    <w:p w:rsidR="00264647" w:rsidRPr="00AE4B70" w:rsidRDefault="00264647" w:rsidP="006159B1">
      <w:pPr>
        <w:pStyle w:val="Akapitzlist"/>
        <w:numPr>
          <w:ilvl w:val="2"/>
          <w:numId w:val="16"/>
        </w:numPr>
        <w:spacing w:after="0" w:line="360" w:lineRule="auto"/>
        <w:jc w:val="both"/>
        <w:rPr>
          <w:rFonts w:ascii="Arial" w:hAnsi="Arial" w:cs="Arial"/>
        </w:rPr>
      </w:pPr>
      <w:r w:rsidRPr="00AE4B70">
        <w:rPr>
          <w:rFonts w:ascii="Arial" w:hAnsi="Arial" w:cs="Arial"/>
        </w:rPr>
        <w:t>Główny kierunek interwencji: Wzrost efektywności działania podmiotów i służb bezpieczeństwa publicznego i ratownictwa;</w:t>
      </w:r>
    </w:p>
    <w:p w:rsidR="0076014B" w:rsidRPr="00AE4B70" w:rsidRDefault="008569B9" w:rsidP="006159B1">
      <w:pPr>
        <w:pStyle w:val="Akapitzlist"/>
        <w:numPr>
          <w:ilvl w:val="1"/>
          <w:numId w:val="16"/>
        </w:numPr>
        <w:spacing w:after="0" w:line="360" w:lineRule="auto"/>
        <w:jc w:val="both"/>
        <w:rPr>
          <w:rFonts w:ascii="Arial" w:hAnsi="Arial" w:cs="Arial"/>
        </w:rPr>
      </w:pPr>
      <w:r w:rsidRPr="00AE4B70">
        <w:rPr>
          <w:rFonts w:ascii="Arial" w:hAnsi="Arial" w:cs="Arial"/>
        </w:rPr>
        <w:t xml:space="preserve">Cel operacyjny </w:t>
      </w:r>
      <w:r w:rsidR="0076014B" w:rsidRPr="00AE4B70">
        <w:rPr>
          <w:rFonts w:ascii="Arial" w:hAnsi="Arial" w:cs="Arial"/>
        </w:rPr>
        <w:t>3.4. Ochrona środowiska i racjonalne gospodarowanie jego zasobami;</w:t>
      </w:r>
    </w:p>
    <w:p w:rsidR="00264647" w:rsidRPr="00AE4B70" w:rsidRDefault="0076014B" w:rsidP="006159B1">
      <w:pPr>
        <w:pStyle w:val="Akapitzlist"/>
        <w:numPr>
          <w:ilvl w:val="2"/>
          <w:numId w:val="16"/>
        </w:numPr>
        <w:spacing w:after="0" w:line="360" w:lineRule="auto"/>
        <w:jc w:val="both"/>
        <w:rPr>
          <w:rFonts w:ascii="Arial" w:hAnsi="Arial" w:cs="Arial"/>
        </w:rPr>
      </w:pPr>
      <w:r w:rsidRPr="00AE4B70">
        <w:rPr>
          <w:rFonts w:ascii="Arial" w:hAnsi="Arial" w:cs="Arial"/>
        </w:rPr>
        <w:t>Głó</w:t>
      </w:r>
      <w:r w:rsidR="00264647" w:rsidRPr="00AE4B70">
        <w:rPr>
          <w:rFonts w:ascii="Arial" w:hAnsi="Arial" w:cs="Arial"/>
        </w:rPr>
        <w:t>wne</w:t>
      </w:r>
      <w:r w:rsidRPr="00AE4B70">
        <w:rPr>
          <w:rFonts w:ascii="Arial" w:hAnsi="Arial" w:cs="Arial"/>
        </w:rPr>
        <w:t xml:space="preserve"> kierun</w:t>
      </w:r>
      <w:r w:rsidR="00264647" w:rsidRPr="00AE4B70">
        <w:rPr>
          <w:rFonts w:ascii="Arial" w:hAnsi="Arial" w:cs="Arial"/>
        </w:rPr>
        <w:t>ki</w:t>
      </w:r>
      <w:r w:rsidRPr="00AE4B70">
        <w:rPr>
          <w:rFonts w:ascii="Arial" w:hAnsi="Arial" w:cs="Arial"/>
        </w:rPr>
        <w:t xml:space="preserve"> interwencji: </w:t>
      </w:r>
    </w:p>
    <w:p w:rsidR="00264647" w:rsidRPr="00AE4B70" w:rsidRDefault="00264647" w:rsidP="006159B1">
      <w:pPr>
        <w:pStyle w:val="Akapitzlist"/>
        <w:numPr>
          <w:ilvl w:val="2"/>
          <w:numId w:val="16"/>
        </w:numPr>
        <w:spacing w:after="0" w:line="360" w:lineRule="auto"/>
        <w:jc w:val="both"/>
        <w:rPr>
          <w:rFonts w:ascii="Arial" w:hAnsi="Arial" w:cs="Arial"/>
        </w:rPr>
      </w:pPr>
      <w:r w:rsidRPr="00AE4B70">
        <w:rPr>
          <w:rFonts w:ascii="Arial" w:hAnsi="Arial" w:cs="Arial"/>
        </w:rPr>
        <w:t xml:space="preserve">Edukacja ekologiczna i zwiększenie aktywności </w:t>
      </w:r>
      <w:r w:rsidR="00C03740" w:rsidRPr="00AE4B70">
        <w:rPr>
          <w:rFonts w:ascii="Arial" w:hAnsi="Arial" w:cs="Arial"/>
        </w:rPr>
        <w:t>pro</w:t>
      </w:r>
      <w:r w:rsidR="00AE4B70">
        <w:rPr>
          <w:rFonts w:ascii="Arial" w:hAnsi="Arial" w:cs="Arial"/>
        </w:rPr>
        <w:t xml:space="preserve"> </w:t>
      </w:r>
      <w:r w:rsidR="00C03740" w:rsidRPr="00AE4B70">
        <w:rPr>
          <w:rFonts w:ascii="Arial" w:hAnsi="Arial" w:cs="Arial"/>
        </w:rPr>
        <w:t>środowiskowej</w:t>
      </w:r>
      <w:r w:rsidRPr="00AE4B70">
        <w:rPr>
          <w:rFonts w:ascii="Arial" w:hAnsi="Arial" w:cs="Arial"/>
        </w:rPr>
        <w:t xml:space="preserve"> społeczeństwa;</w:t>
      </w:r>
    </w:p>
    <w:p w:rsidR="00264647" w:rsidRPr="00AE4B70" w:rsidRDefault="00264647" w:rsidP="006159B1">
      <w:pPr>
        <w:pStyle w:val="Akapitzlist"/>
        <w:numPr>
          <w:ilvl w:val="2"/>
          <w:numId w:val="16"/>
        </w:numPr>
        <w:spacing w:after="0" w:line="360" w:lineRule="auto"/>
        <w:jc w:val="both"/>
        <w:rPr>
          <w:rFonts w:ascii="Arial" w:hAnsi="Arial" w:cs="Arial"/>
        </w:rPr>
      </w:pPr>
      <w:r w:rsidRPr="00AE4B70">
        <w:rPr>
          <w:rFonts w:ascii="Arial" w:hAnsi="Arial" w:cs="Arial"/>
        </w:rPr>
        <w:t>Ochrona powietrza, gleb, wody i innych zasobów;</w:t>
      </w:r>
    </w:p>
    <w:p w:rsidR="00264647" w:rsidRPr="00AE4B70" w:rsidRDefault="00264647" w:rsidP="006159B1">
      <w:pPr>
        <w:pStyle w:val="Akapitzlist"/>
        <w:numPr>
          <w:ilvl w:val="2"/>
          <w:numId w:val="16"/>
        </w:numPr>
        <w:spacing w:after="0" w:line="360" w:lineRule="auto"/>
        <w:jc w:val="both"/>
        <w:rPr>
          <w:rFonts w:ascii="Arial" w:hAnsi="Arial" w:cs="Arial"/>
        </w:rPr>
      </w:pPr>
      <w:r w:rsidRPr="00AE4B70">
        <w:rPr>
          <w:rFonts w:ascii="Arial" w:hAnsi="Arial" w:cs="Arial"/>
        </w:rPr>
        <w:t>Efektywny system gospodarowania odpadami;</w:t>
      </w:r>
    </w:p>
    <w:p w:rsidR="00264647" w:rsidRPr="00AE4B70" w:rsidRDefault="00264647" w:rsidP="006159B1">
      <w:pPr>
        <w:pStyle w:val="Akapitzlist"/>
        <w:numPr>
          <w:ilvl w:val="2"/>
          <w:numId w:val="16"/>
        </w:numPr>
        <w:spacing w:after="0" w:line="360" w:lineRule="auto"/>
        <w:jc w:val="both"/>
        <w:rPr>
          <w:rFonts w:ascii="Arial" w:hAnsi="Arial" w:cs="Arial"/>
        </w:rPr>
      </w:pPr>
      <w:r w:rsidRPr="00AE4B70">
        <w:rPr>
          <w:rFonts w:ascii="Arial" w:hAnsi="Arial" w:cs="Arial"/>
        </w:rPr>
        <w:t xml:space="preserve">Gospodarka niskoemisyjna (w tym efektywność energetyczna) - </w:t>
      </w:r>
      <w:r w:rsidRPr="00AE4B70">
        <w:rPr>
          <w:rFonts w:ascii="Arial" w:hAnsi="Arial" w:cs="Arial"/>
        </w:rPr>
        <w:br/>
        <w:t xml:space="preserve">w województwie podlaskim głównymi źródłami emisji zanieczyszczeń powietrza są: ciepłownie miejskie, przemysłowe, rozproszone źródła emisji z sektora komunalno-bytowego, a także zanieczyszczenia komunikacyjne. Działania prorozwojowe koncentrować się powinny wokół ograniczenia emisji zanieczyszczeń powietrza z energetyki </w:t>
      </w:r>
      <w:r w:rsidRPr="00AE4B70">
        <w:rPr>
          <w:rFonts w:ascii="Arial" w:hAnsi="Arial" w:cs="Arial"/>
        </w:rPr>
        <w:br/>
        <w:t xml:space="preserve">i transportu drogowego, w tym gazów cieplarnianych i pyłów oraz rozpowszechnienia technologii zwiększających efektywność produkcji </w:t>
      </w:r>
      <w:r w:rsidRPr="00AE4B70">
        <w:rPr>
          <w:rFonts w:ascii="Arial" w:hAnsi="Arial" w:cs="Arial"/>
        </w:rPr>
        <w:br/>
        <w:t xml:space="preserve">i wykorzystania energii. Cel operacyjny zakłada zatem wspieranie efektywności energetycznej, m.in. poprzez wykorzystanie odnawialnych źródeł energii w budynkach publicznych i w sektorze mieszkaniowym oraz zwiększanie efektywności energetycznej </w:t>
      </w:r>
      <w:r w:rsidRPr="00AE4B70">
        <w:rPr>
          <w:rFonts w:ascii="Arial" w:hAnsi="Arial" w:cs="Arial"/>
        </w:rPr>
        <w:br/>
        <w:t>w odniesieniu do infrastruktury publicznej, takiej jak np. oświetlenie.</w:t>
      </w:r>
    </w:p>
    <w:p w:rsidR="00264647" w:rsidRPr="00AE4B70" w:rsidRDefault="00264647" w:rsidP="006159B1">
      <w:pPr>
        <w:pStyle w:val="Akapitzlist"/>
        <w:numPr>
          <w:ilvl w:val="2"/>
          <w:numId w:val="16"/>
        </w:numPr>
        <w:spacing w:after="0" w:line="360" w:lineRule="auto"/>
        <w:jc w:val="both"/>
        <w:rPr>
          <w:rFonts w:ascii="Arial" w:hAnsi="Arial" w:cs="Arial"/>
        </w:rPr>
      </w:pPr>
      <w:r w:rsidRPr="00AE4B70">
        <w:rPr>
          <w:rFonts w:ascii="Arial" w:hAnsi="Arial" w:cs="Arial"/>
        </w:rPr>
        <w:t xml:space="preserve">Ochrona zasobów przyrodniczych i wartości krajobrazowych oraz odtwarzanie i </w:t>
      </w:r>
      <w:proofErr w:type="spellStart"/>
      <w:r w:rsidRPr="00AE4B70">
        <w:rPr>
          <w:rFonts w:ascii="Arial" w:hAnsi="Arial" w:cs="Arial"/>
        </w:rPr>
        <w:t>renaturalizacja</w:t>
      </w:r>
      <w:proofErr w:type="spellEnd"/>
      <w:r w:rsidRPr="00AE4B70">
        <w:rPr>
          <w:rFonts w:ascii="Arial" w:hAnsi="Arial" w:cs="Arial"/>
        </w:rPr>
        <w:t xml:space="preserve"> ekosystemów zdegradowanych.</w:t>
      </w:r>
    </w:p>
    <w:p w:rsidR="00AE5A94" w:rsidRPr="00927D48" w:rsidRDefault="00AE5A94" w:rsidP="0076014B">
      <w:pPr>
        <w:spacing w:after="0" w:line="360" w:lineRule="auto"/>
        <w:jc w:val="both"/>
        <w:rPr>
          <w:rFonts w:ascii="Arial" w:hAnsi="Arial" w:cs="Arial"/>
          <w:color w:val="FF0000"/>
          <w:u w:val="single"/>
        </w:rPr>
      </w:pPr>
    </w:p>
    <w:p w:rsidR="0076014B" w:rsidRPr="00AE4B70" w:rsidRDefault="0076014B" w:rsidP="0076014B">
      <w:pPr>
        <w:spacing w:after="0" w:line="360" w:lineRule="auto"/>
        <w:jc w:val="both"/>
        <w:rPr>
          <w:rFonts w:ascii="Arial" w:hAnsi="Arial" w:cs="Arial"/>
          <w:u w:val="single"/>
        </w:rPr>
      </w:pPr>
      <w:r w:rsidRPr="00AE4B70">
        <w:rPr>
          <w:rFonts w:ascii="Arial" w:hAnsi="Arial" w:cs="Arial"/>
          <w:u w:val="single"/>
        </w:rPr>
        <w:t>Program ochrony powietrza dla strefy podlaskiej</w:t>
      </w:r>
    </w:p>
    <w:p w:rsidR="0076014B" w:rsidRPr="00AE4B70" w:rsidRDefault="0076014B" w:rsidP="0076014B">
      <w:pPr>
        <w:spacing w:after="0" w:line="360" w:lineRule="auto"/>
        <w:jc w:val="both"/>
        <w:rPr>
          <w:rFonts w:ascii="Arial" w:hAnsi="Arial" w:cs="Arial"/>
        </w:rPr>
      </w:pPr>
      <w:r w:rsidRPr="00AE4B70">
        <w:rPr>
          <w:rFonts w:ascii="Arial" w:hAnsi="Arial" w:cs="Arial"/>
        </w:rPr>
        <w:t>Program ochrony powietrza dla strefy podlaskiej został przyjęty uchwałą nr XXXIV/414/13 Sejmiku Województwa Podlaskiego z dnia 20.12.2013 r.</w:t>
      </w:r>
    </w:p>
    <w:p w:rsidR="0076014B" w:rsidRPr="00AE4B70" w:rsidRDefault="0076014B" w:rsidP="0076014B">
      <w:pPr>
        <w:spacing w:after="0" w:line="360" w:lineRule="auto"/>
        <w:jc w:val="both"/>
        <w:rPr>
          <w:rFonts w:ascii="Arial" w:hAnsi="Arial" w:cs="Arial"/>
        </w:rPr>
      </w:pPr>
      <w:r w:rsidRPr="00AE4B70">
        <w:rPr>
          <w:rFonts w:ascii="Arial" w:hAnsi="Arial" w:cs="Arial"/>
        </w:rPr>
        <w:lastRenderedPageBreak/>
        <w:t xml:space="preserve">Program został opracowywany dla strefy podlaskiej (kod strefy PL2002) w związku </w:t>
      </w:r>
      <w:r w:rsidRPr="00AE4B70">
        <w:rPr>
          <w:rFonts w:ascii="Arial" w:hAnsi="Arial" w:cs="Arial"/>
        </w:rPr>
        <w:br/>
        <w:t>z przekroczeniem poziomów dopuszczalnych pyłu zawieszonego PM10 oraz pyłu zawieszonego PM2,5 w powietrzu w 2011 i 2012 r. Strefa podlaska obejmuje całe województwo podlaskie z wyłączeniem obszaru aglomeracji białostockiej, a więc także obszar Gminy</w:t>
      </w:r>
      <w:r w:rsidR="00C03740" w:rsidRPr="00AE4B70">
        <w:rPr>
          <w:rFonts w:ascii="Arial" w:hAnsi="Arial" w:cs="Arial"/>
        </w:rPr>
        <w:t xml:space="preserve"> </w:t>
      </w:r>
      <w:r w:rsidR="00DE0599" w:rsidRPr="00AE4B70">
        <w:rPr>
          <w:rFonts w:ascii="Arial" w:hAnsi="Arial" w:cs="Arial"/>
        </w:rPr>
        <w:t>Bakałarzewo</w:t>
      </w:r>
      <w:r w:rsidRPr="00AE4B70">
        <w:rPr>
          <w:rFonts w:ascii="Arial" w:hAnsi="Arial" w:cs="Arial"/>
        </w:rPr>
        <w:t>.</w:t>
      </w:r>
    </w:p>
    <w:p w:rsidR="0076014B" w:rsidRPr="00AE4B70" w:rsidRDefault="0076014B" w:rsidP="0076014B">
      <w:pPr>
        <w:spacing w:after="0" w:line="360" w:lineRule="auto"/>
        <w:jc w:val="both"/>
        <w:rPr>
          <w:rFonts w:ascii="Arial" w:hAnsi="Arial" w:cs="Arial"/>
        </w:rPr>
      </w:pPr>
      <w:r w:rsidRPr="00AE4B70">
        <w:rPr>
          <w:rFonts w:ascii="Arial" w:hAnsi="Arial" w:cs="Arial"/>
        </w:rPr>
        <w:t>W ramach programu wskazano m.in. następujące działania kierunkowe mające wpływ na obniżenie emisji pyłu zawieszonego PM10 i PM2,5:</w:t>
      </w:r>
    </w:p>
    <w:p w:rsidR="0076014B" w:rsidRPr="00AE4B70" w:rsidRDefault="0076014B" w:rsidP="006159B1">
      <w:pPr>
        <w:pStyle w:val="Akapitzlist"/>
        <w:numPr>
          <w:ilvl w:val="0"/>
          <w:numId w:val="17"/>
        </w:numPr>
        <w:spacing w:after="0" w:line="360" w:lineRule="auto"/>
        <w:ind w:left="360"/>
        <w:jc w:val="both"/>
        <w:rPr>
          <w:rFonts w:ascii="Arial" w:hAnsi="Arial" w:cs="Arial"/>
        </w:rPr>
      </w:pPr>
      <w:r w:rsidRPr="00AE4B70">
        <w:rPr>
          <w:rFonts w:ascii="Arial" w:hAnsi="Arial" w:cs="Arial"/>
        </w:rPr>
        <w:t xml:space="preserve">w zakresie ograniczania emisji powierzchniowej (niskiej, rozproszonej emisji </w:t>
      </w:r>
      <w:proofErr w:type="spellStart"/>
      <w:r w:rsidRPr="00AE4B70">
        <w:rPr>
          <w:rFonts w:ascii="Arial" w:hAnsi="Arial" w:cs="Arial"/>
        </w:rPr>
        <w:t>komunalno</w:t>
      </w:r>
      <w:proofErr w:type="spellEnd"/>
      <w:r w:rsidRPr="00AE4B70">
        <w:rPr>
          <w:rFonts w:ascii="Arial" w:hAnsi="Arial" w:cs="Arial"/>
        </w:rPr>
        <w:t xml:space="preserve"> – bytowej i technologicznej):</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rozbudowa centralnych systemów zaopatrywania w energię cieplną,</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zmiana paliwa na inne o mniejszej zawartości popiołu lub zastosowanie energii elektrycznej, względnie indywidualnych źródeł energii odnawialnej,</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zmniejszanie zapotrzebowania na energię cieplną poprzez ograniczanie strat ciepła – termomodernizacja budynków,</w:t>
      </w:r>
    </w:p>
    <w:p w:rsidR="0076014B" w:rsidRPr="00AE4B70" w:rsidRDefault="0076014B" w:rsidP="006159B1">
      <w:pPr>
        <w:pStyle w:val="Akapitzlist"/>
        <w:numPr>
          <w:ilvl w:val="0"/>
          <w:numId w:val="17"/>
        </w:numPr>
        <w:spacing w:after="0" w:line="360" w:lineRule="auto"/>
        <w:ind w:left="360"/>
        <w:jc w:val="both"/>
        <w:rPr>
          <w:rFonts w:ascii="Arial" w:hAnsi="Arial" w:cs="Arial"/>
        </w:rPr>
      </w:pPr>
      <w:r w:rsidRPr="00AE4B70">
        <w:rPr>
          <w:rFonts w:ascii="Arial" w:hAnsi="Arial" w:cs="Arial"/>
        </w:rPr>
        <w:t>w zakresie ograniczania emisji liniowej (komunikacyjnej):</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tworzenie systemu ścieżek rowerowych,</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stosowanie przy modernizacji dróg i parkingów materiałów i technologii gwarantujących ograniczenie emisji pyłu podczas eksploatacji,</w:t>
      </w:r>
    </w:p>
    <w:p w:rsidR="0076014B" w:rsidRPr="00AE4B70" w:rsidRDefault="0076014B" w:rsidP="006159B1">
      <w:pPr>
        <w:pStyle w:val="Akapitzlist"/>
        <w:numPr>
          <w:ilvl w:val="0"/>
          <w:numId w:val="17"/>
        </w:numPr>
        <w:spacing w:after="0" w:line="360" w:lineRule="auto"/>
        <w:ind w:left="360"/>
        <w:jc w:val="both"/>
        <w:rPr>
          <w:rFonts w:ascii="Arial" w:hAnsi="Arial" w:cs="Arial"/>
        </w:rPr>
      </w:pPr>
      <w:r w:rsidRPr="00AE4B70">
        <w:rPr>
          <w:rFonts w:ascii="Arial" w:hAnsi="Arial" w:cs="Arial"/>
        </w:rPr>
        <w:t>w zakresie ograniczania emisji z istotnych źródeł punktowych – energetyczne spalanie paliw:</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ograniczenie wielkości emisji pyłu zawieszonego PM10, PM2,5 poprzez optymalne sterowanie procesem spalania i podnoszenie sprawności procesu produkcji energii,</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zmiana paliwa na inne, o mniejszej zawartości popiołu i siarki,</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stosowanie technik gwarantujących zmniejszenie emisji substancji do powietrza,</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stosowanie oprócz spalania paliw odnawialnych źródeł energii,</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zmniejszenie strat przesyłu energii,</w:t>
      </w:r>
    </w:p>
    <w:p w:rsidR="0076014B" w:rsidRPr="00AE4B70" w:rsidRDefault="0076014B" w:rsidP="006159B1">
      <w:pPr>
        <w:pStyle w:val="Akapitzlist"/>
        <w:numPr>
          <w:ilvl w:val="0"/>
          <w:numId w:val="17"/>
        </w:numPr>
        <w:spacing w:after="0" w:line="360" w:lineRule="auto"/>
        <w:ind w:left="360"/>
        <w:jc w:val="both"/>
        <w:rPr>
          <w:rFonts w:ascii="Arial" w:hAnsi="Arial" w:cs="Arial"/>
        </w:rPr>
      </w:pPr>
      <w:r w:rsidRPr="00AE4B70">
        <w:rPr>
          <w:rFonts w:ascii="Arial" w:hAnsi="Arial" w:cs="Arial"/>
        </w:rPr>
        <w:t>w zakresie edukacji ekologicznej i reklamy:</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 xml:space="preserve">kształtowanie właściwych </w:t>
      </w:r>
      <w:proofErr w:type="spellStart"/>
      <w:r w:rsidRPr="00AE4B70">
        <w:rPr>
          <w:rFonts w:ascii="Arial" w:hAnsi="Arial" w:cs="Arial"/>
        </w:rPr>
        <w:t>zachowań</w:t>
      </w:r>
      <w:proofErr w:type="spellEnd"/>
      <w:r w:rsidRPr="00AE4B70">
        <w:rPr>
          <w:rFonts w:ascii="Arial" w:hAnsi="Arial" w:cs="Arial"/>
        </w:rPr>
        <w:t xml:space="preserve"> społecznych poprzez propagowanie konieczności oszczędzania energii cieplnej i elektrycznej oraz uświadamianie o szkodliwości spalania paliw niskiej jakości,</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 xml:space="preserve">prowadzenie akcji edukacyjnych mających na celu uświadamianie społeczeństwa o szkodliwości spalania odpadów (śmieci) połączonych </w:t>
      </w:r>
      <w:r w:rsidRPr="00AE4B70">
        <w:rPr>
          <w:rFonts w:ascii="Arial" w:hAnsi="Arial" w:cs="Arial"/>
        </w:rPr>
        <w:br/>
        <w:t>z ustanawianiem mandatów za spalanie odpadów (śmieci),</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lastRenderedPageBreak/>
        <w:t>uświadamianie społeczeństwa o korzyściach płynących z użytkowania scentralizowanej sieci cieplnej, termomodernizacji i innych działań związanych z ograniczeniem emisji niskiej,</w:t>
      </w:r>
    </w:p>
    <w:p w:rsidR="0076014B" w:rsidRPr="00AE4B70" w:rsidRDefault="0076014B" w:rsidP="006159B1">
      <w:pPr>
        <w:pStyle w:val="Akapitzlist"/>
        <w:numPr>
          <w:ilvl w:val="1"/>
          <w:numId w:val="17"/>
        </w:numPr>
        <w:spacing w:after="0" w:line="360" w:lineRule="auto"/>
        <w:jc w:val="both"/>
        <w:rPr>
          <w:rFonts w:ascii="Arial" w:hAnsi="Arial" w:cs="Arial"/>
        </w:rPr>
      </w:pPr>
      <w:r w:rsidRPr="00AE4B70">
        <w:rPr>
          <w:rFonts w:ascii="Arial" w:hAnsi="Arial" w:cs="Arial"/>
        </w:rPr>
        <w:t>promocja nowoczesnych, niskoemisyjnych źródeł ciepła.</w:t>
      </w:r>
    </w:p>
    <w:p w:rsidR="00AE7DB7" w:rsidRDefault="00AE7DB7" w:rsidP="00EC3E88">
      <w:pPr>
        <w:spacing w:after="0" w:line="360" w:lineRule="auto"/>
        <w:jc w:val="both"/>
        <w:rPr>
          <w:rFonts w:ascii="Arial" w:hAnsi="Arial" w:cs="Arial"/>
          <w:color w:val="FF0000"/>
          <w:u w:val="single"/>
        </w:rPr>
      </w:pPr>
    </w:p>
    <w:p w:rsidR="003E18C5" w:rsidRPr="00E12183" w:rsidRDefault="003E18C5" w:rsidP="003E18C5">
      <w:pPr>
        <w:spacing w:after="0" w:line="360" w:lineRule="auto"/>
        <w:jc w:val="both"/>
        <w:rPr>
          <w:rFonts w:ascii="Arial" w:hAnsi="Arial" w:cs="Arial"/>
          <w:u w:val="single"/>
        </w:rPr>
      </w:pPr>
      <w:r w:rsidRPr="00E12183">
        <w:rPr>
          <w:rFonts w:ascii="Arial" w:hAnsi="Arial" w:cs="Arial"/>
          <w:u w:val="single"/>
        </w:rPr>
        <w:t>Studium uwarunkowań i kierunków zagospodarowania przestrzennego Gminy Bakałarzewo</w:t>
      </w:r>
    </w:p>
    <w:p w:rsidR="003E18C5" w:rsidRPr="00E12183" w:rsidRDefault="00E12183" w:rsidP="003E18C5">
      <w:pPr>
        <w:spacing w:after="0" w:line="360" w:lineRule="auto"/>
        <w:jc w:val="both"/>
        <w:rPr>
          <w:rFonts w:ascii="Arial" w:hAnsi="Arial" w:cs="Arial"/>
        </w:rPr>
      </w:pPr>
      <w:r w:rsidRPr="00E12183">
        <w:rPr>
          <w:rFonts w:ascii="Arial" w:hAnsi="Arial" w:cs="Arial"/>
        </w:rPr>
        <w:t>W Studium uwarunkowań wskazano kierunki zagospodarowania przestrzennego, w ramach których położono znaczący nacisk na ochronę środowiska, a w szczególności terenów chronionych ustanowionych lub planowanych do ustanowienia na terenie Gminy Bakałarzewo.</w:t>
      </w:r>
    </w:p>
    <w:p w:rsidR="00E12183" w:rsidRPr="00E12183" w:rsidRDefault="00E12183" w:rsidP="003E18C5">
      <w:pPr>
        <w:spacing w:after="0" w:line="360" w:lineRule="auto"/>
        <w:jc w:val="both"/>
        <w:rPr>
          <w:rFonts w:ascii="Arial" w:hAnsi="Arial" w:cs="Arial"/>
        </w:rPr>
      </w:pPr>
    </w:p>
    <w:p w:rsidR="00E12183" w:rsidRPr="00E12183" w:rsidRDefault="00E12183" w:rsidP="003E18C5">
      <w:pPr>
        <w:spacing w:after="0" w:line="360" w:lineRule="auto"/>
        <w:jc w:val="both"/>
        <w:rPr>
          <w:rFonts w:ascii="Arial" w:hAnsi="Arial" w:cs="Arial"/>
          <w:u w:val="single"/>
        </w:rPr>
      </w:pPr>
      <w:r w:rsidRPr="00E12183">
        <w:rPr>
          <w:rFonts w:ascii="Arial" w:hAnsi="Arial" w:cs="Arial"/>
          <w:u w:val="single"/>
        </w:rPr>
        <w:t>Plan Gospodarki Niskoemisyjnej dla Gminy Bakałarzewo na lata 2015-2020</w:t>
      </w:r>
    </w:p>
    <w:p w:rsidR="00E12183" w:rsidRPr="00E12183" w:rsidRDefault="00E12183" w:rsidP="00E12183">
      <w:pPr>
        <w:spacing w:after="0" w:line="360" w:lineRule="auto"/>
        <w:jc w:val="both"/>
        <w:rPr>
          <w:rFonts w:ascii="Arial" w:hAnsi="Arial" w:cs="Arial"/>
        </w:rPr>
      </w:pPr>
      <w:r w:rsidRPr="00E12183">
        <w:rPr>
          <w:rFonts w:ascii="Arial" w:hAnsi="Arial" w:cs="Arial"/>
        </w:rPr>
        <w:t>PGN przedstawienia plan działań i jego uwarunkowań, służących redukcji zużycia energii finalnej na terenie Gminy Bakałarzewo, a przez to redukcji emisji gazów cieplarnianych (CO</w:t>
      </w:r>
      <w:r w:rsidRPr="00E12183">
        <w:rPr>
          <w:rFonts w:ascii="Arial" w:hAnsi="Arial" w:cs="Arial"/>
          <w:vertAlign w:val="subscript"/>
        </w:rPr>
        <w:t>2</w:t>
      </w:r>
      <w:r w:rsidRPr="00E12183">
        <w:rPr>
          <w:rFonts w:ascii="Arial" w:hAnsi="Arial" w:cs="Arial"/>
        </w:rPr>
        <w:t>). Zawiera on cel strategiczny, którym jest ograniczenie poziomu emisji dwutlenku węgla o 19,16% w stosunku do danych za rok 2014. Zakładana redukcja wyniesie 401,73 Mg CO</w:t>
      </w:r>
      <w:r w:rsidRPr="00E12183">
        <w:rPr>
          <w:rFonts w:ascii="Arial" w:hAnsi="Arial" w:cs="Arial"/>
          <w:vertAlign w:val="subscript"/>
        </w:rPr>
        <w:t>2</w:t>
      </w:r>
      <w:r w:rsidRPr="00E12183">
        <w:rPr>
          <w:rFonts w:ascii="Arial" w:hAnsi="Arial" w:cs="Arial"/>
        </w:rPr>
        <w:t>, co pozwoli osiągnąć w 2020 poziom emisji w wysokości 1695,32 Mg CO</w:t>
      </w:r>
      <w:r w:rsidRPr="00E12183">
        <w:rPr>
          <w:rFonts w:ascii="Arial" w:hAnsi="Arial" w:cs="Arial"/>
          <w:vertAlign w:val="subscript"/>
        </w:rPr>
        <w:t>2</w:t>
      </w:r>
      <w:r w:rsidRPr="00E12183">
        <w:rPr>
          <w:rFonts w:ascii="Arial" w:hAnsi="Arial" w:cs="Arial"/>
        </w:rPr>
        <w:t>. Cele szczegółowe Planu Gospodarki Niskoemisyjnej to:</w:t>
      </w:r>
    </w:p>
    <w:p w:rsidR="00E12183" w:rsidRPr="00E12183" w:rsidRDefault="00E12183" w:rsidP="00DA7344">
      <w:pPr>
        <w:numPr>
          <w:ilvl w:val="0"/>
          <w:numId w:val="67"/>
        </w:numPr>
        <w:spacing w:after="0" w:line="360" w:lineRule="auto"/>
        <w:contextualSpacing/>
        <w:jc w:val="both"/>
        <w:rPr>
          <w:rFonts w:ascii="Arial" w:hAnsi="Arial" w:cs="Arial"/>
        </w:rPr>
      </w:pPr>
      <w:r w:rsidRPr="00E12183">
        <w:rPr>
          <w:rFonts w:ascii="Arial" w:hAnsi="Arial" w:cs="Arial"/>
        </w:rPr>
        <w:t>wzrost liczby budynków komunalnych, mieszkalnych i użyteczności publicznej poddanych termomodernizacji;</w:t>
      </w:r>
    </w:p>
    <w:p w:rsidR="00E12183" w:rsidRPr="00E12183" w:rsidRDefault="00E12183" w:rsidP="00DA7344">
      <w:pPr>
        <w:numPr>
          <w:ilvl w:val="0"/>
          <w:numId w:val="67"/>
        </w:numPr>
        <w:spacing w:after="0" w:line="360" w:lineRule="auto"/>
        <w:contextualSpacing/>
        <w:jc w:val="both"/>
        <w:rPr>
          <w:rFonts w:ascii="Arial" w:hAnsi="Arial" w:cs="Arial"/>
        </w:rPr>
      </w:pPr>
      <w:r w:rsidRPr="00E12183">
        <w:rPr>
          <w:rFonts w:ascii="Arial" w:hAnsi="Arial" w:cs="Arial"/>
        </w:rPr>
        <w:t>ograniczenie „niskiej emisji” z mieszkalnictwa;</w:t>
      </w:r>
    </w:p>
    <w:p w:rsidR="00E12183" w:rsidRPr="00E12183" w:rsidRDefault="00E12183" w:rsidP="00DA7344">
      <w:pPr>
        <w:numPr>
          <w:ilvl w:val="0"/>
          <w:numId w:val="67"/>
        </w:numPr>
        <w:spacing w:after="0" w:line="360" w:lineRule="auto"/>
        <w:contextualSpacing/>
        <w:jc w:val="both"/>
        <w:rPr>
          <w:rFonts w:ascii="Arial" w:hAnsi="Arial" w:cs="Arial"/>
        </w:rPr>
      </w:pPr>
      <w:r w:rsidRPr="00E12183">
        <w:rPr>
          <w:rFonts w:ascii="Arial" w:hAnsi="Arial" w:cs="Arial"/>
        </w:rPr>
        <w:t>podniesienie poziomu wykorzystania OZE w gospodarstwach indywidualnych, budynkach użyteczności publicznej i przedsiębiorstwach;</w:t>
      </w:r>
    </w:p>
    <w:p w:rsidR="00E12183" w:rsidRPr="00E12183" w:rsidRDefault="00E12183" w:rsidP="00DA7344">
      <w:pPr>
        <w:numPr>
          <w:ilvl w:val="0"/>
          <w:numId w:val="67"/>
        </w:numPr>
        <w:spacing w:after="0" w:line="360" w:lineRule="auto"/>
        <w:contextualSpacing/>
        <w:jc w:val="both"/>
        <w:rPr>
          <w:rFonts w:ascii="Arial" w:hAnsi="Arial" w:cs="Arial"/>
        </w:rPr>
      </w:pPr>
      <w:r w:rsidRPr="00E12183">
        <w:rPr>
          <w:rFonts w:ascii="Arial" w:hAnsi="Arial" w:cs="Arial"/>
        </w:rPr>
        <w:t>wzrost liczby zmodernizowanych systemów grzewczych i wprowadzonych w tym zakresie technologii wykorzystujących odnawialne źródła energii;</w:t>
      </w:r>
    </w:p>
    <w:p w:rsidR="00E12183" w:rsidRPr="00E12183" w:rsidRDefault="00E12183" w:rsidP="00DA7344">
      <w:pPr>
        <w:numPr>
          <w:ilvl w:val="0"/>
          <w:numId w:val="67"/>
        </w:numPr>
        <w:spacing w:after="0" w:line="360" w:lineRule="auto"/>
        <w:contextualSpacing/>
        <w:jc w:val="both"/>
        <w:rPr>
          <w:rFonts w:ascii="Arial" w:hAnsi="Arial" w:cs="Arial"/>
        </w:rPr>
      </w:pPr>
      <w:r w:rsidRPr="00E12183">
        <w:rPr>
          <w:rFonts w:ascii="Arial" w:hAnsi="Arial" w:cs="Arial"/>
        </w:rPr>
        <w:t>kształtowanie świadomości ekologicznej mieszkańców gminy;</w:t>
      </w:r>
    </w:p>
    <w:p w:rsidR="00E12183" w:rsidRPr="00E12183" w:rsidRDefault="00E12183" w:rsidP="00DA7344">
      <w:pPr>
        <w:numPr>
          <w:ilvl w:val="0"/>
          <w:numId w:val="67"/>
        </w:numPr>
        <w:spacing w:after="0" w:line="360" w:lineRule="auto"/>
        <w:contextualSpacing/>
        <w:jc w:val="both"/>
        <w:rPr>
          <w:rFonts w:ascii="Arial" w:hAnsi="Arial" w:cs="Arial"/>
        </w:rPr>
      </w:pPr>
      <w:r w:rsidRPr="00E12183">
        <w:rPr>
          <w:rFonts w:ascii="Arial" w:hAnsi="Arial" w:cs="Arial"/>
        </w:rPr>
        <w:t>ograniczenie zużycia i kosztów energii używanej przez odbiorców;</w:t>
      </w:r>
    </w:p>
    <w:p w:rsidR="00E12183" w:rsidRPr="00E12183" w:rsidRDefault="00E12183" w:rsidP="00DA7344">
      <w:pPr>
        <w:numPr>
          <w:ilvl w:val="0"/>
          <w:numId w:val="67"/>
        </w:numPr>
        <w:spacing w:after="0" w:line="360" w:lineRule="auto"/>
        <w:contextualSpacing/>
        <w:jc w:val="both"/>
        <w:rPr>
          <w:rFonts w:ascii="Arial" w:hAnsi="Arial" w:cs="Arial"/>
        </w:rPr>
      </w:pPr>
      <w:r w:rsidRPr="00E12183">
        <w:rPr>
          <w:rFonts w:ascii="Arial" w:hAnsi="Arial" w:cs="Arial"/>
        </w:rPr>
        <w:t>wprowadzenie nowoczesnych technologii w budownictwie;</w:t>
      </w:r>
    </w:p>
    <w:p w:rsidR="00E12183" w:rsidRPr="00E12183" w:rsidRDefault="00E12183" w:rsidP="00DA7344">
      <w:pPr>
        <w:numPr>
          <w:ilvl w:val="0"/>
          <w:numId w:val="67"/>
        </w:numPr>
        <w:spacing w:after="0" w:line="360" w:lineRule="auto"/>
        <w:contextualSpacing/>
        <w:jc w:val="both"/>
        <w:rPr>
          <w:rFonts w:ascii="Arial" w:hAnsi="Arial" w:cs="Arial"/>
        </w:rPr>
      </w:pPr>
      <w:r w:rsidRPr="00E12183">
        <w:rPr>
          <w:rFonts w:ascii="Arial" w:hAnsi="Arial" w:cs="Arial"/>
        </w:rPr>
        <w:t>poprawa bezpieczeństwa energetycznego i ekologicznego.</w:t>
      </w:r>
    </w:p>
    <w:p w:rsidR="00AE7DB7" w:rsidRDefault="00AE7DB7" w:rsidP="00EC3E88">
      <w:pPr>
        <w:spacing w:after="0" w:line="360" w:lineRule="auto"/>
        <w:jc w:val="both"/>
        <w:rPr>
          <w:rFonts w:ascii="Arial" w:hAnsi="Arial" w:cs="Arial"/>
          <w:color w:val="FF0000"/>
        </w:rPr>
      </w:pPr>
    </w:p>
    <w:p w:rsidR="008F21B1" w:rsidRDefault="008F21B1" w:rsidP="00EC3E88">
      <w:pPr>
        <w:spacing w:after="0" w:line="360" w:lineRule="auto"/>
        <w:jc w:val="both"/>
        <w:rPr>
          <w:rFonts w:ascii="Arial" w:hAnsi="Arial" w:cs="Arial"/>
          <w:color w:val="FF0000"/>
        </w:rPr>
      </w:pPr>
    </w:p>
    <w:p w:rsidR="008F21B1" w:rsidRDefault="008F21B1" w:rsidP="00EC3E88">
      <w:pPr>
        <w:spacing w:after="0" w:line="360" w:lineRule="auto"/>
        <w:jc w:val="both"/>
        <w:rPr>
          <w:rFonts w:ascii="Arial" w:hAnsi="Arial" w:cs="Arial"/>
          <w:color w:val="FF0000"/>
        </w:rPr>
      </w:pPr>
    </w:p>
    <w:p w:rsidR="008F21B1" w:rsidRDefault="008F21B1" w:rsidP="00EC3E88">
      <w:pPr>
        <w:spacing w:after="0" w:line="360" w:lineRule="auto"/>
        <w:jc w:val="both"/>
        <w:rPr>
          <w:rFonts w:ascii="Arial" w:hAnsi="Arial" w:cs="Arial"/>
          <w:color w:val="FF0000"/>
        </w:rPr>
      </w:pPr>
    </w:p>
    <w:p w:rsidR="008F21B1" w:rsidRDefault="008F21B1" w:rsidP="00EC3E88">
      <w:pPr>
        <w:spacing w:after="0" w:line="360" w:lineRule="auto"/>
        <w:jc w:val="both"/>
        <w:rPr>
          <w:rFonts w:ascii="Arial" w:hAnsi="Arial" w:cs="Arial"/>
          <w:color w:val="FF0000"/>
        </w:rPr>
      </w:pPr>
    </w:p>
    <w:p w:rsidR="008F21B1" w:rsidRPr="00927D48" w:rsidRDefault="008F21B1" w:rsidP="00EC3E88">
      <w:pPr>
        <w:spacing w:after="0" w:line="360" w:lineRule="auto"/>
        <w:jc w:val="both"/>
        <w:rPr>
          <w:rFonts w:ascii="Arial" w:hAnsi="Arial" w:cs="Arial"/>
          <w:color w:val="FF0000"/>
        </w:rPr>
      </w:pPr>
    </w:p>
    <w:p w:rsidR="00C6055C" w:rsidRPr="008F5E6C" w:rsidRDefault="00A30A8D" w:rsidP="00904368">
      <w:pPr>
        <w:pStyle w:val="Nagwek1"/>
        <w:spacing w:before="0" w:line="360" w:lineRule="auto"/>
        <w:jc w:val="both"/>
        <w:rPr>
          <w:rFonts w:ascii="Arial" w:hAnsi="Arial" w:cs="Arial"/>
          <w:smallCaps/>
          <w:color w:val="auto"/>
        </w:rPr>
      </w:pPr>
      <w:bookmarkStart w:id="21" w:name="_Toc454256783"/>
      <w:r w:rsidRPr="008F5E6C">
        <w:rPr>
          <w:rFonts w:ascii="Arial" w:hAnsi="Arial" w:cs="Arial"/>
          <w:smallCaps/>
          <w:color w:val="auto"/>
        </w:rPr>
        <w:lastRenderedPageBreak/>
        <w:t>4</w:t>
      </w:r>
      <w:r w:rsidR="00C6055C" w:rsidRPr="008F5E6C">
        <w:rPr>
          <w:rFonts w:ascii="Arial" w:hAnsi="Arial" w:cs="Arial"/>
          <w:smallCaps/>
          <w:color w:val="auto"/>
        </w:rPr>
        <w:t xml:space="preserve">. Charakterystyka Gminy </w:t>
      </w:r>
      <w:r w:rsidR="008F5E6C" w:rsidRPr="008F5E6C">
        <w:rPr>
          <w:rFonts w:ascii="Arial" w:hAnsi="Arial" w:cs="Arial"/>
          <w:smallCaps/>
          <w:color w:val="auto"/>
        </w:rPr>
        <w:t>Bakałarzewo</w:t>
      </w:r>
      <w:bookmarkEnd w:id="21"/>
    </w:p>
    <w:p w:rsidR="00501F1A" w:rsidRPr="008F5E6C" w:rsidRDefault="00501F1A" w:rsidP="00904368">
      <w:pPr>
        <w:spacing w:after="0" w:line="360" w:lineRule="auto"/>
        <w:jc w:val="both"/>
        <w:rPr>
          <w:rFonts w:ascii="Arial" w:hAnsi="Arial" w:cs="Arial"/>
        </w:rPr>
      </w:pPr>
    </w:p>
    <w:p w:rsidR="001D0F0C" w:rsidRPr="008F5E6C" w:rsidRDefault="00A30A8D" w:rsidP="00904368">
      <w:pPr>
        <w:pStyle w:val="Nagwek2"/>
        <w:spacing w:before="0" w:line="360" w:lineRule="auto"/>
        <w:rPr>
          <w:rFonts w:ascii="Arial" w:eastAsia="Arial Unicode MS" w:hAnsi="Arial" w:cs="Arial"/>
          <w:smallCaps/>
          <w:color w:val="auto"/>
        </w:rPr>
      </w:pPr>
      <w:bookmarkStart w:id="22" w:name="_Toc276988383"/>
      <w:bookmarkStart w:id="23" w:name="_Toc454256784"/>
      <w:r w:rsidRPr="008F5E6C">
        <w:rPr>
          <w:rFonts w:ascii="Arial" w:eastAsia="Arial Unicode MS" w:hAnsi="Arial" w:cs="Arial"/>
          <w:smallCaps/>
          <w:color w:val="auto"/>
        </w:rPr>
        <w:t>4</w:t>
      </w:r>
      <w:r w:rsidR="00C6055C" w:rsidRPr="008F5E6C">
        <w:rPr>
          <w:rFonts w:ascii="Arial" w:eastAsia="Arial Unicode MS" w:hAnsi="Arial" w:cs="Arial"/>
          <w:smallCaps/>
          <w:color w:val="auto"/>
        </w:rPr>
        <w:t>.1.</w:t>
      </w:r>
      <w:r w:rsidR="001D0F0C" w:rsidRPr="008F5E6C">
        <w:rPr>
          <w:rFonts w:ascii="Arial" w:eastAsia="Arial Unicode MS" w:hAnsi="Arial" w:cs="Arial"/>
          <w:smallCaps/>
          <w:color w:val="auto"/>
        </w:rPr>
        <w:t xml:space="preserve"> Położenie </w:t>
      </w:r>
      <w:bookmarkEnd w:id="22"/>
      <w:r w:rsidR="00004C74" w:rsidRPr="008F5E6C">
        <w:rPr>
          <w:rFonts w:ascii="Arial" w:eastAsia="Arial Unicode MS" w:hAnsi="Arial" w:cs="Arial"/>
          <w:smallCaps/>
          <w:color w:val="auto"/>
        </w:rPr>
        <w:t>gminy</w:t>
      </w:r>
      <w:bookmarkEnd w:id="23"/>
    </w:p>
    <w:p w:rsidR="007D112D" w:rsidRPr="00927D48" w:rsidRDefault="007D112D" w:rsidP="00904368">
      <w:pPr>
        <w:spacing w:after="0" w:line="360" w:lineRule="auto"/>
        <w:jc w:val="both"/>
        <w:rPr>
          <w:rFonts w:ascii="Arial" w:hAnsi="Arial" w:cs="Arial"/>
          <w:color w:val="FF0000"/>
        </w:rPr>
      </w:pPr>
    </w:p>
    <w:p w:rsidR="0093639B" w:rsidRPr="0093639B" w:rsidRDefault="0093639B" w:rsidP="0093639B">
      <w:pPr>
        <w:autoSpaceDE w:val="0"/>
        <w:autoSpaceDN w:val="0"/>
        <w:adjustRightInd w:val="0"/>
        <w:spacing w:after="0" w:line="360" w:lineRule="auto"/>
        <w:jc w:val="both"/>
        <w:rPr>
          <w:rFonts w:ascii="Arial" w:hAnsi="Arial" w:cs="Arial"/>
        </w:rPr>
      </w:pPr>
      <w:r w:rsidRPr="0093639B">
        <w:rPr>
          <w:rFonts w:ascii="Arial" w:hAnsi="Arial" w:cs="Arial"/>
        </w:rPr>
        <w:t>Gmina Bakałarzewo leży w północno-wschodniej części Polski w województwie podlaskim. Od północy graniczy z gminą Filipów, od zachodu z gminą Suwałki, od południa z gminą Raczki, natomiast od wschodu – z gminą Olecko (województwo warmińsko-mazurskie).</w:t>
      </w:r>
    </w:p>
    <w:p w:rsidR="0093639B" w:rsidRPr="0093639B" w:rsidRDefault="0093639B" w:rsidP="0093639B">
      <w:pPr>
        <w:spacing w:after="0" w:line="360" w:lineRule="auto"/>
        <w:jc w:val="both"/>
        <w:rPr>
          <w:rFonts w:ascii="Arial" w:hAnsi="Arial" w:cs="Arial"/>
          <w:color w:val="FF0000"/>
        </w:rPr>
      </w:pPr>
    </w:p>
    <w:p w:rsidR="0093639B" w:rsidRPr="0093639B" w:rsidRDefault="0093639B" w:rsidP="0093639B">
      <w:pPr>
        <w:spacing w:after="0" w:line="360" w:lineRule="auto"/>
        <w:jc w:val="center"/>
        <w:rPr>
          <w:rFonts w:ascii="Arial" w:hAnsi="Arial" w:cs="Arial"/>
          <w:bCs/>
        </w:rPr>
      </w:pPr>
      <w:bookmarkStart w:id="24" w:name="_Toc428308132"/>
      <w:bookmarkStart w:id="25" w:name="_Toc433178960"/>
      <w:bookmarkStart w:id="26" w:name="_Toc456214490"/>
      <w:r w:rsidRPr="0093639B">
        <w:rPr>
          <w:rFonts w:ascii="Arial" w:hAnsi="Arial" w:cs="Arial"/>
          <w:bCs/>
        </w:rPr>
        <w:t xml:space="preserve">Rysunek </w:t>
      </w:r>
      <w:r w:rsidRPr="0093639B">
        <w:rPr>
          <w:rFonts w:ascii="Arial" w:hAnsi="Arial" w:cs="Arial"/>
          <w:bCs/>
        </w:rPr>
        <w:fldChar w:fldCharType="begin"/>
      </w:r>
      <w:r w:rsidRPr="0093639B">
        <w:rPr>
          <w:rFonts w:ascii="Arial" w:hAnsi="Arial" w:cs="Arial"/>
          <w:bCs/>
        </w:rPr>
        <w:instrText xml:space="preserve"> SEQ Rysunek \* ARABIC </w:instrText>
      </w:r>
      <w:r w:rsidRPr="0093639B">
        <w:rPr>
          <w:rFonts w:ascii="Arial" w:hAnsi="Arial" w:cs="Arial"/>
          <w:bCs/>
        </w:rPr>
        <w:fldChar w:fldCharType="separate"/>
      </w:r>
      <w:r w:rsidR="00AA4EEE">
        <w:rPr>
          <w:rFonts w:ascii="Arial" w:hAnsi="Arial" w:cs="Arial"/>
          <w:bCs/>
          <w:noProof/>
        </w:rPr>
        <w:t>1</w:t>
      </w:r>
      <w:r w:rsidRPr="0093639B">
        <w:rPr>
          <w:rFonts w:ascii="Arial" w:hAnsi="Arial" w:cs="Arial"/>
          <w:bCs/>
        </w:rPr>
        <w:fldChar w:fldCharType="end"/>
      </w:r>
      <w:r w:rsidRPr="0093639B">
        <w:rPr>
          <w:rFonts w:ascii="Arial" w:hAnsi="Arial" w:cs="Arial"/>
          <w:bCs/>
        </w:rPr>
        <w:t>. Położenie Gminy Bakałarzewo na tle powiatu suwalskiego</w:t>
      </w:r>
      <w:bookmarkEnd w:id="24"/>
      <w:bookmarkEnd w:id="25"/>
      <w:bookmarkEnd w:id="26"/>
    </w:p>
    <w:p w:rsidR="0093639B" w:rsidRPr="0093639B" w:rsidRDefault="0093639B" w:rsidP="0093639B">
      <w:pPr>
        <w:jc w:val="center"/>
        <w:rPr>
          <w:rFonts w:eastAsia="SimSun"/>
          <w:noProof/>
          <w:color w:val="FF0000"/>
          <w:lang w:eastAsia="zh-CN"/>
        </w:rPr>
      </w:pPr>
      <w:r>
        <w:rPr>
          <w:rFonts w:eastAsia="SimSun"/>
          <w:noProof/>
          <w:color w:val="FF0000"/>
          <w:lang w:eastAsia="zh-CN"/>
        </w:rPr>
        <mc:AlternateContent>
          <mc:Choice Requires="wps">
            <w:drawing>
              <wp:anchor distT="0" distB="0" distL="114300" distR="114300" simplePos="0" relativeHeight="251666432" behindDoc="0" locked="0" layoutInCell="1" allowOverlap="1">
                <wp:simplePos x="0" y="0"/>
                <wp:positionH relativeFrom="column">
                  <wp:posOffset>2366645</wp:posOffset>
                </wp:positionH>
                <wp:positionV relativeFrom="line">
                  <wp:posOffset>3107055</wp:posOffset>
                </wp:positionV>
                <wp:extent cx="2828925" cy="771525"/>
                <wp:effectExtent l="38100" t="76200" r="19050" b="19050"/>
                <wp:wrapNone/>
                <wp:docPr id="14" name="Łącznik prosty ze strzałką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828925" cy="771525"/>
                        </a:xfrm>
                        <a:prstGeom prst="straightConnector1">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Łącznik prosty ze strzałką 14" o:spid="_x0000_s1026" type="#_x0000_t32" style="position:absolute;margin-left:186.35pt;margin-top:244.65pt;width:222.75pt;height:60.7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" strokeweight="2.25pt">
                <v:stroke endarrow="block"/>
                <v:shadow color="#7f7f7f" opacity=".5" offset="1pt"/>
                <w10:wrap anchory="line"/>
              </v:shape>
            </w:pict>
          </mc:Fallback>
        </mc:AlternateContent>
      </w:r>
      <w:r>
        <w:rPr>
          <w:rFonts w:eastAsia="SimSun"/>
          <w:noProof/>
          <w:color w:val="FF0000"/>
          <w:lang w:eastAsia="zh-CN"/>
        </w:rPr>
        <w:drawing>
          <wp:inline distT="0" distB="0" distL="0" distR="0">
            <wp:extent cx="3762375" cy="4400550"/>
            <wp:effectExtent l="0" t="0" r="952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5">
                      <a:extLst>
                        <a:ext uri="{28A0092B-C50C-407E-A947-70E740481C1C}">
                          <a14:useLocalDpi xmlns:a14="http://schemas.microsoft.com/office/drawing/2010/main" val="0"/>
                        </a:ext>
                      </a:extLst>
                    </a:blip>
                    <a:srcRect l="25464" t="15294" r="37497" b="7648"/>
                    <a:stretch>
                      <a:fillRect/>
                    </a:stretch>
                  </pic:blipFill>
                  <pic:spPr bwMode="auto">
                    <a:xfrm>
                      <a:off x="0" y="0"/>
                      <a:ext cx="3762375" cy="4400550"/>
                    </a:xfrm>
                    <a:prstGeom prst="rect">
                      <a:avLst/>
                    </a:prstGeom>
                    <a:noFill/>
                    <a:ln>
                      <a:noFill/>
                    </a:ln>
                  </pic:spPr>
                </pic:pic>
              </a:graphicData>
            </a:graphic>
          </wp:inline>
        </w:drawing>
      </w:r>
    </w:p>
    <w:p w:rsidR="0093639B" w:rsidRPr="0093639B" w:rsidRDefault="0093639B" w:rsidP="0093639B">
      <w:pPr>
        <w:jc w:val="center"/>
        <w:rPr>
          <w:rFonts w:eastAsia="SimSun"/>
          <w:color w:val="FF0000"/>
        </w:rPr>
      </w:pPr>
      <w:r>
        <w:rPr>
          <w:rFonts w:eastAsia="SimSun"/>
          <w:noProof/>
          <w:lang w:eastAsia="zh-CN"/>
        </w:rPr>
        <w:drawing>
          <wp:inline distT="0" distB="0" distL="0" distR="0">
            <wp:extent cx="5200650" cy="4953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6">
                      <a:extLst>
                        <a:ext uri="{28A0092B-C50C-407E-A947-70E740481C1C}">
                          <a14:useLocalDpi xmlns:a14="http://schemas.microsoft.com/office/drawing/2010/main" val="0"/>
                        </a:ext>
                      </a:extLst>
                    </a:blip>
                    <a:srcRect l="17863" t="75354" r="26953" b="15297"/>
                    <a:stretch>
                      <a:fillRect/>
                    </a:stretch>
                  </pic:blipFill>
                  <pic:spPr bwMode="auto">
                    <a:xfrm>
                      <a:off x="0" y="0"/>
                      <a:ext cx="5200650" cy="495300"/>
                    </a:xfrm>
                    <a:prstGeom prst="rect">
                      <a:avLst/>
                    </a:prstGeom>
                    <a:noFill/>
                    <a:ln>
                      <a:noFill/>
                    </a:ln>
                  </pic:spPr>
                </pic:pic>
              </a:graphicData>
            </a:graphic>
          </wp:inline>
        </w:drawing>
      </w:r>
    </w:p>
    <w:p w:rsidR="0093639B" w:rsidRPr="0093639B" w:rsidRDefault="0093639B" w:rsidP="0093639B">
      <w:pPr>
        <w:spacing w:after="0" w:line="360" w:lineRule="auto"/>
        <w:jc w:val="right"/>
        <w:rPr>
          <w:rFonts w:ascii="Arial" w:hAnsi="Arial" w:cs="Arial"/>
          <w:sz w:val="18"/>
          <w:szCs w:val="18"/>
        </w:rPr>
      </w:pPr>
      <w:r w:rsidRPr="0093639B">
        <w:rPr>
          <w:rFonts w:ascii="Arial" w:hAnsi="Arial" w:cs="Arial"/>
          <w:sz w:val="18"/>
          <w:szCs w:val="18"/>
        </w:rPr>
        <w:t>Źródło: https://administracja.mac.gov.pl</w:t>
      </w:r>
    </w:p>
    <w:p w:rsidR="0093639B" w:rsidRPr="0093639B" w:rsidRDefault="0093639B" w:rsidP="0093639B">
      <w:pPr>
        <w:spacing w:after="0" w:line="360" w:lineRule="auto"/>
        <w:jc w:val="both"/>
        <w:rPr>
          <w:rFonts w:ascii="Arial" w:hAnsi="Arial" w:cs="Arial"/>
          <w:color w:val="FF0000"/>
        </w:rPr>
      </w:pPr>
    </w:p>
    <w:p w:rsidR="0093639B" w:rsidRPr="0093639B" w:rsidRDefault="0093639B" w:rsidP="0093639B">
      <w:pPr>
        <w:spacing w:after="0" w:line="360" w:lineRule="auto"/>
        <w:jc w:val="both"/>
        <w:rPr>
          <w:rFonts w:ascii="Arial" w:hAnsi="Arial" w:cs="Arial"/>
          <w:color w:val="FF0000"/>
        </w:rPr>
      </w:pPr>
      <w:r w:rsidRPr="0093639B">
        <w:rPr>
          <w:rFonts w:ascii="Arial" w:hAnsi="Arial" w:cs="Arial"/>
        </w:rPr>
        <w:t>Powierzchnia gminy wynosi 123,01 km</w:t>
      </w:r>
      <w:r w:rsidRPr="0093639B">
        <w:rPr>
          <w:rFonts w:ascii="Arial" w:hAnsi="Arial" w:cs="Arial"/>
          <w:vertAlign w:val="superscript"/>
        </w:rPr>
        <w:t>2</w:t>
      </w:r>
      <w:r w:rsidRPr="0093639B">
        <w:rPr>
          <w:rFonts w:ascii="Arial" w:hAnsi="Arial" w:cs="Arial"/>
        </w:rPr>
        <w:t>, co stanowi 9,41% powierzchni powiatu suwalskiego.</w:t>
      </w:r>
      <w:r w:rsidRPr="0093639B">
        <w:rPr>
          <w:rFonts w:ascii="Arial" w:hAnsi="Arial" w:cs="Arial"/>
          <w:color w:val="FF0000"/>
        </w:rPr>
        <w:t xml:space="preserve"> </w:t>
      </w:r>
      <w:r w:rsidRPr="0093639B">
        <w:rPr>
          <w:rFonts w:ascii="Arial" w:hAnsi="Arial" w:cs="Arial"/>
        </w:rPr>
        <w:t xml:space="preserve">Na terenie Gminy Bakałarzewo przeważają użytki rolne stanowiące 72,94% powierzchni, lasy i grunty leśne zajmują 12,63%, zaś pozostałe grunty i nieużytki – 14,43% obszaru. </w:t>
      </w:r>
      <w:r w:rsidRPr="0093639B">
        <w:rPr>
          <w:rFonts w:ascii="Arial" w:hAnsi="Arial" w:cs="Arial"/>
        </w:rPr>
        <w:lastRenderedPageBreak/>
        <w:t xml:space="preserve">Strukturę zagospodarowania gruntów na terenie gminy zaprezentowano w tabeli </w:t>
      </w:r>
      <w:r>
        <w:rPr>
          <w:rFonts w:ascii="Arial" w:hAnsi="Arial" w:cs="Arial"/>
        </w:rPr>
        <w:t>1</w:t>
      </w:r>
      <w:r w:rsidRPr="0093639B">
        <w:rPr>
          <w:rFonts w:ascii="Arial" w:hAnsi="Arial" w:cs="Arial"/>
        </w:rPr>
        <w:t xml:space="preserve"> oraz na wykresie 1.</w:t>
      </w:r>
    </w:p>
    <w:p w:rsidR="0093639B" w:rsidRPr="0093639B" w:rsidRDefault="0093639B" w:rsidP="0093639B">
      <w:pPr>
        <w:spacing w:after="0" w:line="360" w:lineRule="auto"/>
        <w:jc w:val="both"/>
        <w:rPr>
          <w:rFonts w:ascii="Arial" w:hAnsi="Arial" w:cs="Arial"/>
          <w:color w:val="FF0000"/>
        </w:rPr>
      </w:pPr>
    </w:p>
    <w:p w:rsidR="0093639B" w:rsidRPr="0093639B" w:rsidRDefault="0093639B" w:rsidP="0093639B">
      <w:pPr>
        <w:spacing w:after="0" w:line="360" w:lineRule="auto"/>
        <w:jc w:val="center"/>
        <w:rPr>
          <w:rFonts w:ascii="Arial" w:hAnsi="Arial" w:cs="Arial"/>
          <w:bCs/>
        </w:rPr>
      </w:pPr>
      <w:bookmarkStart w:id="27" w:name="_Toc437413608"/>
      <w:bookmarkStart w:id="28" w:name="_Toc454256142"/>
      <w:r w:rsidRPr="0093639B">
        <w:rPr>
          <w:rFonts w:ascii="Arial" w:hAnsi="Arial" w:cs="Arial"/>
          <w:bCs/>
        </w:rPr>
        <w:t xml:space="preserve">Tabela </w:t>
      </w:r>
      <w:r w:rsidRPr="0093639B">
        <w:rPr>
          <w:rFonts w:ascii="Arial" w:hAnsi="Arial" w:cs="Arial"/>
          <w:bCs/>
        </w:rPr>
        <w:fldChar w:fldCharType="begin"/>
      </w:r>
      <w:r w:rsidRPr="0093639B">
        <w:rPr>
          <w:rFonts w:ascii="Arial" w:hAnsi="Arial" w:cs="Arial"/>
          <w:bCs/>
        </w:rPr>
        <w:instrText xml:space="preserve"> SEQ Tabela \* ARABIC </w:instrText>
      </w:r>
      <w:r w:rsidRPr="0093639B">
        <w:rPr>
          <w:rFonts w:ascii="Arial" w:hAnsi="Arial" w:cs="Arial"/>
          <w:bCs/>
        </w:rPr>
        <w:fldChar w:fldCharType="separate"/>
      </w:r>
      <w:r w:rsidR="008F21B1">
        <w:rPr>
          <w:rFonts w:ascii="Arial" w:hAnsi="Arial" w:cs="Arial"/>
          <w:bCs/>
          <w:noProof/>
        </w:rPr>
        <w:t>1</w:t>
      </w:r>
      <w:r w:rsidRPr="0093639B">
        <w:rPr>
          <w:rFonts w:ascii="Arial" w:hAnsi="Arial" w:cs="Arial"/>
          <w:bCs/>
        </w:rPr>
        <w:fldChar w:fldCharType="end"/>
      </w:r>
      <w:r w:rsidRPr="0093639B">
        <w:rPr>
          <w:rFonts w:ascii="Arial" w:hAnsi="Arial" w:cs="Arial"/>
          <w:bCs/>
        </w:rPr>
        <w:t>. Zagospodarowanie gruntów w Gminie Bakałarzewo</w:t>
      </w:r>
      <w:bookmarkEnd w:id="27"/>
      <w:bookmarkEnd w:id="28"/>
    </w:p>
    <w:tbl>
      <w:tblPr>
        <w:tblW w:w="6500" w:type="dxa"/>
        <w:jc w:val="center"/>
        <w:tblCellMar>
          <w:left w:w="70" w:type="dxa"/>
          <w:right w:w="70" w:type="dxa"/>
        </w:tblCellMar>
        <w:tblLook w:val="04A0" w:firstRow="1" w:lastRow="0" w:firstColumn="1" w:lastColumn="0" w:noHBand="0" w:noVBand="1"/>
      </w:tblPr>
      <w:tblGrid>
        <w:gridCol w:w="2920"/>
        <w:gridCol w:w="980"/>
        <w:gridCol w:w="1300"/>
        <w:gridCol w:w="1300"/>
      </w:tblGrid>
      <w:tr w:rsidR="0093639B" w:rsidRPr="0093639B" w:rsidTr="00204970">
        <w:trPr>
          <w:trHeight w:val="340"/>
          <w:tblHeader/>
          <w:jc w:val="center"/>
        </w:trPr>
        <w:tc>
          <w:tcPr>
            <w:tcW w:w="292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Wyszczególnienie</w:t>
            </w:r>
          </w:p>
        </w:tc>
        <w:tc>
          <w:tcPr>
            <w:tcW w:w="980" w:type="dxa"/>
            <w:tcBorders>
              <w:top w:val="single" w:sz="4" w:space="0" w:color="auto"/>
              <w:left w:val="nil"/>
              <w:bottom w:val="single" w:sz="4" w:space="0" w:color="auto"/>
              <w:right w:val="single" w:sz="4" w:space="0" w:color="auto"/>
            </w:tcBorders>
            <w:shd w:val="clear" w:color="000000" w:fill="BFBFBF"/>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J. m.</w:t>
            </w:r>
          </w:p>
        </w:tc>
        <w:tc>
          <w:tcPr>
            <w:tcW w:w="1300" w:type="dxa"/>
            <w:tcBorders>
              <w:top w:val="single" w:sz="4" w:space="0" w:color="auto"/>
              <w:left w:val="nil"/>
              <w:bottom w:val="single" w:sz="4" w:space="0" w:color="auto"/>
              <w:right w:val="single" w:sz="4" w:space="0" w:color="auto"/>
            </w:tcBorders>
            <w:shd w:val="clear" w:color="000000" w:fill="BFBFBF"/>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Wartość</w:t>
            </w:r>
          </w:p>
        </w:tc>
        <w:tc>
          <w:tcPr>
            <w:tcW w:w="1300" w:type="dxa"/>
            <w:tcBorders>
              <w:top w:val="single" w:sz="4" w:space="0" w:color="auto"/>
              <w:left w:val="nil"/>
              <w:bottom w:val="single" w:sz="4" w:space="0" w:color="auto"/>
              <w:right w:val="single" w:sz="4" w:space="0" w:color="auto"/>
            </w:tcBorders>
            <w:shd w:val="clear" w:color="000000" w:fill="BFBFBF"/>
            <w:vAlign w:val="center"/>
            <w:hideMark/>
          </w:tcPr>
          <w:p w:rsidR="0093639B" w:rsidRPr="0093639B" w:rsidRDefault="0093639B" w:rsidP="0093639B">
            <w:pPr>
              <w:spacing w:after="0" w:line="240" w:lineRule="auto"/>
              <w:jc w:val="center"/>
              <w:rPr>
                <w:rFonts w:ascii="Arial" w:eastAsia="Times New Roman" w:hAnsi="Arial" w:cs="Arial"/>
                <w:b/>
                <w:bCs/>
                <w:color w:val="000000"/>
                <w:sz w:val="20"/>
                <w:szCs w:val="20"/>
                <w:lang w:eastAsia="zh-CN"/>
              </w:rPr>
            </w:pPr>
            <w:r w:rsidRPr="0093639B">
              <w:rPr>
                <w:rFonts w:ascii="Arial" w:eastAsia="Times New Roman" w:hAnsi="Arial" w:cs="Arial"/>
                <w:b/>
                <w:bCs/>
                <w:color w:val="000000"/>
                <w:sz w:val="20"/>
                <w:szCs w:val="20"/>
                <w:lang w:eastAsia="zh-CN"/>
              </w:rPr>
              <w:t>Odsetek powierzchni</w:t>
            </w:r>
          </w:p>
        </w:tc>
      </w:tr>
      <w:tr w:rsidR="0093639B" w:rsidRPr="0093639B" w:rsidTr="00204970">
        <w:trPr>
          <w:trHeight w:val="340"/>
          <w:jc w:val="center"/>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użytki rolne</w:t>
            </w:r>
          </w:p>
        </w:tc>
        <w:tc>
          <w:tcPr>
            <w:tcW w:w="98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ha</w:t>
            </w:r>
          </w:p>
        </w:tc>
        <w:tc>
          <w:tcPr>
            <w:tcW w:w="1300" w:type="dxa"/>
            <w:tcBorders>
              <w:top w:val="nil"/>
              <w:left w:val="nil"/>
              <w:bottom w:val="single" w:sz="4" w:space="0" w:color="auto"/>
              <w:right w:val="single" w:sz="4" w:space="0" w:color="auto"/>
            </w:tcBorders>
            <w:shd w:val="clear" w:color="000000" w:fill="FFFFFF"/>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8 972</w:t>
            </w:r>
          </w:p>
        </w:tc>
        <w:tc>
          <w:tcPr>
            <w:tcW w:w="130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b/>
                <w:bCs/>
                <w:color w:val="000000"/>
                <w:sz w:val="20"/>
                <w:szCs w:val="20"/>
                <w:lang w:eastAsia="zh-CN"/>
              </w:rPr>
            </w:pPr>
            <w:r w:rsidRPr="0093639B">
              <w:rPr>
                <w:rFonts w:ascii="Arial" w:eastAsia="Times New Roman" w:hAnsi="Arial" w:cs="Arial"/>
                <w:b/>
                <w:bCs/>
                <w:color w:val="000000"/>
                <w:sz w:val="20"/>
                <w:szCs w:val="20"/>
                <w:lang w:eastAsia="zh-CN"/>
              </w:rPr>
              <w:t>72,94%</w:t>
            </w:r>
          </w:p>
        </w:tc>
      </w:tr>
      <w:tr w:rsidR="0093639B" w:rsidRPr="0093639B" w:rsidTr="00204970">
        <w:trPr>
          <w:trHeight w:val="340"/>
          <w:jc w:val="center"/>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rPr>
                <w:rFonts w:ascii="Arial" w:eastAsia="Times New Roman" w:hAnsi="Arial" w:cs="Arial"/>
                <w:sz w:val="20"/>
                <w:szCs w:val="20"/>
                <w:lang w:eastAsia="zh-CN"/>
              </w:rPr>
            </w:pPr>
            <w:r w:rsidRPr="0093639B">
              <w:rPr>
                <w:rFonts w:ascii="Arial" w:eastAsia="Times New Roman" w:hAnsi="Arial" w:cs="Arial"/>
                <w:sz w:val="20"/>
                <w:szCs w:val="20"/>
                <w:lang w:eastAsia="zh-CN"/>
              </w:rPr>
              <w:t>grunty orne</w:t>
            </w:r>
          </w:p>
        </w:tc>
        <w:tc>
          <w:tcPr>
            <w:tcW w:w="98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sz w:val="20"/>
                <w:szCs w:val="20"/>
                <w:lang w:eastAsia="zh-CN"/>
              </w:rPr>
            </w:pPr>
            <w:r w:rsidRPr="0093639B">
              <w:rPr>
                <w:rFonts w:ascii="Arial" w:eastAsia="Times New Roman" w:hAnsi="Arial" w:cs="Arial"/>
                <w:sz w:val="20"/>
                <w:szCs w:val="20"/>
                <w:lang w:eastAsia="zh-CN"/>
              </w:rPr>
              <w:t>ha</w:t>
            </w:r>
          </w:p>
        </w:tc>
        <w:tc>
          <w:tcPr>
            <w:tcW w:w="1300" w:type="dxa"/>
            <w:tcBorders>
              <w:top w:val="nil"/>
              <w:left w:val="nil"/>
              <w:bottom w:val="single" w:sz="4" w:space="0" w:color="auto"/>
              <w:right w:val="single" w:sz="4" w:space="0" w:color="auto"/>
            </w:tcBorders>
            <w:shd w:val="clear" w:color="000000" w:fill="FFFFFF"/>
            <w:noWrap/>
            <w:vAlign w:val="center"/>
            <w:hideMark/>
          </w:tcPr>
          <w:p w:rsidR="0093639B" w:rsidRPr="0093639B" w:rsidRDefault="0093639B" w:rsidP="0093639B">
            <w:pPr>
              <w:spacing w:after="0" w:line="240" w:lineRule="auto"/>
              <w:jc w:val="center"/>
              <w:rPr>
                <w:rFonts w:ascii="Arial" w:eastAsia="Times New Roman" w:hAnsi="Arial" w:cs="Arial"/>
                <w:sz w:val="20"/>
                <w:szCs w:val="20"/>
                <w:lang w:eastAsia="zh-CN"/>
              </w:rPr>
            </w:pPr>
            <w:r w:rsidRPr="0093639B">
              <w:rPr>
                <w:rFonts w:ascii="Arial" w:eastAsia="Times New Roman" w:hAnsi="Arial" w:cs="Arial"/>
                <w:sz w:val="20"/>
                <w:szCs w:val="20"/>
                <w:lang w:eastAsia="zh-CN"/>
              </w:rPr>
              <w:t>5 917</w:t>
            </w:r>
          </w:p>
        </w:tc>
        <w:tc>
          <w:tcPr>
            <w:tcW w:w="130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color w:val="000000"/>
                <w:sz w:val="20"/>
                <w:szCs w:val="20"/>
                <w:lang w:eastAsia="zh-CN"/>
              </w:rPr>
            </w:pPr>
            <w:r w:rsidRPr="0093639B">
              <w:rPr>
                <w:rFonts w:ascii="Arial" w:eastAsia="Times New Roman" w:hAnsi="Arial" w:cs="Arial"/>
                <w:color w:val="000000"/>
                <w:sz w:val="20"/>
                <w:szCs w:val="20"/>
                <w:lang w:eastAsia="zh-CN"/>
              </w:rPr>
              <w:t>48,10%</w:t>
            </w:r>
          </w:p>
        </w:tc>
      </w:tr>
      <w:tr w:rsidR="0093639B" w:rsidRPr="0093639B" w:rsidTr="00204970">
        <w:trPr>
          <w:trHeight w:val="340"/>
          <w:jc w:val="center"/>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rPr>
                <w:rFonts w:ascii="Arial" w:eastAsia="Times New Roman" w:hAnsi="Arial" w:cs="Arial"/>
                <w:sz w:val="20"/>
                <w:szCs w:val="20"/>
                <w:lang w:eastAsia="zh-CN"/>
              </w:rPr>
            </w:pPr>
            <w:r w:rsidRPr="0093639B">
              <w:rPr>
                <w:rFonts w:ascii="Arial" w:eastAsia="Times New Roman" w:hAnsi="Arial" w:cs="Arial"/>
                <w:sz w:val="20"/>
                <w:szCs w:val="20"/>
                <w:lang w:eastAsia="zh-CN"/>
              </w:rPr>
              <w:t>sady</w:t>
            </w:r>
          </w:p>
        </w:tc>
        <w:tc>
          <w:tcPr>
            <w:tcW w:w="98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sz w:val="20"/>
                <w:szCs w:val="20"/>
                <w:lang w:eastAsia="zh-CN"/>
              </w:rPr>
            </w:pPr>
            <w:r w:rsidRPr="0093639B">
              <w:rPr>
                <w:rFonts w:ascii="Arial" w:eastAsia="Times New Roman" w:hAnsi="Arial" w:cs="Arial"/>
                <w:sz w:val="20"/>
                <w:szCs w:val="20"/>
                <w:lang w:eastAsia="zh-CN"/>
              </w:rPr>
              <w:t>ha</w:t>
            </w:r>
          </w:p>
        </w:tc>
        <w:tc>
          <w:tcPr>
            <w:tcW w:w="130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sz w:val="20"/>
                <w:szCs w:val="20"/>
                <w:lang w:eastAsia="zh-CN"/>
              </w:rPr>
            </w:pPr>
            <w:r w:rsidRPr="0093639B">
              <w:rPr>
                <w:rFonts w:ascii="Arial" w:eastAsia="Times New Roman" w:hAnsi="Arial" w:cs="Arial"/>
                <w:sz w:val="20"/>
                <w:szCs w:val="20"/>
                <w:lang w:eastAsia="zh-CN"/>
              </w:rPr>
              <w:t>42</w:t>
            </w:r>
          </w:p>
        </w:tc>
        <w:tc>
          <w:tcPr>
            <w:tcW w:w="130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color w:val="000000"/>
                <w:sz w:val="20"/>
                <w:szCs w:val="20"/>
                <w:lang w:eastAsia="zh-CN"/>
              </w:rPr>
            </w:pPr>
            <w:r w:rsidRPr="0093639B">
              <w:rPr>
                <w:rFonts w:ascii="Arial" w:eastAsia="Times New Roman" w:hAnsi="Arial" w:cs="Arial"/>
                <w:color w:val="000000"/>
                <w:sz w:val="20"/>
                <w:szCs w:val="20"/>
                <w:lang w:eastAsia="zh-CN"/>
              </w:rPr>
              <w:t>0,34%</w:t>
            </w:r>
          </w:p>
        </w:tc>
      </w:tr>
      <w:tr w:rsidR="0093639B" w:rsidRPr="0093639B" w:rsidTr="00204970">
        <w:trPr>
          <w:trHeight w:val="340"/>
          <w:jc w:val="center"/>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rPr>
                <w:rFonts w:ascii="Arial" w:eastAsia="Times New Roman" w:hAnsi="Arial" w:cs="Arial"/>
                <w:sz w:val="20"/>
                <w:szCs w:val="20"/>
                <w:lang w:eastAsia="zh-CN"/>
              </w:rPr>
            </w:pPr>
            <w:r w:rsidRPr="0093639B">
              <w:rPr>
                <w:rFonts w:ascii="Arial" w:eastAsia="Times New Roman" w:hAnsi="Arial" w:cs="Arial"/>
                <w:sz w:val="20"/>
                <w:szCs w:val="20"/>
                <w:lang w:eastAsia="zh-CN"/>
              </w:rPr>
              <w:t>łąki</w:t>
            </w:r>
          </w:p>
        </w:tc>
        <w:tc>
          <w:tcPr>
            <w:tcW w:w="98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sz w:val="20"/>
                <w:szCs w:val="20"/>
                <w:lang w:eastAsia="zh-CN"/>
              </w:rPr>
            </w:pPr>
            <w:r w:rsidRPr="0093639B">
              <w:rPr>
                <w:rFonts w:ascii="Arial" w:eastAsia="Times New Roman" w:hAnsi="Arial" w:cs="Arial"/>
                <w:sz w:val="20"/>
                <w:szCs w:val="20"/>
                <w:lang w:eastAsia="zh-CN"/>
              </w:rPr>
              <w:t>ha</w:t>
            </w:r>
          </w:p>
        </w:tc>
        <w:tc>
          <w:tcPr>
            <w:tcW w:w="130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sz w:val="20"/>
                <w:szCs w:val="20"/>
                <w:lang w:eastAsia="zh-CN"/>
              </w:rPr>
            </w:pPr>
            <w:r w:rsidRPr="0093639B">
              <w:rPr>
                <w:rFonts w:ascii="Arial" w:eastAsia="Times New Roman" w:hAnsi="Arial" w:cs="Arial"/>
                <w:sz w:val="20"/>
                <w:szCs w:val="20"/>
                <w:lang w:eastAsia="zh-CN"/>
              </w:rPr>
              <w:t>1 074</w:t>
            </w:r>
          </w:p>
        </w:tc>
        <w:tc>
          <w:tcPr>
            <w:tcW w:w="130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color w:val="000000"/>
                <w:sz w:val="20"/>
                <w:szCs w:val="20"/>
                <w:lang w:eastAsia="zh-CN"/>
              </w:rPr>
            </w:pPr>
            <w:r w:rsidRPr="0093639B">
              <w:rPr>
                <w:rFonts w:ascii="Arial" w:eastAsia="Times New Roman" w:hAnsi="Arial" w:cs="Arial"/>
                <w:color w:val="000000"/>
                <w:sz w:val="20"/>
                <w:szCs w:val="20"/>
                <w:lang w:eastAsia="zh-CN"/>
              </w:rPr>
              <w:t>8,73%</w:t>
            </w:r>
          </w:p>
        </w:tc>
      </w:tr>
      <w:tr w:rsidR="0093639B" w:rsidRPr="0093639B" w:rsidTr="00204970">
        <w:trPr>
          <w:trHeight w:val="340"/>
          <w:jc w:val="center"/>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rPr>
                <w:rFonts w:ascii="Arial" w:eastAsia="Times New Roman" w:hAnsi="Arial" w:cs="Arial"/>
                <w:sz w:val="20"/>
                <w:szCs w:val="20"/>
                <w:lang w:eastAsia="zh-CN"/>
              </w:rPr>
            </w:pPr>
            <w:r w:rsidRPr="0093639B">
              <w:rPr>
                <w:rFonts w:ascii="Arial" w:eastAsia="Times New Roman" w:hAnsi="Arial" w:cs="Arial"/>
                <w:sz w:val="20"/>
                <w:szCs w:val="20"/>
                <w:lang w:eastAsia="zh-CN"/>
              </w:rPr>
              <w:t>pastwiska</w:t>
            </w:r>
          </w:p>
        </w:tc>
        <w:tc>
          <w:tcPr>
            <w:tcW w:w="98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sz w:val="20"/>
                <w:szCs w:val="20"/>
                <w:lang w:eastAsia="zh-CN"/>
              </w:rPr>
            </w:pPr>
            <w:r w:rsidRPr="0093639B">
              <w:rPr>
                <w:rFonts w:ascii="Arial" w:eastAsia="Times New Roman" w:hAnsi="Arial" w:cs="Arial"/>
                <w:sz w:val="20"/>
                <w:szCs w:val="20"/>
                <w:lang w:eastAsia="zh-CN"/>
              </w:rPr>
              <w:t>ha</w:t>
            </w:r>
          </w:p>
        </w:tc>
        <w:tc>
          <w:tcPr>
            <w:tcW w:w="130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sz w:val="20"/>
                <w:szCs w:val="20"/>
                <w:lang w:eastAsia="zh-CN"/>
              </w:rPr>
            </w:pPr>
            <w:r w:rsidRPr="0093639B">
              <w:rPr>
                <w:rFonts w:ascii="Arial" w:eastAsia="Times New Roman" w:hAnsi="Arial" w:cs="Arial"/>
                <w:sz w:val="20"/>
                <w:szCs w:val="20"/>
                <w:lang w:eastAsia="zh-CN"/>
              </w:rPr>
              <w:t>1 939</w:t>
            </w:r>
          </w:p>
        </w:tc>
        <w:tc>
          <w:tcPr>
            <w:tcW w:w="1300" w:type="dxa"/>
            <w:tcBorders>
              <w:top w:val="nil"/>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color w:val="000000"/>
                <w:sz w:val="20"/>
                <w:szCs w:val="20"/>
                <w:lang w:eastAsia="zh-CN"/>
              </w:rPr>
            </w:pPr>
            <w:r w:rsidRPr="0093639B">
              <w:rPr>
                <w:rFonts w:ascii="Arial" w:eastAsia="Times New Roman" w:hAnsi="Arial" w:cs="Arial"/>
                <w:color w:val="000000"/>
                <w:sz w:val="20"/>
                <w:szCs w:val="20"/>
                <w:lang w:eastAsia="zh-CN"/>
              </w:rPr>
              <w:t>15,76%</w:t>
            </w:r>
          </w:p>
        </w:tc>
      </w:tr>
      <w:tr w:rsidR="0093639B" w:rsidRPr="0093639B" w:rsidTr="00204970">
        <w:trPr>
          <w:trHeight w:val="340"/>
          <w:jc w:val="center"/>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lasy i grunty leśne</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ha</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1 554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b/>
                <w:bCs/>
                <w:color w:val="000000"/>
                <w:sz w:val="20"/>
                <w:szCs w:val="20"/>
                <w:lang w:eastAsia="zh-CN"/>
              </w:rPr>
            </w:pPr>
            <w:r w:rsidRPr="0093639B">
              <w:rPr>
                <w:rFonts w:ascii="Arial" w:eastAsia="Times New Roman" w:hAnsi="Arial" w:cs="Arial"/>
                <w:b/>
                <w:bCs/>
                <w:color w:val="000000"/>
                <w:sz w:val="20"/>
                <w:szCs w:val="20"/>
                <w:lang w:eastAsia="zh-CN"/>
              </w:rPr>
              <w:t>12,63%</w:t>
            </w:r>
          </w:p>
        </w:tc>
      </w:tr>
      <w:tr w:rsidR="0093639B" w:rsidRPr="0093639B" w:rsidTr="00204970">
        <w:trPr>
          <w:trHeight w:val="340"/>
          <w:jc w:val="center"/>
        </w:trPr>
        <w:tc>
          <w:tcPr>
            <w:tcW w:w="2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639B" w:rsidRPr="0093639B" w:rsidRDefault="0093639B" w:rsidP="0093639B">
            <w:pPr>
              <w:spacing w:after="0" w:line="240" w:lineRule="auto"/>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pozostałe grunty i nieużytki</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ha</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1 775</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rsidR="0093639B" w:rsidRPr="0093639B" w:rsidRDefault="0093639B" w:rsidP="0093639B">
            <w:pPr>
              <w:spacing w:after="0" w:line="240" w:lineRule="auto"/>
              <w:jc w:val="center"/>
              <w:rPr>
                <w:rFonts w:ascii="Arial" w:eastAsia="Times New Roman" w:hAnsi="Arial" w:cs="Arial"/>
                <w:b/>
                <w:bCs/>
                <w:color w:val="000000"/>
                <w:sz w:val="20"/>
                <w:szCs w:val="20"/>
                <w:lang w:eastAsia="zh-CN"/>
              </w:rPr>
            </w:pPr>
            <w:r w:rsidRPr="0093639B">
              <w:rPr>
                <w:rFonts w:ascii="Arial" w:eastAsia="Times New Roman" w:hAnsi="Arial" w:cs="Arial"/>
                <w:b/>
                <w:bCs/>
                <w:color w:val="000000"/>
                <w:sz w:val="20"/>
                <w:szCs w:val="20"/>
                <w:lang w:eastAsia="zh-CN"/>
              </w:rPr>
              <w:t>14,43%</w:t>
            </w:r>
          </w:p>
        </w:tc>
      </w:tr>
      <w:tr w:rsidR="0093639B" w:rsidRPr="0093639B" w:rsidTr="00204970">
        <w:trPr>
          <w:trHeight w:val="340"/>
          <w:jc w:val="center"/>
        </w:trPr>
        <w:tc>
          <w:tcPr>
            <w:tcW w:w="29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93639B" w:rsidRPr="0093639B" w:rsidRDefault="0093639B" w:rsidP="0093639B">
            <w:pPr>
              <w:spacing w:after="0" w:line="240" w:lineRule="auto"/>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razem</w:t>
            </w:r>
          </w:p>
        </w:tc>
        <w:tc>
          <w:tcPr>
            <w:tcW w:w="980" w:type="dxa"/>
            <w:tcBorders>
              <w:top w:val="nil"/>
              <w:left w:val="nil"/>
              <w:bottom w:val="single" w:sz="4" w:space="0" w:color="auto"/>
              <w:right w:val="single" w:sz="4" w:space="0" w:color="auto"/>
            </w:tcBorders>
            <w:shd w:val="clear" w:color="000000" w:fill="D9D9D9"/>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ha</w:t>
            </w:r>
          </w:p>
        </w:tc>
        <w:tc>
          <w:tcPr>
            <w:tcW w:w="1300" w:type="dxa"/>
            <w:tcBorders>
              <w:top w:val="nil"/>
              <w:left w:val="nil"/>
              <w:bottom w:val="single" w:sz="4" w:space="0" w:color="auto"/>
              <w:right w:val="single" w:sz="4" w:space="0" w:color="auto"/>
            </w:tcBorders>
            <w:shd w:val="clear" w:color="000000" w:fill="D9D9D9"/>
            <w:noWrap/>
            <w:vAlign w:val="center"/>
            <w:hideMark/>
          </w:tcPr>
          <w:p w:rsidR="0093639B" w:rsidRPr="0093639B" w:rsidRDefault="0093639B" w:rsidP="0093639B">
            <w:pPr>
              <w:spacing w:after="0" w:line="240" w:lineRule="auto"/>
              <w:jc w:val="center"/>
              <w:rPr>
                <w:rFonts w:ascii="Arial" w:eastAsia="Times New Roman" w:hAnsi="Arial" w:cs="Arial"/>
                <w:b/>
                <w:bCs/>
                <w:sz w:val="20"/>
                <w:szCs w:val="20"/>
                <w:lang w:eastAsia="zh-CN"/>
              </w:rPr>
            </w:pPr>
            <w:r w:rsidRPr="0093639B">
              <w:rPr>
                <w:rFonts w:ascii="Arial" w:eastAsia="Times New Roman" w:hAnsi="Arial" w:cs="Arial"/>
                <w:b/>
                <w:bCs/>
                <w:sz w:val="20"/>
                <w:szCs w:val="20"/>
                <w:lang w:eastAsia="zh-CN"/>
              </w:rPr>
              <w:t>12 301</w:t>
            </w:r>
          </w:p>
        </w:tc>
        <w:tc>
          <w:tcPr>
            <w:tcW w:w="1300" w:type="dxa"/>
            <w:tcBorders>
              <w:top w:val="nil"/>
              <w:left w:val="nil"/>
              <w:bottom w:val="single" w:sz="4" w:space="0" w:color="auto"/>
              <w:right w:val="single" w:sz="4" w:space="0" w:color="auto"/>
            </w:tcBorders>
            <w:shd w:val="clear" w:color="000000" w:fill="D9D9D9"/>
            <w:noWrap/>
            <w:vAlign w:val="center"/>
            <w:hideMark/>
          </w:tcPr>
          <w:p w:rsidR="0093639B" w:rsidRPr="0093639B" w:rsidRDefault="0093639B" w:rsidP="0093639B">
            <w:pPr>
              <w:spacing w:after="0" w:line="240" w:lineRule="auto"/>
              <w:jc w:val="center"/>
              <w:rPr>
                <w:rFonts w:ascii="Arial" w:eastAsia="Times New Roman" w:hAnsi="Arial" w:cs="Arial"/>
                <w:b/>
                <w:bCs/>
                <w:color w:val="000000"/>
                <w:sz w:val="20"/>
                <w:szCs w:val="20"/>
                <w:lang w:eastAsia="zh-CN"/>
              </w:rPr>
            </w:pPr>
            <w:r w:rsidRPr="0093639B">
              <w:rPr>
                <w:rFonts w:ascii="Arial" w:eastAsia="Times New Roman" w:hAnsi="Arial" w:cs="Arial"/>
                <w:b/>
                <w:bCs/>
                <w:color w:val="000000"/>
                <w:sz w:val="20"/>
                <w:szCs w:val="20"/>
                <w:lang w:eastAsia="zh-CN"/>
              </w:rPr>
              <w:t>100,00%</w:t>
            </w:r>
          </w:p>
        </w:tc>
      </w:tr>
    </w:tbl>
    <w:p w:rsidR="0093639B" w:rsidRPr="0093639B" w:rsidRDefault="0093639B" w:rsidP="0093639B">
      <w:pPr>
        <w:spacing w:after="0" w:line="360" w:lineRule="auto"/>
        <w:jc w:val="right"/>
        <w:rPr>
          <w:rFonts w:ascii="Arial" w:hAnsi="Arial" w:cs="Arial"/>
          <w:sz w:val="18"/>
          <w:szCs w:val="18"/>
        </w:rPr>
      </w:pPr>
      <w:r w:rsidRPr="0093639B">
        <w:rPr>
          <w:rFonts w:ascii="Arial" w:hAnsi="Arial" w:cs="Arial"/>
          <w:sz w:val="18"/>
          <w:szCs w:val="18"/>
        </w:rPr>
        <w:t>Źródło: Dane Urzędu Gminy Bakałarzewo</w:t>
      </w:r>
    </w:p>
    <w:p w:rsidR="0093639B" w:rsidRDefault="0093639B" w:rsidP="0093639B">
      <w:pPr>
        <w:spacing w:after="0" w:line="360" w:lineRule="auto"/>
        <w:jc w:val="both"/>
        <w:rPr>
          <w:rFonts w:ascii="Arial" w:hAnsi="Arial" w:cs="Arial"/>
          <w:color w:val="FF0000"/>
        </w:rPr>
      </w:pPr>
    </w:p>
    <w:p w:rsidR="008F21B1" w:rsidRPr="0093639B" w:rsidRDefault="008F21B1" w:rsidP="0093639B">
      <w:pPr>
        <w:spacing w:after="0" w:line="360" w:lineRule="auto"/>
        <w:jc w:val="both"/>
        <w:rPr>
          <w:rFonts w:ascii="Arial" w:hAnsi="Arial" w:cs="Arial"/>
          <w:color w:val="FF0000"/>
        </w:rPr>
      </w:pPr>
    </w:p>
    <w:p w:rsidR="0093639B" w:rsidRPr="0093639B" w:rsidRDefault="0093639B" w:rsidP="0093639B">
      <w:pPr>
        <w:spacing w:after="0" w:line="360" w:lineRule="auto"/>
        <w:jc w:val="center"/>
        <w:rPr>
          <w:rFonts w:ascii="Arial" w:hAnsi="Arial" w:cs="Arial"/>
          <w:bCs/>
        </w:rPr>
      </w:pPr>
      <w:bookmarkStart w:id="29" w:name="_Toc428308152"/>
      <w:bookmarkStart w:id="30" w:name="_Toc433178965"/>
      <w:bookmarkStart w:id="31" w:name="_Toc454256207"/>
      <w:r w:rsidRPr="0093639B">
        <w:rPr>
          <w:rFonts w:ascii="Arial" w:hAnsi="Arial" w:cs="Arial"/>
          <w:bCs/>
        </w:rPr>
        <w:t xml:space="preserve">Wykres </w:t>
      </w:r>
      <w:r w:rsidRPr="0093639B">
        <w:rPr>
          <w:rFonts w:ascii="Arial" w:hAnsi="Arial" w:cs="Arial"/>
          <w:bCs/>
        </w:rPr>
        <w:fldChar w:fldCharType="begin"/>
      </w:r>
      <w:r w:rsidRPr="0093639B">
        <w:rPr>
          <w:rFonts w:ascii="Arial" w:hAnsi="Arial" w:cs="Arial"/>
          <w:bCs/>
        </w:rPr>
        <w:instrText xml:space="preserve"> SEQ Wykres \* ARABIC </w:instrText>
      </w:r>
      <w:r w:rsidRPr="0093639B">
        <w:rPr>
          <w:rFonts w:ascii="Arial" w:hAnsi="Arial" w:cs="Arial"/>
          <w:bCs/>
        </w:rPr>
        <w:fldChar w:fldCharType="separate"/>
      </w:r>
      <w:r w:rsidRPr="0093639B">
        <w:rPr>
          <w:rFonts w:ascii="Arial" w:hAnsi="Arial" w:cs="Arial"/>
          <w:bCs/>
          <w:noProof/>
        </w:rPr>
        <w:t>1</w:t>
      </w:r>
      <w:r w:rsidRPr="0093639B">
        <w:rPr>
          <w:rFonts w:ascii="Arial" w:hAnsi="Arial" w:cs="Arial"/>
          <w:bCs/>
        </w:rPr>
        <w:fldChar w:fldCharType="end"/>
      </w:r>
      <w:r w:rsidRPr="0093639B">
        <w:rPr>
          <w:rFonts w:ascii="Arial" w:hAnsi="Arial" w:cs="Arial"/>
          <w:bCs/>
        </w:rPr>
        <w:t xml:space="preserve">. Struktura zagospodarowania gruntów na terenie Gminy </w:t>
      </w:r>
      <w:bookmarkEnd w:id="29"/>
      <w:r w:rsidRPr="0093639B">
        <w:rPr>
          <w:rFonts w:ascii="Arial" w:hAnsi="Arial" w:cs="Arial"/>
          <w:bCs/>
        </w:rPr>
        <w:t>Bakałarzewo</w:t>
      </w:r>
      <w:bookmarkEnd w:id="30"/>
      <w:bookmarkEnd w:id="31"/>
    </w:p>
    <w:p w:rsidR="0093639B" w:rsidRPr="0093639B" w:rsidRDefault="0093639B" w:rsidP="0093639B">
      <w:pPr>
        <w:spacing w:after="0" w:line="360" w:lineRule="auto"/>
        <w:jc w:val="center"/>
        <w:rPr>
          <w:rFonts w:ascii="Arial" w:hAnsi="Arial" w:cs="Arial"/>
          <w:bCs/>
        </w:rPr>
      </w:pPr>
      <w:r>
        <w:rPr>
          <w:rFonts w:ascii="Arial" w:hAnsi="Arial" w:cs="Arial"/>
          <w:bCs/>
          <w:noProof/>
          <w:lang w:eastAsia="zh-CN"/>
        </w:rPr>
        <w:drawing>
          <wp:inline distT="0" distB="0" distL="0" distR="0">
            <wp:extent cx="4531995" cy="2701925"/>
            <wp:effectExtent l="0" t="0" r="1905" b="317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1995" cy="2701925"/>
                    </a:xfrm>
                    <a:prstGeom prst="rect">
                      <a:avLst/>
                    </a:prstGeom>
                    <a:noFill/>
                  </pic:spPr>
                </pic:pic>
              </a:graphicData>
            </a:graphic>
          </wp:inline>
        </w:drawing>
      </w:r>
    </w:p>
    <w:p w:rsidR="0093639B" w:rsidRPr="0093639B" w:rsidRDefault="0093639B" w:rsidP="0093639B">
      <w:pPr>
        <w:spacing w:after="0" w:line="360" w:lineRule="auto"/>
        <w:jc w:val="right"/>
        <w:rPr>
          <w:rFonts w:ascii="Arial" w:hAnsi="Arial" w:cs="Arial"/>
          <w:sz w:val="18"/>
          <w:szCs w:val="18"/>
        </w:rPr>
      </w:pPr>
      <w:r w:rsidRPr="0093639B">
        <w:rPr>
          <w:rFonts w:ascii="Arial" w:hAnsi="Arial" w:cs="Arial"/>
          <w:sz w:val="18"/>
          <w:szCs w:val="18"/>
        </w:rPr>
        <w:t>Źródło: Dane Urzędu Gminy Bakałarzewo</w:t>
      </w:r>
    </w:p>
    <w:p w:rsidR="0093639B" w:rsidRDefault="0093639B" w:rsidP="0093639B">
      <w:pPr>
        <w:spacing w:after="0" w:line="360" w:lineRule="auto"/>
        <w:jc w:val="both"/>
        <w:rPr>
          <w:rFonts w:ascii="Arial" w:hAnsi="Arial" w:cs="Arial"/>
          <w:color w:val="FF0000"/>
        </w:rPr>
      </w:pPr>
    </w:p>
    <w:p w:rsidR="008F21B1" w:rsidRPr="0093639B" w:rsidRDefault="008F21B1" w:rsidP="0093639B">
      <w:pPr>
        <w:spacing w:after="0" w:line="360" w:lineRule="auto"/>
        <w:jc w:val="both"/>
        <w:rPr>
          <w:rFonts w:ascii="Arial" w:hAnsi="Arial" w:cs="Arial"/>
          <w:color w:val="FF0000"/>
        </w:rPr>
      </w:pPr>
    </w:p>
    <w:p w:rsidR="0093639B" w:rsidRPr="0093639B" w:rsidRDefault="0093639B" w:rsidP="0093639B">
      <w:pPr>
        <w:spacing w:after="0" w:line="360" w:lineRule="auto"/>
        <w:jc w:val="both"/>
        <w:rPr>
          <w:rFonts w:ascii="Arial" w:hAnsi="Arial" w:cs="Arial"/>
        </w:rPr>
      </w:pPr>
      <w:r w:rsidRPr="0093639B">
        <w:rPr>
          <w:rFonts w:ascii="Arial" w:hAnsi="Arial" w:cs="Arial"/>
        </w:rPr>
        <w:t xml:space="preserve">W skład Gminy Bakałarzewo wchodzą 33 miejscowości, z których najwięcej mieszkańców posiada Bakałarzewo – siedziba władz gminnych, zaś miejscowością charakteryzującą się najmniejszym potencjałem ludnościowym jest Podgórze. </w:t>
      </w:r>
    </w:p>
    <w:p w:rsidR="00CA0DD8" w:rsidRPr="00927D48" w:rsidRDefault="00CA0DD8" w:rsidP="00654691">
      <w:pPr>
        <w:spacing w:after="0" w:line="360" w:lineRule="auto"/>
        <w:jc w:val="both"/>
        <w:rPr>
          <w:rFonts w:ascii="Arial" w:hAnsi="Arial" w:cs="Arial"/>
          <w:color w:val="FF0000"/>
        </w:rPr>
      </w:pPr>
    </w:p>
    <w:p w:rsidR="007D112D" w:rsidRPr="0093639B" w:rsidRDefault="00A30A8D" w:rsidP="00904368">
      <w:pPr>
        <w:pStyle w:val="Nagwek2"/>
        <w:spacing w:before="0" w:line="360" w:lineRule="auto"/>
        <w:rPr>
          <w:rFonts w:ascii="Arial" w:eastAsia="Arial Unicode MS" w:hAnsi="Arial" w:cs="Arial"/>
          <w:smallCaps/>
          <w:color w:val="auto"/>
        </w:rPr>
      </w:pPr>
      <w:bookmarkStart w:id="32" w:name="_Toc454256785"/>
      <w:r w:rsidRPr="0093639B">
        <w:rPr>
          <w:rFonts w:ascii="Arial" w:eastAsia="Arial Unicode MS" w:hAnsi="Arial" w:cs="Arial"/>
          <w:smallCaps/>
          <w:color w:val="auto"/>
        </w:rPr>
        <w:lastRenderedPageBreak/>
        <w:t>4</w:t>
      </w:r>
      <w:r w:rsidR="007D112D" w:rsidRPr="0093639B">
        <w:rPr>
          <w:rFonts w:ascii="Arial" w:eastAsia="Arial Unicode MS" w:hAnsi="Arial" w:cs="Arial"/>
          <w:smallCaps/>
          <w:color w:val="auto"/>
        </w:rPr>
        <w:t>.2. Infrastruktura drogowa i techniczna</w:t>
      </w:r>
      <w:bookmarkEnd w:id="32"/>
    </w:p>
    <w:p w:rsidR="007D112D" w:rsidRPr="00927D48" w:rsidRDefault="007D112D" w:rsidP="00904368">
      <w:pPr>
        <w:spacing w:after="0" w:line="360" w:lineRule="auto"/>
        <w:jc w:val="both"/>
        <w:rPr>
          <w:rFonts w:ascii="Arial" w:hAnsi="Arial" w:cs="Arial"/>
          <w:color w:val="FF0000"/>
        </w:rPr>
      </w:pPr>
    </w:p>
    <w:p w:rsidR="00BE6710" w:rsidRPr="0093639B" w:rsidRDefault="00BE6710" w:rsidP="00BE6710">
      <w:pPr>
        <w:spacing w:after="0" w:line="360" w:lineRule="auto"/>
        <w:jc w:val="both"/>
        <w:rPr>
          <w:rFonts w:ascii="Arial" w:eastAsia="Times New Roman" w:hAnsi="Arial" w:cs="Arial"/>
          <w:lang w:eastAsia="zh-CN"/>
        </w:rPr>
      </w:pPr>
      <w:r w:rsidRPr="0093639B">
        <w:rPr>
          <w:rFonts w:ascii="Arial" w:eastAsia="Times New Roman" w:hAnsi="Arial" w:cs="Arial"/>
          <w:lang w:eastAsia="zh-CN"/>
        </w:rPr>
        <w:t xml:space="preserve">Na sieć drogową Gminy </w:t>
      </w:r>
      <w:r w:rsidR="00DE0599" w:rsidRPr="0093639B">
        <w:rPr>
          <w:rFonts w:ascii="Arial" w:eastAsia="Times New Roman" w:hAnsi="Arial" w:cs="Arial"/>
          <w:lang w:eastAsia="zh-CN"/>
        </w:rPr>
        <w:t>Bakałarzewo</w:t>
      </w:r>
      <w:r w:rsidRPr="0093639B">
        <w:rPr>
          <w:rFonts w:ascii="Arial" w:eastAsia="Times New Roman" w:hAnsi="Arial" w:cs="Arial"/>
          <w:lang w:eastAsia="zh-CN"/>
        </w:rPr>
        <w:t xml:space="preserve"> składają się:</w:t>
      </w:r>
    </w:p>
    <w:p w:rsidR="0093639B" w:rsidRPr="0093639B" w:rsidRDefault="0093639B" w:rsidP="00DA7344">
      <w:pPr>
        <w:pStyle w:val="Akapitzlist"/>
        <w:numPr>
          <w:ilvl w:val="0"/>
          <w:numId w:val="69"/>
        </w:numPr>
        <w:spacing w:after="0" w:line="360" w:lineRule="auto"/>
        <w:jc w:val="both"/>
        <w:rPr>
          <w:rFonts w:ascii="Arial" w:hAnsi="Arial" w:cs="Arial"/>
        </w:rPr>
      </w:pPr>
      <w:r w:rsidRPr="0093639B">
        <w:rPr>
          <w:rFonts w:ascii="Arial" w:hAnsi="Arial" w:cs="Arial"/>
        </w:rPr>
        <w:t>droga wojewódzka nr 653 Poćkuny – Sejny – Suwałki – Bakałarzewo – Sedranki;</w:t>
      </w:r>
    </w:p>
    <w:p w:rsidR="0093639B" w:rsidRPr="0093639B" w:rsidRDefault="0093639B" w:rsidP="00DA7344">
      <w:pPr>
        <w:numPr>
          <w:ilvl w:val="0"/>
          <w:numId w:val="68"/>
        </w:numPr>
        <w:spacing w:after="0" w:line="360" w:lineRule="auto"/>
        <w:jc w:val="both"/>
        <w:rPr>
          <w:rFonts w:ascii="Arial" w:hAnsi="Arial" w:cs="Arial"/>
        </w:rPr>
      </w:pPr>
      <w:r w:rsidRPr="0093639B">
        <w:rPr>
          <w:rFonts w:ascii="Arial" w:hAnsi="Arial" w:cs="Arial"/>
        </w:rPr>
        <w:t>drogi powiatowe o łącznej długości 56,88 km:</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 xml:space="preserve">1096B Przerośl - Olszanka - Kruszki - Nowa Pawłówka - Morgi - </w:t>
      </w:r>
      <w:proofErr w:type="spellStart"/>
      <w:r w:rsidRPr="0093639B">
        <w:rPr>
          <w:rFonts w:ascii="Arial" w:hAnsi="Arial" w:cs="Arial"/>
        </w:rPr>
        <w:t>Czarnakowizna</w:t>
      </w:r>
      <w:proofErr w:type="spellEnd"/>
      <w:r w:rsidRPr="0093639B">
        <w:rPr>
          <w:rFonts w:ascii="Arial" w:hAnsi="Arial" w:cs="Arial"/>
        </w:rPr>
        <w:t xml:space="preserve"> -Taciewo - Stara Chmielówka;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1109B Filipów – Bakałarzewo;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 xml:space="preserve">1111B Filipów - Olszanka - </w:t>
      </w:r>
      <w:proofErr w:type="spellStart"/>
      <w:r w:rsidRPr="0093639B">
        <w:rPr>
          <w:rFonts w:ascii="Arial" w:hAnsi="Arial" w:cs="Arial"/>
        </w:rPr>
        <w:t>Chachłuszki</w:t>
      </w:r>
      <w:proofErr w:type="spellEnd"/>
      <w:r w:rsidRPr="0093639B">
        <w:rPr>
          <w:rFonts w:ascii="Arial" w:hAnsi="Arial" w:cs="Arial"/>
        </w:rPr>
        <w:t xml:space="preserve"> - Stara Chmielówka;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1117B Bakałarzewo - Zdręby - Stara Chmielówka - Kuków - Mały Bród;</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1118B Kamionka Poprzeczna - Maryna - Aleksandrowo - Żyliny - do dr. 653;</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1119B Orłowo - Podwysokie - Żubrynek - do dr. 655;</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1120B Bakałarzewo – Raczki;</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1121B Bakałarzewo - Sadłowina – Konopki;</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1122B Bakałarzewo - Karasiewo - Konopki – Urbanki;</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1123B Karasiewo – Nieszki - Szczodruchy – Wierciochy - Małe Raczki – Raczki;</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1124B Granica województwa – Nieszki;</w:t>
      </w:r>
    </w:p>
    <w:p w:rsidR="0093639B" w:rsidRPr="0093639B" w:rsidRDefault="0093639B" w:rsidP="00DA7344">
      <w:pPr>
        <w:numPr>
          <w:ilvl w:val="0"/>
          <w:numId w:val="68"/>
        </w:numPr>
        <w:spacing w:after="0" w:line="360" w:lineRule="auto"/>
        <w:jc w:val="both"/>
        <w:rPr>
          <w:rFonts w:ascii="Arial" w:hAnsi="Arial" w:cs="Arial"/>
        </w:rPr>
      </w:pPr>
      <w:r w:rsidRPr="0093639B">
        <w:rPr>
          <w:rFonts w:ascii="Arial" w:hAnsi="Arial" w:cs="Arial"/>
        </w:rPr>
        <w:t>drogi gminne o łącznej długości 97,00 km:</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101921B Bakałarzewo – Stary Skazdub;</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101922B Stary Skazdub – Malinówka;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101923B Stary Skazdub – Suchorzec – Góra;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101924B Nowy Skazdub – Klonowa Góra;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101925B Nowy Skazdub – Zdręby;</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101926B Suchorzec – Zdręby – Słupie – Klonowa Góra;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101927B Suchorzec – Bartnia Góra;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101928B Zusno – Suchorzec – Góra;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101929B Zdręby – Słupie – Sokołowo;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101930B Sokołowo – Korobiec;</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101931B Klonowa Góra – Słupie;</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101932B Góra – Bartnia Góra;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101933B Zajączkowo Folwark – Aleksandrowo;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 xml:space="preserve">101934B Kamionka Poprzeczna - Zajączkowo – </w:t>
      </w:r>
      <w:proofErr w:type="spellStart"/>
      <w:r w:rsidRPr="0093639B">
        <w:rPr>
          <w:rFonts w:ascii="Arial" w:hAnsi="Arial" w:cs="Arial"/>
        </w:rPr>
        <w:t>Podwólczanka</w:t>
      </w:r>
      <w:proofErr w:type="spellEnd"/>
      <w:r w:rsidRPr="0093639B">
        <w:rPr>
          <w:rFonts w:ascii="Arial" w:hAnsi="Arial" w:cs="Arial"/>
        </w:rPr>
        <w:t>;</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101935B Zajączkowo - Wólka Folwark;</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 xml:space="preserve">101936B Wólka Folwark – </w:t>
      </w:r>
      <w:proofErr w:type="spellStart"/>
      <w:r w:rsidRPr="0093639B">
        <w:rPr>
          <w:rFonts w:ascii="Arial" w:hAnsi="Arial" w:cs="Arial"/>
        </w:rPr>
        <w:t>Podwólczanka</w:t>
      </w:r>
      <w:proofErr w:type="spellEnd"/>
      <w:r w:rsidRPr="0093639B">
        <w:rPr>
          <w:rFonts w:ascii="Arial" w:hAnsi="Arial" w:cs="Arial"/>
        </w:rPr>
        <w:t>;</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101937B Stara Kamionka – Nowa Kamionka;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101938B Zajączkowo – Klonowa Góra;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lastRenderedPageBreak/>
        <w:t>101939B Nowa Kamionka – Wólka Folwark;</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101940B Malinówka – Stara Kamionka;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101941B Orłowo – Płociczno;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101942B Lipowe – Płociczno – Białe;</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101943B Sadłowina - Konopki – Nieszki;</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101944B Gębalówka – granica gminy;</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101945B Nowa Wieś – Sadłowina – Karasiewo;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 xml:space="preserve">101946B </w:t>
      </w:r>
      <w:proofErr w:type="spellStart"/>
      <w:r w:rsidRPr="0093639B">
        <w:rPr>
          <w:rFonts w:ascii="Arial" w:hAnsi="Arial" w:cs="Arial"/>
        </w:rPr>
        <w:t>Kotowina</w:t>
      </w:r>
      <w:proofErr w:type="spellEnd"/>
      <w:r w:rsidRPr="0093639B">
        <w:rPr>
          <w:rFonts w:ascii="Arial" w:hAnsi="Arial" w:cs="Arial"/>
        </w:rPr>
        <w:t xml:space="preserve"> – brzeg rzeki Rospudy;</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101947B Bakałarzewo – Kolonia Bakałarzewo;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101948B Bakałarzewo – Kolonia Bakałarzewo;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101949B Góra – Zdręby;</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101950B Zajączkowo – Klonowa Góra – Kamionka Poprzeczna;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101951B Słupie – Stara Chmielówka;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101952B Nowa Wieś – Nowa Wieś;</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101953B Sokołowo – Aleksandrowo;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 xml:space="preserve">101954B Gębalówka – </w:t>
      </w:r>
      <w:proofErr w:type="spellStart"/>
      <w:r w:rsidRPr="0093639B">
        <w:rPr>
          <w:rFonts w:ascii="Arial" w:hAnsi="Arial" w:cs="Arial"/>
        </w:rPr>
        <w:t>Godziejewo</w:t>
      </w:r>
      <w:proofErr w:type="spellEnd"/>
      <w:r w:rsidRPr="0093639B">
        <w:rPr>
          <w:rFonts w:ascii="Arial" w:hAnsi="Arial" w:cs="Arial"/>
        </w:rPr>
        <w:t>;</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101955B Płociczno – Lipowe;</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101956B Karasiewo – Nowy Dwór;</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101957B Bakałarzewo ul. Kozia;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101958B Bakałarzewo ul. Rynek;</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101959B Stara Kamionka – Kamionka Poprzeczna;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101960B Konopki – Nowy Dwór;</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101961B Bakałarzewo ul. Kamieńska;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101962B Bakałarzewo ul. Rzemieślnicza;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101963B Bakałarzewo ul. Krzywa;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101964B Bakałarzewo – granica gminy;</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101965B Bakałarzewo ul. Rynek do ul. Koziej;</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101966B Gębalówka – Karasiewo;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101967B Bakałarzewo – Kolonia Bakałarzewo;</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 xml:space="preserve">101968B </w:t>
      </w:r>
      <w:proofErr w:type="spellStart"/>
      <w:r w:rsidRPr="0093639B">
        <w:rPr>
          <w:rFonts w:ascii="Arial" w:hAnsi="Arial" w:cs="Arial"/>
        </w:rPr>
        <w:t>Kotowina</w:t>
      </w:r>
      <w:proofErr w:type="spellEnd"/>
      <w:r w:rsidRPr="0093639B">
        <w:rPr>
          <w:rFonts w:ascii="Arial" w:hAnsi="Arial" w:cs="Arial"/>
        </w:rPr>
        <w:t xml:space="preserve"> – Stara Kamionka;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101969B Bakałarzewo ul. Polna;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101970B Bakałarzewo ul. Lipowa;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101971B Bakałarzewo ul. Klonowa;</w:t>
      </w:r>
    </w:p>
    <w:p w:rsidR="0093639B" w:rsidRPr="0093639B" w:rsidRDefault="0093639B" w:rsidP="00DA7344">
      <w:pPr>
        <w:numPr>
          <w:ilvl w:val="1"/>
          <w:numId w:val="68"/>
        </w:numPr>
        <w:spacing w:after="0" w:line="360" w:lineRule="auto"/>
        <w:jc w:val="both"/>
        <w:rPr>
          <w:rFonts w:ascii="Arial" w:hAnsi="Arial" w:cs="Arial"/>
        </w:rPr>
      </w:pPr>
      <w:r w:rsidRPr="0093639B">
        <w:rPr>
          <w:rFonts w:ascii="Arial" w:hAnsi="Arial" w:cs="Arial"/>
        </w:rPr>
        <w:t>101972B Bakałarzewo ul. Akacjowa.</w:t>
      </w:r>
    </w:p>
    <w:p w:rsidR="00396885" w:rsidRPr="00927D48" w:rsidRDefault="00396885" w:rsidP="00654691">
      <w:pPr>
        <w:spacing w:after="0" w:line="360" w:lineRule="auto"/>
        <w:jc w:val="both"/>
        <w:rPr>
          <w:rFonts w:ascii="Arial" w:hAnsi="Arial" w:cs="Arial"/>
          <w:color w:val="FF0000"/>
        </w:rPr>
      </w:pPr>
    </w:p>
    <w:p w:rsidR="0093639B" w:rsidRPr="0093639B" w:rsidRDefault="0093639B" w:rsidP="0093639B">
      <w:pPr>
        <w:spacing w:after="0" w:line="360" w:lineRule="auto"/>
        <w:jc w:val="both"/>
        <w:rPr>
          <w:rFonts w:ascii="Arial" w:hAnsi="Arial" w:cs="Arial"/>
        </w:rPr>
      </w:pPr>
      <w:r w:rsidRPr="0093639B">
        <w:rPr>
          <w:rFonts w:ascii="Arial" w:hAnsi="Arial" w:cs="Arial"/>
        </w:rPr>
        <w:lastRenderedPageBreak/>
        <w:t xml:space="preserve">Na terenie Gminy Bakałarzewo – według danych GUS - liczba mieszkań na koniec 2014 r. wynosiła 897 i wzrosła od 2009 r. o 2,79%. </w:t>
      </w:r>
    </w:p>
    <w:p w:rsidR="0093639B" w:rsidRPr="0093639B" w:rsidRDefault="0093639B" w:rsidP="0093639B">
      <w:pPr>
        <w:spacing w:after="0" w:line="360" w:lineRule="auto"/>
        <w:jc w:val="both"/>
        <w:rPr>
          <w:rFonts w:ascii="Arial" w:hAnsi="Arial" w:cs="Arial"/>
          <w:color w:val="FF0000"/>
        </w:rPr>
      </w:pPr>
    </w:p>
    <w:p w:rsidR="0093639B" w:rsidRPr="0093639B" w:rsidRDefault="0093639B" w:rsidP="0093639B">
      <w:pPr>
        <w:spacing w:after="0" w:line="360" w:lineRule="auto"/>
        <w:jc w:val="center"/>
        <w:rPr>
          <w:rFonts w:ascii="Arial" w:hAnsi="Arial" w:cs="Arial"/>
          <w:bCs/>
        </w:rPr>
      </w:pPr>
      <w:bookmarkStart w:id="33" w:name="_Toc272832784"/>
      <w:bookmarkStart w:id="34" w:name="_Toc277070765"/>
      <w:bookmarkStart w:id="35" w:name="_Toc277845700"/>
      <w:bookmarkStart w:id="36" w:name="_Toc422190018"/>
      <w:bookmarkStart w:id="37" w:name="_Toc428308102"/>
      <w:bookmarkStart w:id="38" w:name="_Toc437413619"/>
      <w:bookmarkStart w:id="39" w:name="_Toc454256143"/>
      <w:r w:rsidRPr="0093639B">
        <w:rPr>
          <w:rFonts w:ascii="Arial" w:hAnsi="Arial" w:cs="Arial"/>
          <w:bCs/>
        </w:rPr>
        <w:t xml:space="preserve">Tabela </w:t>
      </w:r>
      <w:r w:rsidRPr="0093639B">
        <w:rPr>
          <w:rFonts w:ascii="Arial" w:hAnsi="Arial" w:cs="Arial"/>
          <w:bCs/>
        </w:rPr>
        <w:fldChar w:fldCharType="begin"/>
      </w:r>
      <w:r w:rsidRPr="0093639B">
        <w:rPr>
          <w:rFonts w:ascii="Arial" w:hAnsi="Arial" w:cs="Arial"/>
          <w:bCs/>
        </w:rPr>
        <w:instrText xml:space="preserve"> SEQ Tabela \* ARABIC </w:instrText>
      </w:r>
      <w:r w:rsidRPr="0093639B">
        <w:rPr>
          <w:rFonts w:ascii="Arial" w:hAnsi="Arial" w:cs="Arial"/>
          <w:bCs/>
        </w:rPr>
        <w:fldChar w:fldCharType="separate"/>
      </w:r>
      <w:r w:rsidR="009D3C37">
        <w:rPr>
          <w:rFonts w:ascii="Arial" w:hAnsi="Arial" w:cs="Arial"/>
          <w:bCs/>
          <w:noProof/>
        </w:rPr>
        <w:t>2</w:t>
      </w:r>
      <w:r w:rsidRPr="0093639B">
        <w:rPr>
          <w:rFonts w:ascii="Arial" w:hAnsi="Arial" w:cs="Arial"/>
          <w:bCs/>
        </w:rPr>
        <w:fldChar w:fldCharType="end"/>
      </w:r>
      <w:r w:rsidRPr="0093639B">
        <w:rPr>
          <w:rFonts w:ascii="Arial" w:hAnsi="Arial" w:cs="Arial"/>
          <w:bCs/>
        </w:rPr>
        <w:t>. Stan infrastruktury mieszkaniowej na terenie gminy</w:t>
      </w:r>
      <w:bookmarkEnd w:id="33"/>
      <w:bookmarkEnd w:id="34"/>
      <w:bookmarkEnd w:id="35"/>
      <w:bookmarkEnd w:id="36"/>
      <w:bookmarkEnd w:id="37"/>
      <w:bookmarkEnd w:id="38"/>
      <w:bookmarkEnd w:id="39"/>
    </w:p>
    <w:tbl>
      <w:tblPr>
        <w:tblW w:w="9435"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15"/>
        <w:gridCol w:w="960"/>
        <w:gridCol w:w="960"/>
        <w:gridCol w:w="960"/>
        <w:gridCol w:w="960"/>
        <w:gridCol w:w="960"/>
        <w:gridCol w:w="960"/>
        <w:gridCol w:w="960"/>
      </w:tblGrid>
      <w:tr w:rsidR="0093639B" w:rsidRPr="0093639B" w:rsidTr="00204970">
        <w:trPr>
          <w:trHeight w:val="340"/>
        </w:trPr>
        <w:tc>
          <w:tcPr>
            <w:tcW w:w="2715"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Wyszczególnienie</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J. m.</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2009</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2010</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2011</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2012</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2013</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2014</w:t>
            </w:r>
          </w:p>
        </w:tc>
      </w:tr>
      <w:tr w:rsidR="0093639B" w:rsidRPr="0093639B" w:rsidTr="00204970">
        <w:trPr>
          <w:trHeight w:val="340"/>
        </w:trPr>
        <w:tc>
          <w:tcPr>
            <w:tcW w:w="2715" w:type="dxa"/>
            <w:shd w:val="clear" w:color="auto" w:fill="auto"/>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mieszkania</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mieszk.</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872</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876</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880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888</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890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897</w:t>
            </w:r>
          </w:p>
        </w:tc>
      </w:tr>
      <w:tr w:rsidR="0093639B" w:rsidRPr="0093639B" w:rsidTr="00204970">
        <w:trPr>
          <w:trHeight w:val="340"/>
        </w:trPr>
        <w:tc>
          <w:tcPr>
            <w:tcW w:w="2715" w:type="dxa"/>
            <w:shd w:val="clear" w:color="auto" w:fill="auto"/>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izby</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izba</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3649</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3775</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3795</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3835</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3848</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3885</w:t>
            </w:r>
          </w:p>
        </w:tc>
      </w:tr>
      <w:tr w:rsidR="0093639B" w:rsidRPr="0093639B" w:rsidTr="00204970">
        <w:trPr>
          <w:trHeight w:val="340"/>
        </w:trPr>
        <w:tc>
          <w:tcPr>
            <w:tcW w:w="2715" w:type="dxa"/>
            <w:shd w:val="clear" w:color="auto" w:fill="auto"/>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powierzchnia użytkowa mieszkań</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m</w:t>
            </w:r>
            <w:r w:rsidRPr="0093639B">
              <w:rPr>
                <w:rFonts w:ascii="Arial" w:eastAsia="Times New Roman" w:hAnsi="Arial" w:cs="Arial"/>
                <w:sz w:val="20"/>
                <w:szCs w:val="20"/>
                <w:vertAlign w:val="superscript"/>
                <w:lang w:eastAsia="pl-PL"/>
              </w:rPr>
              <w:t>2</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78332</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82399</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82776</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83946</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84491</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85580</w:t>
            </w:r>
          </w:p>
        </w:tc>
      </w:tr>
    </w:tbl>
    <w:p w:rsidR="0093639B" w:rsidRPr="0093639B" w:rsidRDefault="0093639B" w:rsidP="0093639B">
      <w:pPr>
        <w:spacing w:after="0" w:line="360" w:lineRule="auto"/>
        <w:jc w:val="right"/>
        <w:rPr>
          <w:rFonts w:ascii="Arial" w:hAnsi="Arial" w:cs="Arial"/>
          <w:sz w:val="18"/>
          <w:szCs w:val="18"/>
        </w:rPr>
      </w:pPr>
      <w:r w:rsidRPr="0093639B">
        <w:rPr>
          <w:rFonts w:ascii="Arial" w:hAnsi="Arial" w:cs="Arial"/>
          <w:sz w:val="18"/>
          <w:szCs w:val="18"/>
        </w:rPr>
        <w:t>Źródło: Dane GUS</w:t>
      </w:r>
    </w:p>
    <w:p w:rsidR="0093639B" w:rsidRDefault="0093639B" w:rsidP="0093639B">
      <w:pPr>
        <w:spacing w:after="0" w:line="360" w:lineRule="auto"/>
        <w:jc w:val="both"/>
        <w:rPr>
          <w:rFonts w:ascii="Arial" w:hAnsi="Arial" w:cs="Arial"/>
          <w:color w:val="FF0000"/>
        </w:rPr>
      </w:pPr>
    </w:p>
    <w:p w:rsidR="0093639B" w:rsidRPr="0093639B" w:rsidRDefault="0093639B" w:rsidP="0093639B">
      <w:pPr>
        <w:spacing w:after="0" w:line="360" w:lineRule="auto"/>
        <w:jc w:val="center"/>
        <w:rPr>
          <w:rFonts w:ascii="Arial" w:hAnsi="Arial" w:cs="Arial"/>
        </w:rPr>
      </w:pPr>
      <w:bookmarkStart w:id="40" w:name="_Toc277845725"/>
      <w:bookmarkStart w:id="41" w:name="_Toc422190144"/>
      <w:bookmarkStart w:id="42" w:name="_Toc428308153"/>
      <w:bookmarkStart w:id="43" w:name="_Toc433178968"/>
      <w:bookmarkStart w:id="44" w:name="_Toc454256208"/>
      <w:r w:rsidRPr="0093639B">
        <w:rPr>
          <w:rFonts w:ascii="Arial" w:hAnsi="Arial" w:cs="Arial"/>
          <w:bCs/>
        </w:rPr>
        <w:t xml:space="preserve">Wykres </w:t>
      </w:r>
      <w:r w:rsidRPr="0093639B">
        <w:rPr>
          <w:rFonts w:ascii="Arial" w:hAnsi="Arial" w:cs="Arial"/>
          <w:bCs/>
        </w:rPr>
        <w:fldChar w:fldCharType="begin"/>
      </w:r>
      <w:r w:rsidRPr="0093639B">
        <w:rPr>
          <w:rFonts w:ascii="Arial" w:hAnsi="Arial" w:cs="Arial"/>
          <w:bCs/>
        </w:rPr>
        <w:instrText xml:space="preserve"> SEQ Wykres \* ARABIC </w:instrText>
      </w:r>
      <w:r w:rsidRPr="0093639B">
        <w:rPr>
          <w:rFonts w:ascii="Arial" w:hAnsi="Arial" w:cs="Arial"/>
          <w:bCs/>
        </w:rPr>
        <w:fldChar w:fldCharType="separate"/>
      </w:r>
      <w:r>
        <w:rPr>
          <w:rFonts w:ascii="Arial" w:hAnsi="Arial" w:cs="Arial"/>
          <w:bCs/>
          <w:noProof/>
        </w:rPr>
        <w:t>2</w:t>
      </w:r>
      <w:r w:rsidRPr="0093639B">
        <w:rPr>
          <w:rFonts w:ascii="Arial" w:hAnsi="Arial" w:cs="Arial"/>
          <w:bCs/>
        </w:rPr>
        <w:fldChar w:fldCharType="end"/>
      </w:r>
      <w:r w:rsidRPr="0093639B">
        <w:rPr>
          <w:rFonts w:ascii="Arial" w:hAnsi="Arial" w:cs="Arial"/>
          <w:bCs/>
        </w:rPr>
        <w:t xml:space="preserve">. </w:t>
      </w:r>
      <w:r w:rsidRPr="0093639B">
        <w:rPr>
          <w:rFonts w:ascii="Arial" w:hAnsi="Arial" w:cs="Arial"/>
        </w:rPr>
        <w:t>Liczba mieszkań na terenie Gminy Bakałarzewo w latach 2009-20</w:t>
      </w:r>
      <w:bookmarkEnd w:id="40"/>
      <w:r w:rsidRPr="0093639B">
        <w:rPr>
          <w:rFonts w:ascii="Arial" w:hAnsi="Arial" w:cs="Arial"/>
        </w:rPr>
        <w:t>14</w:t>
      </w:r>
      <w:bookmarkEnd w:id="41"/>
      <w:bookmarkEnd w:id="42"/>
      <w:bookmarkEnd w:id="43"/>
      <w:bookmarkEnd w:id="44"/>
    </w:p>
    <w:p w:rsidR="0093639B" w:rsidRPr="0093639B" w:rsidRDefault="0093639B" w:rsidP="0093639B">
      <w:pPr>
        <w:spacing w:after="0" w:line="360" w:lineRule="auto"/>
        <w:jc w:val="center"/>
        <w:rPr>
          <w:rFonts w:ascii="Arial" w:hAnsi="Arial" w:cs="Arial"/>
        </w:rPr>
      </w:pPr>
      <w:r>
        <w:rPr>
          <w:rFonts w:eastAsia="SimSun"/>
          <w:noProof/>
          <w:lang w:eastAsia="zh-CN"/>
        </w:rPr>
        <w:drawing>
          <wp:inline distT="0" distB="0" distL="0" distR="0">
            <wp:extent cx="4581525" cy="2752725"/>
            <wp:effectExtent l="0" t="0" r="0" b="0"/>
            <wp:docPr id="15" name="Wykres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3639B" w:rsidRPr="0093639B" w:rsidRDefault="0093639B" w:rsidP="0093639B">
      <w:pPr>
        <w:spacing w:after="0" w:line="360" w:lineRule="auto"/>
        <w:jc w:val="right"/>
        <w:rPr>
          <w:rFonts w:ascii="Arial" w:hAnsi="Arial" w:cs="Arial"/>
          <w:sz w:val="18"/>
          <w:szCs w:val="18"/>
        </w:rPr>
      </w:pPr>
      <w:r w:rsidRPr="0093639B">
        <w:rPr>
          <w:rFonts w:ascii="Arial" w:hAnsi="Arial" w:cs="Arial"/>
          <w:sz w:val="18"/>
          <w:szCs w:val="18"/>
        </w:rPr>
        <w:t>Źródło: Dane GUS</w:t>
      </w:r>
    </w:p>
    <w:p w:rsidR="0093639B" w:rsidRPr="0093639B" w:rsidRDefault="0093639B" w:rsidP="0093639B">
      <w:pPr>
        <w:spacing w:after="0" w:line="360" w:lineRule="auto"/>
        <w:jc w:val="both"/>
        <w:rPr>
          <w:rFonts w:ascii="Arial" w:hAnsi="Arial" w:cs="Arial"/>
          <w:color w:val="FF0000"/>
        </w:rPr>
      </w:pPr>
    </w:p>
    <w:p w:rsidR="0093639B" w:rsidRPr="0093639B" w:rsidRDefault="0093639B" w:rsidP="0093639B">
      <w:pPr>
        <w:spacing w:after="0" w:line="360" w:lineRule="auto"/>
        <w:jc w:val="both"/>
        <w:rPr>
          <w:rFonts w:ascii="Arial" w:hAnsi="Arial" w:cs="Arial"/>
          <w:color w:val="FF0000"/>
        </w:rPr>
      </w:pPr>
      <w:r w:rsidRPr="0093639B">
        <w:rPr>
          <w:rFonts w:ascii="Arial" w:hAnsi="Arial" w:cs="Arial"/>
        </w:rPr>
        <w:t>W latach 2009-201</w:t>
      </w:r>
      <w:r w:rsidR="00C13AC6">
        <w:rPr>
          <w:rFonts w:ascii="Arial" w:hAnsi="Arial" w:cs="Arial"/>
        </w:rPr>
        <w:t>4</w:t>
      </w:r>
      <w:r w:rsidRPr="0093639B">
        <w:rPr>
          <w:rFonts w:ascii="Arial" w:hAnsi="Arial" w:cs="Arial"/>
        </w:rPr>
        <w:t xml:space="preserve"> zdecydowanej poprawie uległo wyposażenie techniczne i sanitarne mieszkań na terenie Gminy Bakałarzewo. W analizowanym okresie liczba mieszkań wyposażonych w wodociąg wzrosła o </w:t>
      </w:r>
      <w:r w:rsidR="00C13AC6">
        <w:rPr>
          <w:rFonts w:ascii="Arial" w:hAnsi="Arial" w:cs="Arial"/>
        </w:rPr>
        <w:t>7,70</w:t>
      </w:r>
      <w:r w:rsidRPr="0093639B">
        <w:rPr>
          <w:rFonts w:ascii="Arial" w:hAnsi="Arial" w:cs="Arial"/>
        </w:rPr>
        <w:t xml:space="preserve">%, w łazienkę – o </w:t>
      </w:r>
      <w:r w:rsidR="00C13AC6">
        <w:rPr>
          <w:rFonts w:ascii="Arial" w:hAnsi="Arial" w:cs="Arial"/>
        </w:rPr>
        <w:t>11,63</w:t>
      </w:r>
      <w:r w:rsidRPr="0093639B">
        <w:rPr>
          <w:rFonts w:ascii="Arial" w:hAnsi="Arial" w:cs="Arial"/>
        </w:rPr>
        <w:t xml:space="preserve">%, a w centralne ogrzewanie – o </w:t>
      </w:r>
      <w:r w:rsidR="00C13AC6">
        <w:rPr>
          <w:rFonts w:ascii="Arial" w:hAnsi="Arial" w:cs="Arial"/>
        </w:rPr>
        <w:t>15,26</w:t>
      </w:r>
      <w:r w:rsidRPr="0093639B">
        <w:rPr>
          <w:rFonts w:ascii="Arial" w:hAnsi="Arial" w:cs="Arial"/>
        </w:rPr>
        <w:t>%. Świadczy to o systematycznej poprawie stanu infrastruktury mieszkaniowej na terenie gminy oraz dążeniu do zminimalizowania różnic w dostępie do podstawowej infrastruktury występujących pomiędzy terenami miejskimi i wiejskimi.</w:t>
      </w:r>
    </w:p>
    <w:p w:rsidR="0093639B" w:rsidRDefault="0093639B" w:rsidP="0093639B">
      <w:pPr>
        <w:spacing w:after="0" w:line="360" w:lineRule="auto"/>
        <w:jc w:val="both"/>
        <w:rPr>
          <w:rFonts w:ascii="Arial" w:hAnsi="Arial" w:cs="Arial"/>
          <w:color w:val="FF0000"/>
        </w:rPr>
      </w:pPr>
    </w:p>
    <w:p w:rsidR="008F21B1" w:rsidRDefault="008F21B1" w:rsidP="0093639B">
      <w:pPr>
        <w:spacing w:after="0" w:line="360" w:lineRule="auto"/>
        <w:jc w:val="both"/>
        <w:rPr>
          <w:rFonts w:ascii="Arial" w:hAnsi="Arial" w:cs="Arial"/>
          <w:color w:val="FF0000"/>
        </w:rPr>
      </w:pPr>
    </w:p>
    <w:p w:rsidR="008F21B1" w:rsidRDefault="008F21B1" w:rsidP="0093639B">
      <w:pPr>
        <w:spacing w:after="0" w:line="360" w:lineRule="auto"/>
        <w:jc w:val="both"/>
        <w:rPr>
          <w:rFonts w:ascii="Arial" w:hAnsi="Arial" w:cs="Arial"/>
          <w:color w:val="FF0000"/>
        </w:rPr>
      </w:pPr>
    </w:p>
    <w:p w:rsidR="008F21B1" w:rsidRDefault="008F21B1" w:rsidP="0093639B">
      <w:pPr>
        <w:spacing w:after="0" w:line="360" w:lineRule="auto"/>
        <w:jc w:val="both"/>
        <w:rPr>
          <w:rFonts w:ascii="Arial" w:hAnsi="Arial" w:cs="Arial"/>
          <w:color w:val="FF0000"/>
        </w:rPr>
      </w:pPr>
    </w:p>
    <w:p w:rsidR="008F21B1" w:rsidRPr="0093639B" w:rsidRDefault="008F21B1" w:rsidP="0093639B">
      <w:pPr>
        <w:spacing w:after="0" w:line="360" w:lineRule="auto"/>
        <w:jc w:val="both"/>
        <w:rPr>
          <w:rFonts w:ascii="Arial" w:hAnsi="Arial" w:cs="Arial"/>
          <w:color w:val="FF0000"/>
        </w:rPr>
      </w:pPr>
    </w:p>
    <w:p w:rsidR="0093639B" w:rsidRPr="0093639B" w:rsidRDefault="0093639B" w:rsidP="0093639B">
      <w:pPr>
        <w:spacing w:after="0" w:line="360" w:lineRule="auto"/>
        <w:jc w:val="center"/>
        <w:rPr>
          <w:rFonts w:ascii="Arial" w:hAnsi="Arial" w:cs="Arial"/>
          <w:bCs/>
        </w:rPr>
      </w:pPr>
      <w:bookmarkStart w:id="45" w:name="_Toc277070766"/>
      <w:bookmarkStart w:id="46" w:name="_Toc277845701"/>
      <w:bookmarkStart w:id="47" w:name="_Toc422190019"/>
      <w:bookmarkStart w:id="48" w:name="_Toc428308103"/>
      <w:bookmarkStart w:id="49" w:name="_Toc437413620"/>
      <w:bookmarkStart w:id="50" w:name="_Toc454256144"/>
      <w:r w:rsidRPr="0093639B">
        <w:rPr>
          <w:rFonts w:ascii="Arial" w:hAnsi="Arial" w:cs="Arial"/>
          <w:bCs/>
        </w:rPr>
        <w:lastRenderedPageBreak/>
        <w:t xml:space="preserve">Tabela </w:t>
      </w:r>
      <w:r w:rsidRPr="0093639B">
        <w:rPr>
          <w:rFonts w:ascii="Arial" w:hAnsi="Arial" w:cs="Arial"/>
          <w:bCs/>
        </w:rPr>
        <w:fldChar w:fldCharType="begin"/>
      </w:r>
      <w:r w:rsidRPr="0093639B">
        <w:rPr>
          <w:rFonts w:ascii="Arial" w:hAnsi="Arial" w:cs="Arial"/>
          <w:bCs/>
        </w:rPr>
        <w:instrText xml:space="preserve"> SEQ Tabela \* ARABIC </w:instrText>
      </w:r>
      <w:r w:rsidRPr="0093639B">
        <w:rPr>
          <w:rFonts w:ascii="Arial" w:hAnsi="Arial" w:cs="Arial"/>
          <w:bCs/>
        </w:rPr>
        <w:fldChar w:fldCharType="separate"/>
      </w:r>
      <w:r w:rsidR="009D3C37">
        <w:rPr>
          <w:rFonts w:ascii="Arial" w:hAnsi="Arial" w:cs="Arial"/>
          <w:bCs/>
          <w:noProof/>
        </w:rPr>
        <w:t>3</w:t>
      </w:r>
      <w:r w:rsidRPr="0093639B">
        <w:rPr>
          <w:rFonts w:ascii="Arial" w:hAnsi="Arial" w:cs="Arial"/>
          <w:bCs/>
        </w:rPr>
        <w:fldChar w:fldCharType="end"/>
      </w:r>
      <w:r w:rsidRPr="0093639B">
        <w:rPr>
          <w:rFonts w:ascii="Arial" w:hAnsi="Arial" w:cs="Arial"/>
          <w:bCs/>
        </w:rPr>
        <w:t xml:space="preserve">. Wyposażenie mieszkań w instalacje </w:t>
      </w:r>
      <w:proofErr w:type="spellStart"/>
      <w:r w:rsidRPr="0093639B">
        <w:rPr>
          <w:rFonts w:ascii="Arial" w:hAnsi="Arial" w:cs="Arial"/>
          <w:bCs/>
        </w:rPr>
        <w:t>techniczno</w:t>
      </w:r>
      <w:proofErr w:type="spellEnd"/>
      <w:r w:rsidRPr="0093639B">
        <w:rPr>
          <w:rFonts w:ascii="Arial" w:hAnsi="Arial" w:cs="Arial"/>
          <w:bCs/>
        </w:rPr>
        <w:t xml:space="preserve"> – sanitarne na terenie Gminy Bakałarzewo w latach 2009-20</w:t>
      </w:r>
      <w:bookmarkEnd w:id="45"/>
      <w:bookmarkEnd w:id="46"/>
      <w:r w:rsidRPr="0093639B">
        <w:rPr>
          <w:rFonts w:ascii="Arial" w:hAnsi="Arial" w:cs="Arial"/>
          <w:bCs/>
        </w:rPr>
        <w:t>14</w:t>
      </w:r>
      <w:bookmarkEnd w:id="47"/>
      <w:bookmarkEnd w:id="48"/>
      <w:bookmarkEnd w:id="49"/>
      <w:bookmarkEnd w:id="50"/>
    </w:p>
    <w:tbl>
      <w:tblPr>
        <w:tblW w:w="9435"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15"/>
        <w:gridCol w:w="960"/>
        <w:gridCol w:w="960"/>
        <w:gridCol w:w="960"/>
        <w:gridCol w:w="960"/>
        <w:gridCol w:w="960"/>
        <w:gridCol w:w="960"/>
        <w:gridCol w:w="960"/>
      </w:tblGrid>
      <w:tr w:rsidR="0093639B" w:rsidRPr="0093639B" w:rsidTr="00204970">
        <w:trPr>
          <w:trHeight w:val="340"/>
          <w:tblHeader/>
        </w:trPr>
        <w:tc>
          <w:tcPr>
            <w:tcW w:w="2715"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Wyszczególnienie</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J. m.</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2009</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2010</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2011</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2012</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2013</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2014</w:t>
            </w:r>
          </w:p>
        </w:tc>
      </w:tr>
      <w:tr w:rsidR="0093639B" w:rsidRPr="0093639B" w:rsidTr="00204970">
        <w:trPr>
          <w:trHeight w:val="340"/>
        </w:trPr>
        <w:tc>
          <w:tcPr>
            <w:tcW w:w="2715" w:type="dxa"/>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wodociąg</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mieszk.</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731</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771</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775</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783</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785</w:t>
            </w:r>
          </w:p>
        </w:tc>
        <w:tc>
          <w:tcPr>
            <w:tcW w:w="960" w:type="dxa"/>
            <w:shd w:val="clear" w:color="auto" w:fill="auto"/>
            <w:noWrap/>
            <w:vAlign w:val="center"/>
          </w:tcPr>
          <w:p w:rsidR="0093639B" w:rsidRPr="0093639B" w:rsidRDefault="00C13AC6" w:rsidP="00C13AC6">
            <w:pPr>
              <w:spacing w:after="0" w:line="240" w:lineRule="auto"/>
              <w:jc w:val="right"/>
              <w:rPr>
                <w:rFonts w:ascii="Arial" w:eastAsia="Times New Roman" w:hAnsi="Arial" w:cs="Arial"/>
                <w:sz w:val="20"/>
                <w:szCs w:val="20"/>
                <w:lang w:eastAsia="pl-PL"/>
              </w:rPr>
            </w:pPr>
            <w:r>
              <w:rPr>
                <w:rFonts w:ascii="Arial" w:eastAsia="Times New Roman" w:hAnsi="Arial" w:cs="Arial"/>
                <w:sz w:val="20"/>
                <w:szCs w:val="20"/>
                <w:lang w:eastAsia="pl-PL"/>
              </w:rPr>
              <w:t>792</w:t>
            </w:r>
          </w:p>
        </w:tc>
      </w:tr>
      <w:tr w:rsidR="0093639B" w:rsidRPr="0093639B" w:rsidTr="00204970">
        <w:trPr>
          <w:trHeight w:val="340"/>
        </w:trPr>
        <w:tc>
          <w:tcPr>
            <w:tcW w:w="2715" w:type="dxa"/>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ustęp spłukiwany</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mieszk.</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618</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735</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739</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747</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749</w:t>
            </w:r>
          </w:p>
        </w:tc>
        <w:tc>
          <w:tcPr>
            <w:tcW w:w="960" w:type="dxa"/>
            <w:shd w:val="clear" w:color="auto" w:fill="auto"/>
            <w:noWrap/>
            <w:vAlign w:val="center"/>
          </w:tcPr>
          <w:p w:rsidR="0093639B" w:rsidRPr="0093639B" w:rsidRDefault="00C13AC6" w:rsidP="0093639B">
            <w:pPr>
              <w:spacing w:after="0" w:line="240" w:lineRule="auto"/>
              <w:jc w:val="right"/>
              <w:rPr>
                <w:rFonts w:ascii="Arial" w:eastAsia="Times New Roman" w:hAnsi="Arial" w:cs="Arial"/>
                <w:sz w:val="20"/>
                <w:szCs w:val="20"/>
                <w:lang w:eastAsia="pl-PL"/>
              </w:rPr>
            </w:pPr>
            <w:r>
              <w:rPr>
                <w:rFonts w:ascii="Arial" w:eastAsia="Times New Roman" w:hAnsi="Arial" w:cs="Arial"/>
                <w:sz w:val="20"/>
                <w:szCs w:val="20"/>
                <w:lang w:eastAsia="pl-PL"/>
              </w:rPr>
              <w:t>756</w:t>
            </w:r>
          </w:p>
        </w:tc>
      </w:tr>
      <w:tr w:rsidR="0093639B" w:rsidRPr="0093639B" w:rsidTr="00204970">
        <w:trPr>
          <w:trHeight w:val="340"/>
        </w:trPr>
        <w:tc>
          <w:tcPr>
            <w:tcW w:w="2715" w:type="dxa"/>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łazienka</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mieszk.</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646</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710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714</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722</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724</w:t>
            </w:r>
          </w:p>
        </w:tc>
        <w:tc>
          <w:tcPr>
            <w:tcW w:w="960" w:type="dxa"/>
            <w:shd w:val="clear" w:color="auto" w:fill="auto"/>
            <w:noWrap/>
            <w:vAlign w:val="center"/>
          </w:tcPr>
          <w:p w:rsidR="0093639B" w:rsidRPr="0093639B" w:rsidRDefault="00C13AC6" w:rsidP="0093639B">
            <w:pPr>
              <w:spacing w:after="0" w:line="240" w:lineRule="auto"/>
              <w:jc w:val="right"/>
              <w:rPr>
                <w:rFonts w:ascii="Arial" w:eastAsia="Times New Roman" w:hAnsi="Arial" w:cs="Arial"/>
                <w:sz w:val="20"/>
                <w:szCs w:val="20"/>
                <w:lang w:eastAsia="pl-PL"/>
              </w:rPr>
            </w:pPr>
            <w:r>
              <w:rPr>
                <w:rFonts w:ascii="Arial" w:eastAsia="Times New Roman" w:hAnsi="Arial" w:cs="Arial"/>
                <w:sz w:val="20"/>
                <w:szCs w:val="20"/>
                <w:lang w:eastAsia="pl-PL"/>
              </w:rPr>
              <w:t>731</w:t>
            </w:r>
          </w:p>
        </w:tc>
      </w:tr>
      <w:tr w:rsidR="0093639B" w:rsidRPr="0093639B" w:rsidTr="00204970">
        <w:trPr>
          <w:trHeight w:val="340"/>
        </w:trPr>
        <w:tc>
          <w:tcPr>
            <w:tcW w:w="2715" w:type="dxa"/>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centralne ogrzewanie</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mieszk.</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483</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546</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550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558</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562</w:t>
            </w:r>
          </w:p>
        </w:tc>
        <w:tc>
          <w:tcPr>
            <w:tcW w:w="960" w:type="dxa"/>
            <w:shd w:val="clear" w:color="auto" w:fill="auto"/>
            <w:noWrap/>
            <w:vAlign w:val="center"/>
          </w:tcPr>
          <w:p w:rsidR="0093639B" w:rsidRPr="0093639B" w:rsidRDefault="00C13AC6" w:rsidP="0093639B">
            <w:pPr>
              <w:spacing w:after="0" w:line="240" w:lineRule="auto"/>
              <w:jc w:val="right"/>
              <w:rPr>
                <w:rFonts w:ascii="Arial" w:eastAsia="Times New Roman" w:hAnsi="Arial" w:cs="Arial"/>
                <w:sz w:val="20"/>
                <w:szCs w:val="20"/>
                <w:lang w:eastAsia="pl-PL"/>
              </w:rPr>
            </w:pPr>
            <w:r>
              <w:rPr>
                <w:rFonts w:ascii="Arial" w:eastAsia="Times New Roman" w:hAnsi="Arial" w:cs="Arial"/>
                <w:sz w:val="20"/>
                <w:szCs w:val="20"/>
                <w:lang w:eastAsia="pl-PL"/>
              </w:rPr>
              <w:t>570</w:t>
            </w:r>
          </w:p>
        </w:tc>
      </w:tr>
      <w:tr w:rsidR="0093639B" w:rsidRPr="0093639B" w:rsidTr="00204970">
        <w:trPr>
          <w:trHeight w:val="340"/>
        </w:trPr>
        <w:tc>
          <w:tcPr>
            <w:tcW w:w="9435" w:type="dxa"/>
            <w:gridSpan w:val="8"/>
            <w:shd w:val="clear" w:color="auto" w:fill="C0C0C0"/>
            <w:noWrap/>
            <w:vAlign w:val="center"/>
          </w:tcPr>
          <w:p w:rsidR="0093639B" w:rsidRPr="0093639B" w:rsidRDefault="0093639B" w:rsidP="0093639B">
            <w:pPr>
              <w:spacing w:after="0" w:line="240" w:lineRule="auto"/>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 ogółu mieszkań</w:t>
            </w:r>
          </w:p>
        </w:tc>
      </w:tr>
      <w:tr w:rsidR="0093639B" w:rsidRPr="0093639B" w:rsidTr="00204970">
        <w:trPr>
          <w:trHeight w:val="340"/>
        </w:trPr>
        <w:tc>
          <w:tcPr>
            <w:tcW w:w="2715" w:type="dxa"/>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wodociąg</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83,8</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88,0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88,1</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88,2</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88,2</w:t>
            </w:r>
          </w:p>
        </w:tc>
        <w:tc>
          <w:tcPr>
            <w:tcW w:w="960" w:type="dxa"/>
            <w:shd w:val="clear" w:color="auto" w:fill="auto"/>
            <w:noWrap/>
            <w:vAlign w:val="center"/>
          </w:tcPr>
          <w:p w:rsidR="0093639B" w:rsidRPr="0093639B" w:rsidRDefault="00C13AC6" w:rsidP="0093639B">
            <w:pPr>
              <w:spacing w:after="0" w:line="240" w:lineRule="auto"/>
              <w:jc w:val="right"/>
              <w:rPr>
                <w:rFonts w:ascii="Arial" w:eastAsia="Times New Roman" w:hAnsi="Arial" w:cs="Arial"/>
                <w:sz w:val="20"/>
                <w:szCs w:val="20"/>
                <w:lang w:eastAsia="pl-PL"/>
              </w:rPr>
            </w:pPr>
            <w:r>
              <w:rPr>
                <w:rFonts w:ascii="Arial" w:eastAsia="Times New Roman" w:hAnsi="Arial" w:cs="Arial"/>
                <w:sz w:val="20"/>
                <w:szCs w:val="20"/>
                <w:lang w:eastAsia="pl-PL"/>
              </w:rPr>
              <w:t>88,3</w:t>
            </w:r>
          </w:p>
        </w:tc>
      </w:tr>
      <w:tr w:rsidR="0093639B" w:rsidRPr="0093639B" w:rsidTr="00204970">
        <w:trPr>
          <w:trHeight w:val="340"/>
        </w:trPr>
        <w:tc>
          <w:tcPr>
            <w:tcW w:w="2715" w:type="dxa"/>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łazienka</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74,1</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81,1</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81,1</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81,3</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81,3</w:t>
            </w:r>
          </w:p>
        </w:tc>
        <w:tc>
          <w:tcPr>
            <w:tcW w:w="960" w:type="dxa"/>
            <w:shd w:val="clear" w:color="auto" w:fill="auto"/>
            <w:noWrap/>
            <w:vAlign w:val="center"/>
          </w:tcPr>
          <w:p w:rsidR="0093639B" w:rsidRPr="0093639B" w:rsidRDefault="00C13AC6" w:rsidP="0093639B">
            <w:pPr>
              <w:spacing w:after="0" w:line="240" w:lineRule="auto"/>
              <w:jc w:val="right"/>
              <w:rPr>
                <w:rFonts w:ascii="Arial" w:eastAsia="Times New Roman" w:hAnsi="Arial" w:cs="Arial"/>
                <w:sz w:val="20"/>
                <w:szCs w:val="20"/>
                <w:lang w:eastAsia="pl-PL"/>
              </w:rPr>
            </w:pPr>
            <w:r>
              <w:rPr>
                <w:rFonts w:ascii="Arial" w:eastAsia="Times New Roman" w:hAnsi="Arial" w:cs="Arial"/>
                <w:sz w:val="20"/>
                <w:szCs w:val="20"/>
                <w:lang w:eastAsia="pl-PL"/>
              </w:rPr>
              <w:t>81,5</w:t>
            </w:r>
          </w:p>
        </w:tc>
      </w:tr>
      <w:tr w:rsidR="0093639B" w:rsidRPr="0093639B" w:rsidTr="00204970">
        <w:trPr>
          <w:trHeight w:val="340"/>
        </w:trPr>
        <w:tc>
          <w:tcPr>
            <w:tcW w:w="2715" w:type="dxa"/>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centralne ogrzewanie</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55,4</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62,3</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62,5</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62,8</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63,1</w:t>
            </w:r>
          </w:p>
        </w:tc>
        <w:tc>
          <w:tcPr>
            <w:tcW w:w="960" w:type="dxa"/>
            <w:shd w:val="clear" w:color="auto" w:fill="auto"/>
            <w:noWrap/>
            <w:vAlign w:val="center"/>
          </w:tcPr>
          <w:p w:rsidR="0093639B" w:rsidRPr="0093639B" w:rsidRDefault="00C13AC6" w:rsidP="0093639B">
            <w:pPr>
              <w:spacing w:after="0" w:line="240" w:lineRule="auto"/>
              <w:jc w:val="right"/>
              <w:rPr>
                <w:rFonts w:ascii="Arial" w:eastAsia="Times New Roman" w:hAnsi="Arial" w:cs="Arial"/>
                <w:sz w:val="20"/>
                <w:szCs w:val="20"/>
                <w:lang w:eastAsia="pl-PL"/>
              </w:rPr>
            </w:pPr>
            <w:r>
              <w:rPr>
                <w:rFonts w:ascii="Arial" w:eastAsia="Times New Roman" w:hAnsi="Arial" w:cs="Arial"/>
                <w:sz w:val="20"/>
                <w:szCs w:val="20"/>
                <w:lang w:eastAsia="pl-PL"/>
              </w:rPr>
              <w:t>63,5</w:t>
            </w:r>
          </w:p>
        </w:tc>
      </w:tr>
    </w:tbl>
    <w:p w:rsidR="0093639B" w:rsidRPr="0093639B" w:rsidRDefault="0093639B" w:rsidP="0093639B">
      <w:pPr>
        <w:spacing w:after="0" w:line="360" w:lineRule="auto"/>
        <w:jc w:val="right"/>
        <w:rPr>
          <w:rFonts w:ascii="Arial" w:hAnsi="Arial" w:cs="Arial"/>
          <w:sz w:val="18"/>
          <w:szCs w:val="18"/>
        </w:rPr>
      </w:pPr>
      <w:r w:rsidRPr="0093639B">
        <w:rPr>
          <w:rFonts w:ascii="Arial" w:hAnsi="Arial" w:cs="Arial"/>
          <w:sz w:val="18"/>
          <w:szCs w:val="18"/>
        </w:rPr>
        <w:t>Źródło: Dane GUS</w:t>
      </w:r>
    </w:p>
    <w:p w:rsidR="0093639B" w:rsidRPr="0093639B" w:rsidRDefault="0093639B" w:rsidP="0093639B">
      <w:pPr>
        <w:spacing w:after="0" w:line="360" w:lineRule="auto"/>
        <w:jc w:val="both"/>
        <w:rPr>
          <w:rFonts w:ascii="Arial" w:eastAsia="SimSun" w:hAnsi="Arial" w:cs="Arial"/>
          <w:color w:val="FF0000"/>
        </w:rPr>
      </w:pPr>
    </w:p>
    <w:p w:rsidR="0093639B" w:rsidRPr="0093639B" w:rsidRDefault="0093639B" w:rsidP="0093639B">
      <w:pPr>
        <w:spacing w:after="0" w:line="360" w:lineRule="auto"/>
        <w:jc w:val="both"/>
        <w:rPr>
          <w:rFonts w:ascii="Arial" w:eastAsia="SimSun" w:hAnsi="Arial" w:cs="Arial"/>
          <w:color w:val="FF0000"/>
        </w:rPr>
      </w:pPr>
      <w:r w:rsidRPr="0093639B">
        <w:rPr>
          <w:rFonts w:ascii="Arial" w:eastAsia="SimSun" w:hAnsi="Arial" w:cs="Arial"/>
        </w:rPr>
        <w:t>Stopień zwodociągowania Gminy Bakałarzewo w 2014 r. – według danych GUS - wynosił 72,3%. Łączna długość sieci wodociągowej wynosiła 123,9 km, zaś liczba przyłączy wodociągowych to 463 szt.</w:t>
      </w:r>
      <w:r w:rsidRPr="0093639B">
        <w:rPr>
          <w:rFonts w:ascii="Arial" w:eastAsia="SimSun" w:hAnsi="Arial" w:cs="Arial"/>
          <w:color w:val="FF0000"/>
        </w:rPr>
        <w:t xml:space="preserve"> </w:t>
      </w:r>
    </w:p>
    <w:p w:rsidR="0093639B" w:rsidRPr="0093639B" w:rsidRDefault="0093639B" w:rsidP="0093639B">
      <w:pPr>
        <w:spacing w:after="0" w:line="360" w:lineRule="auto"/>
        <w:jc w:val="both"/>
        <w:rPr>
          <w:rFonts w:ascii="Arial" w:eastAsia="SimSun" w:hAnsi="Arial" w:cs="Arial"/>
        </w:rPr>
      </w:pPr>
      <w:r w:rsidRPr="0093639B">
        <w:rPr>
          <w:rFonts w:ascii="Arial" w:eastAsia="SimSun" w:hAnsi="Arial" w:cs="Arial"/>
        </w:rPr>
        <w:t>Długość sieci kanalizacji sanitarnej na terenie gminy wynosi 57,6 km, podłączonych jest do niej 655 osób (81 przyłączy). Stopień skanalizowania gminy wynosi 21,0%.</w:t>
      </w:r>
    </w:p>
    <w:p w:rsidR="0093639B" w:rsidRPr="0093639B" w:rsidRDefault="0093639B" w:rsidP="0093639B">
      <w:pPr>
        <w:spacing w:after="0" w:line="360" w:lineRule="auto"/>
        <w:jc w:val="both"/>
        <w:rPr>
          <w:rFonts w:ascii="Arial" w:eastAsia="SimSun" w:hAnsi="Arial" w:cs="Arial"/>
          <w:color w:val="FF0000"/>
        </w:rPr>
      </w:pPr>
    </w:p>
    <w:p w:rsidR="0093639B" w:rsidRPr="0093639B" w:rsidRDefault="0093639B" w:rsidP="0093639B">
      <w:pPr>
        <w:spacing w:after="0" w:line="360" w:lineRule="auto"/>
        <w:jc w:val="both"/>
        <w:rPr>
          <w:rFonts w:ascii="Arial" w:eastAsia="SimSun" w:hAnsi="Arial" w:cs="Arial"/>
        </w:rPr>
      </w:pPr>
      <w:r w:rsidRPr="0093639B">
        <w:rPr>
          <w:rFonts w:ascii="Arial" w:eastAsia="SimSun" w:hAnsi="Arial" w:cs="Arial"/>
        </w:rPr>
        <w:t>Ścieki z terenu gminy kierowane są do oczyszczalni ścieków w Bakałarzewie – jest to oczyszczalnia mechaniczno-biologiczna z czynnym osadem, o przepustowości 260 m</w:t>
      </w:r>
      <w:r w:rsidRPr="0093639B">
        <w:rPr>
          <w:rFonts w:ascii="Arial" w:eastAsia="SimSun" w:hAnsi="Arial" w:cs="Arial"/>
          <w:vertAlign w:val="superscript"/>
        </w:rPr>
        <w:t>3</w:t>
      </w:r>
      <w:r w:rsidRPr="0093639B">
        <w:rPr>
          <w:rFonts w:ascii="Arial" w:eastAsia="SimSun" w:hAnsi="Arial" w:cs="Arial"/>
        </w:rPr>
        <w:t>/dobę. Odbiornikiem ścieków jest rzeka Czerwonka (zlewnia jeziora Okrągłe). Z oczyszczalni ścieków korzysta 500 osób zamieszkujących Gminę Bakałarzewo.</w:t>
      </w:r>
    </w:p>
    <w:p w:rsidR="0093639B" w:rsidRPr="0093639B" w:rsidRDefault="0093639B" w:rsidP="0093639B">
      <w:pPr>
        <w:spacing w:after="0" w:line="360" w:lineRule="auto"/>
        <w:jc w:val="both"/>
        <w:rPr>
          <w:rFonts w:ascii="Arial" w:eastAsia="SimSun" w:hAnsi="Arial" w:cs="Arial"/>
        </w:rPr>
      </w:pPr>
    </w:p>
    <w:p w:rsidR="0093639B" w:rsidRPr="0093639B" w:rsidRDefault="0093639B" w:rsidP="0093639B">
      <w:pPr>
        <w:spacing w:after="0" w:line="360" w:lineRule="auto"/>
        <w:jc w:val="center"/>
        <w:rPr>
          <w:rFonts w:ascii="Arial" w:hAnsi="Arial" w:cs="Arial"/>
          <w:bCs/>
        </w:rPr>
      </w:pPr>
      <w:bookmarkStart w:id="51" w:name="_Toc428308104"/>
      <w:bookmarkStart w:id="52" w:name="_Toc437413621"/>
      <w:bookmarkStart w:id="53" w:name="_Toc454256145"/>
      <w:r w:rsidRPr="0093639B">
        <w:rPr>
          <w:rFonts w:ascii="Arial" w:hAnsi="Arial" w:cs="Arial"/>
          <w:bCs/>
        </w:rPr>
        <w:t xml:space="preserve">Tabela </w:t>
      </w:r>
      <w:r w:rsidRPr="0093639B">
        <w:rPr>
          <w:rFonts w:ascii="Arial" w:hAnsi="Arial" w:cs="Arial"/>
          <w:bCs/>
        </w:rPr>
        <w:fldChar w:fldCharType="begin"/>
      </w:r>
      <w:r w:rsidRPr="0093639B">
        <w:rPr>
          <w:rFonts w:ascii="Arial" w:hAnsi="Arial" w:cs="Arial"/>
          <w:bCs/>
        </w:rPr>
        <w:instrText xml:space="preserve"> SEQ Tabela \* ARABIC </w:instrText>
      </w:r>
      <w:r w:rsidRPr="0093639B">
        <w:rPr>
          <w:rFonts w:ascii="Arial" w:hAnsi="Arial" w:cs="Arial"/>
          <w:bCs/>
        </w:rPr>
        <w:fldChar w:fldCharType="separate"/>
      </w:r>
      <w:r w:rsidR="009D3C37">
        <w:rPr>
          <w:rFonts w:ascii="Arial" w:hAnsi="Arial" w:cs="Arial"/>
          <w:bCs/>
          <w:noProof/>
        </w:rPr>
        <w:t>4</w:t>
      </w:r>
      <w:r w:rsidRPr="0093639B">
        <w:rPr>
          <w:rFonts w:ascii="Arial" w:hAnsi="Arial" w:cs="Arial"/>
          <w:bCs/>
        </w:rPr>
        <w:fldChar w:fldCharType="end"/>
      </w:r>
      <w:r w:rsidRPr="0093639B">
        <w:rPr>
          <w:rFonts w:ascii="Arial" w:hAnsi="Arial" w:cs="Arial"/>
          <w:bCs/>
        </w:rPr>
        <w:t xml:space="preserve">. Liczba osób korzystających z oczyszczalni, liczba zbiorników bezodpływowych oraz oczyszczalni przydomowych na terenie Gminy </w:t>
      </w:r>
      <w:bookmarkEnd w:id="51"/>
      <w:r w:rsidRPr="0093639B">
        <w:rPr>
          <w:rFonts w:ascii="Arial" w:hAnsi="Arial" w:cs="Arial"/>
          <w:bCs/>
        </w:rPr>
        <w:t>Bakałarzewo</w:t>
      </w:r>
      <w:bookmarkEnd w:id="52"/>
      <w:bookmarkEnd w:id="53"/>
    </w:p>
    <w:tbl>
      <w:tblPr>
        <w:tblW w:w="9435"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15"/>
        <w:gridCol w:w="960"/>
        <w:gridCol w:w="960"/>
        <w:gridCol w:w="960"/>
        <w:gridCol w:w="960"/>
        <w:gridCol w:w="960"/>
        <w:gridCol w:w="960"/>
        <w:gridCol w:w="960"/>
      </w:tblGrid>
      <w:tr w:rsidR="0093639B" w:rsidRPr="0093639B" w:rsidTr="00204970">
        <w:trPr>
          <w:trHeight w:val="340"/>
        </w:trPr>
        <w:tc>
          <w:tcPr>
            <w:tcW w:w="2715"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Wyszczególnienie</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J. m.</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2009</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2010</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2011</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2012</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2013</w:t>
            </w:r>
          </w:p>
        </w:tc>
        <w:tc>
          <w:tcPr>
            <w:tcW w:w="960" w:type="dxa"/>
            <w:shd w:val="clear" w:color="auto" w:fill="A6A6A6"/>
            <w:noWrap/>
            <w:vAlign w:val="center"/>
          </w:tcPr>
          <w:p w:rsidR="0093639B" w:rsidRPr="0093639B" w:rsidRDefault="0093639B" w:rsidP="0093639B">
            <w:pPr>
              <w:spacing w:after="0" w:line="240" w:lineRule="auto"/>
              <w:jc w:val="center"/>
              <w:rPr>
                <w:rFonts w:ascii="Arial" w:eastAsia="Times New Roman" w:hAnsi="Arial" w:cs="Arial"/>
                <w:b/>
                <w:bCs/>
                <w:sz w:val="20"/>
                <w:szCs w:val="20"/>
                <w:lang w:eastAsia="pl-PL"/>
              </w:rPr>
            </w:pPr>
            <w:r w:rsidRPr="0093639B">
              <w:rPr>
                <w:rFonts w:ascii="Arial" w:eastAsia="Times New Roman" w:hAnsi="Arial" w:cs="Arial"/>
                <w:b/>
                <w:bCs/>
                <w:sz w:val="20"/>
                <w:szCs w:val="20"/>
                <w:lang w:eastAsia="pl-PL"/>
              </w:rPr>
              <w:t>2014</w:t>
            </w:r>
          </w:p>
        </w:tc>
      </w:tr>
      <w:tr w:rsidR="0093639B" w:rsidRPr="0093639B" w:rsidTr="00204970">
        <w:trPr>
          <w:trHeight w:val="340"/>
        </w:trPr>
        <w:tc>
          <w:tcPr>
            <w:tcW w:w="2715" w:type="dxa"/>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 xml:space="preserve">liczba osób korzystających </w:t>
            </w:r>
            <w:r w:rsidRPr="0093639B">
              <w:rPr>
                <w:rFonts w:ascii="Arial" w:eastAsia="Times New Roman" w:hAnsi="Arial" w:cs="Arial"/>
                <w:sz w:val="20"/>
                <w:szCs w:val="20"/>
                <w:lang w:eastAsia="pl-PL"/>
              </w:rPr>
              <w:br/>
              <w:t>z oczyszczalni</w:t>
            </w:r>
          </w:p>
        </w:tc>
        <w:tc>
          <w:tcPr>
            <w:tcW w:w="960" w:type="dxa"/>
            <w:shd w:val="clear" w:color="auto" w:fill="auto"/>
            <w:noWrap/>
            <w:vAlign w:val="center"/>
          </w:tcPr>
          <w:p w:rsidR="0093639B" w:rsidRPr="0093639B" w:rsidRDefault="0093639B" w:rsidP="0093639B">
            <w:pPr>
              <w:spacing w:after="0" w:line="240" w:lineRule="auto"/>
              <w:jc w:val="center"/>
              <w:rPr>
                <w:rFonts w:ascii="Arial" w:eastAsia="Times New Roman" w:hAnsi="Arial" w:cs="Arial"/>
                <w:sz w:val="20"/>
                <w:szCs w:val="20"/>
                <w:lang w:eastAsia="pl-PL"/>
              </w:rPr>
            </w:pPr>
            <w:r w:rsidRPr="0093639B">
              <w:rPr>
                <w:rFonts w:ascii="Arial" w:eastAsia="Times New Roman" w:hAnsi="Arial" w:cs="Arial"/>
                <w:sz w:val="20"/>
                <w:szCs w:val="20"/>
                <w:lang w:eastAsia="pl-PL"/>
              </w:rPr>
              <w:t>osoba</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400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400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400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400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500</w:t>
            </w:r>
          </w:p>
        </w:tc>
        <w:tc>
          <w:tcPr>
            <w:tcW w:w="960" w:type="dxa"/>
            <w:shd w:val="clear" w:color="auto" w:fill="auto"/>
            <w:noWrap/>
            <w:vAlign w:val="center"/>
          </w:tcPr>
          <w:p w:rsidR="0093639B" w:rsidRPr="0093639B" w:rsidRDefault="0093639B" w:rsidP="0093639B">
            <w:pPr>
              <w:spacing w:after="0" w:line="240" w:lineRule="auto"/>
              <w:jc w:val="right"/>
              <w:rPr>
                <w:rFonts w:ascii="Arial" w:eastAsia="SimSun" w:hAnsi="Arial" w:cs="Arial"/>
                <w:sz w:val="20"/>
                <w:szCs w:val="20"/>
                <w:lang w:eastAsia="zh-CN"/>
              </w:rPr>
            </w:pPr>
            <w:r w:rsidRPr="0093639B">
              <w:rPr>
                <w:rFonts w:ascii="Arial" w:eastAsia="SimSun" w:hAnsi="Arial" w:cs="Arial"/>
                <w:sz w:val="20"/>
                <w:szCs w:val="20"/>
                <w:lang w:eastAsia="zh-CN"/>
              </w:rPr>
              <w:t>500</w:t>
            </w:r>
          </w:p>
        </w:tc>
      </w:tr>
      <w:tr w:rsidR="0093639B" w:rsidRPr="0093639B" w:rsidTr="00204970">
        <w:trPr>
          <w:trHeight w:val="340"/>
        </w:trPr>
        <w:tc>
          <w:tcPr>
            <w:tcW w:w="9435" w:type="dxa"/>
            <w:gridSpan w:val="8"/>
            <w:shd w:val="clear" w:color="auto" w:fill="auto"/>
            <w:noWrap/>
            <w:vAlign w:val="center"/>
          </w:tcPr>
          <w:p w:rsidR="0093639B" w:rsidRPr="0093639B" w:rsidRDefault="0093639B" w:rsidP="0093639B">
            <w:pPr>
              <w:spacing w:after="0" w:line="240" w:lineRule="auto"/>
              <w:rPr>
                <w:rFonts w:ascii="Arial" w:eastAsia="Times New Roman" w:hAnsi="Arial" w:cs="Arial"/>
                <w:sz w:val="20"/>
                <w:szCs w:val="20"/>
                <w:lang w:eastAsia="pl-PL"/>
              </w:rPr>
            </w:pPr>
            <w:r w:rsidRPr="0093639B">
              <w:rPr>
                <w:rFonts w:ascii="Arial" w:eastAsia="Times New Roman" w:hAnsi="Arial" w:cs="Arial"/>
                <w:sz w:val="20"/>
                <w:szCs w:val="20"/>
                <w:lang w:eastAsia="pl-PL"/>
              </w:rPr>
              <w:t>Gromadzenie i wywóz nieczystości ciekłych</w:t>
            </w:r>
          </w:p>
        </w:tc>
      </w:tr>
      <w:tr w:rsidR="00637A59" w:rsidRPr="0093639B" w:rsidTr="00D3058B">
        <w:trPr>
          <w:trHeight w:val="340"/>
        </w:trPr>
        <w:tc>
          <w:tcPr>
            <w:tcW w:w="2715" w:type="dxa"/>
            <w:shd w:val="clear" w:color="auto" w:fill="auto"/>
            <w:noWrap/>
            <w:vAlign w:val="center"/>
          </w:tcPr>
          <w:p w:rsidR="00637A59" w:rsidRPr="0093639B" w:rsidRDefault="00637A59" w:rsidP="0093639B">
            <w:pPr>
              <w:spacing w:after="0" w:line="240" w:lineRule="auto"/>
              <w:rPr>
                <w:rFonts w:ascii="Arial" w:eastAsia="SimSun" w:hAnsi="Arial" w:cs="Arial"/>
                <w:sz w:val="20"/>
                <w:szCs w:val="20"/>
                <w:lang w:eastAsia="zh-CN"/>
              </w:rPr>
            </w:pPr>
            <w:r w:rsidRPr="0093639B">
              <w:rPr>
                <w:rFonts w:ascii="Arial" w:eastAsia="SimSun" w:hAnsi="Arial" w:cs="Arial"/>
                <w:sz w:val="20"/>
                <w:szCs w:val="20"/>
                <w:lang w:eastAsia="zh-CN"/>
              </w:rPr>
              <w:t>zbiorniki bezodpływowe</w:t>
            </w:r>
          </w:p>
        </w:tc>
        <w:tc>
          <w:tcPr>
            <w:tcW w:w="960" w:type="dxa"/>
            <w:shd w:val="clear" w:color="auto" w:fill="auto"/>
            <w:noWrap/>
            <w:vAlign w:val="center"/>
          </w:tcPr>
          <w:p w:rsidR="00637A59" w:rsidRPr="0093639B" w:rsidRDefault="00637A59" w:rsidP="0093639B">
            <w:pPr>
              <w:spacing w:after="0" w:line="240" w:lineRule="auto"/>
              <w:jc w:val="center"/>
              <w:rPr>
                <w:rFonts w:ascii="Arial" w:eastAsia="SimSun" w:hAnsi="Arial" w:cs="Arial"/>
                <w:sz w:val="20"/>
                <w:szCs w:val="20"/>
                <w:lang w:eastAsia="zh-CN"/>
              </w:rPr>
            </w:pPr>
            <w:r w:rsidRPr="0093639B">
              <w:rPr>
                <w:rFonts w:ascii="Arial" w:eastAsia="SimSun" w:hAnsi="Arial" w:cs="Arial"/>
                <w:sz w:val="20"/>
                <w:szCs w:val="20"/>
                <w:lang w:eastAsia="zh-CN"/>
              </w:rPr>
              <w:t>szt.</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378</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380</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398</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356</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356</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color w:val="000000"/>
                <w:sz w:val="20"/>
                <w:szCs w:val="20"/>
              </w:rPr>
            </w:pPr>
            <w:r w:rsidRPr="00D3058B">
              <w:rPr>
                <w:rFonts w:ascii="Arial" w:hAnsi="Arial" w:cs="Arial"/>
                <w:color w:val="000000"/>
                <w:sz w:val="20"/>
                <w:szCs w:val="20"/>
              </w:rPr>
              <w:t>163</w:t>
            </w:r>
          </w:p>
        </w:tc>
      </w:tr>
      <w:tr w:rsidR="00637A59" w:rsidRPr="0093639B" w:rsidTr="00D3058B">
        <w:trPr>
          <w:trHeight w:val="340"/>
        </w:trPr>
        <w:tc>
          <w:tcPr>
            <w:tcW w:w="2715" w:type="dxa"/>
            <w:shd w:val="clear" w:color="auto" w:fill="auto"/>
            <w:noWrap/>
            <w:vAlign w:val="center"/>
          </w:tcPr>
          <w:p w:rsidR="00637A59" w:rsidRPr="0093639B" w:rsidRDefault="00637A59" w:rsidP="0093639B">
            <w:pPr>
              <w:spacing w:after="0" w:line="240" w:lineRule="auto"/>
              <w:rPr>
                <w:rFonts w:ascii="Arial" w:eastAsia="SimSun" w:hAnsi="Arial" w:cs="Arial"/>
                <w:sz w:val="20"/>
                <w:szCs w:val="20"/>
                <w:lang w:eastAsia="zh-CN"/>
              </w:rPr>
            </w:pPr>
            <w:r w:rsidRPr="0093639B">
              <w:rPr>
                <w:rFonts w:ascii="Arial" w:eastAsia="SimSun" w:hAnsi="Arial" w:cs="Arial"/>
                <w:sz w:val="20"/>
                <w:szCs w:val="20"/>
                <w:lang w:eastAsia="zh-CN"/>
              </w:rPr>
              <w:t>oczyszczalnie przydomowe</w:t>
            </w:r>
          </w:p>
        </w:tc>
        <w:tc>
          <w:tcPr>
            <w:tcW w:w="960" w:type="dxa"/>
            <w:shd w:val="clear" w:color="auto" w:fill="auto"/>
            <w:noWrap/>
            <w:vAlign w:val="center"/>
          </w:tcPr>
          <w:p w:rsidR="00637A59" w:rsidRPr="0093639B" w:rsidRDefault="00637A59" w:rsidP="0093639B">
            <w:pPr>
              <w:spacing w:after="0" w:line="240" w:lineRule="auto"/>
              <w:jc w:val="center"/>
              <w:rPr>
                <w:rFonts w:ascii="Arial" w:eastAsia="SimSun" w:hAnsi="Arial" w:cs="Arial"/>
                <w:sz w:val="20"/>
                <w:szCs w:val="20"/>
                <w:lang w:eastAsia="zh-CN"/>
              </w:rPr>
            </w:pPr>
            <w:r w:rsidRPr="0093639B">
              <w:rPr>
                <w:rFonts w:ascii="Arial" w:eastAsia="SimSun" w:hAnsi="Arial" w:cs="Arial"/>
                <w:sz w:val="20"/>
                <w:szCs w:val="20"/>
                <w:lang w:eastAsia="zh-CN"/>
              </w:rPr>
              <w:t>szt.</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13</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15</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84</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148</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148</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color w:val="000000"/>
                <w:sz w:val="20"/>
                <w:szCs w:val="20"/>
              </w:rPr>
            </w:pPr>
            <w:r w:rsidRPr="00D3058B">
              <w:rPr>
                <w:rFonts w:ascii="Arial" w:hAnsi="Arial" w:cs="Arial"/>
                <w:color w:val="000000"/>
                <w:sz w:val="20"/>
                <w:szCs w:val="20"/>
              </w:rPr>
              <w:t>341</w:t>
            </w:r>
          </w:p>
        </w:tc>
      </w:tr>
      <w:tr w:rsidR="00637A59" w:rsidRPr="0093639B" w:rsidTr="00D3058B">
        <w:trPr>
          <w:trHeight w:val="340"/>
        </w:trPr>
        <w:tc>
          <w:tcPr>
            <w:tcW w:w="2715" w:type="dxa"/>
            <w:shd w:val="clear" w:color="auto" w:fill="auto"/>
            <w:noWrap/>
            <w:vAlign w:val="center"/>
          </w:tcPr>
          <w:p w:rsidR="00637A59" w:rsidRPr="0093639B" w:rsidRDefault="00637A59" w:rsidP="0093639B">
            <w:pPr>
              <w:spacing w:after="0" w:line="240" w:lineRule="auto"/>
              <w:rPr>
                <w:rFonts w:ascii="Arial" w:eastAsia="SimSun" w:hAnsi="Arial" w:cs="Arial"/>
                <w:sz w:val="20"/>
                <w:szCs w:val="20"/>
                <w:lang w:eastAsia="zh-CN"/>
              </w:rPr>
            </w:pPr>
            <w:r w:rsidRPr="0093639B">
              <w:rPr>
                <w:rFonts w:ascii="Arial" w:eastAsia="SimSun" w:hAnsi="Arial" w:cs="Arial"/>
                <w:sz w:val="20"/>
                <w:szCs w:val="20"/>
                <w:lang w:eastAsia="zh-CN"/>
              </w:rPr>
              <w:t>stacje zlewne</w:t>
            </w:r>
          </w:p>
        </w:tc>
        <w:tc>
          <w:tcPr>
            <w:tcW w:w="960" w:type="dxa"/>
            <w:shd w:val="clear" w:color="auto" w:fill="auto"/>
            <w:noWrap/>
            <w:vAlign w:val="center"/>
          </w:tcPr>
          <w:p w:rsidR="00637A59" w:rsidRPr="0093639B" w:rsidRDefault="00637A59" w:rsidP="0093639B">
            <w:pPr>
              <w:spacing w:after="0" w:line="240" w:lineRule="auto"/>
              <w:jc w:val="center"/>
              <w:rPr>
                <w:rFonts w:ascii="Arial" w:eastAsia="SimSun" w:hAnsi="Arial" w:cs="Arial"/>
                <w:sz w:val="20"/>
                <w:szCs w:val="20"/>
                <w:lang w:eastAsia="zh-CN"/>
              </w:rPr>
            </w:pPr>
            <w:r w:rsidRPr="0093639B">
              <w:rPr>
                <w:rFonts w:ascii="Arial" w:eastAsia="SimSun" w:hAnsi="Arial" w:cs="Arial"/>
                <w:sz w:val="20"/>
                <w:szCs w:val="20"/>
                <w:lang w:eastAsia="zh-CN"/>
              </w:rPr>
              <w:t>szt.</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color w:val="000000"/>
                <w:sz w:val="20"/>
                <w:szCs w:val="20"/>
              </w:rPr>
            </w:pPr>
            <w:r w:rsidRPr="00D3058B">
              <w:rPr>
                <w:rFonts w:ascii="Arial" w:hAnsi="Arial" w:cs="Arial"/>
                <w:color w:val="000000"/>
                <w:sz w:val="20"/>
                <w:szCs w:val="20"/>
              </w:rPr>
              <w:t>1</w:t>
            </w:r>
          </w:p>
        </w:tc>
      </w:tr>
    </w:tbl>
    <w:p w:rsidR="0093639B" w:rsidRPr="0093639B" w:rsidRDefault="0093639B" w:rsidP="0093639B">
      <w:pPr>
        <w:autoSpaceDE w:val="0"/>
        <w:autoSpaceDN w:val="0"/>
        <w:adjustRightInd w:val="0"/>
        <w:spacing w:after="0" w:line="360" w:lineRule="auto"/>
        <w:jc w:val="right"/>
        <w:rPr>
          <w:rFonts w:ascii="Arial" w:hAnsi="Arial" w:cs="Arial"/>
          <w:sz w:val="18"/>
          <w:szCs w:val="18"/>
        </w:rPr>
      </w:pPr>
      <w:r w:rsidRPr="0093639B">
        <w:rPr>
          <w:rFonts w:ascii="Arial" w:hAnsi="Arial" w:cs="Arial"/>
          <w:sz w:val="18"/>
          <w:szCs w:val="18"/>
        </w:rPr>
        <w:t>Źródło: Dane GUS</w:t>
      </w:r>
    </w:p>
    <w:p w:rsidR="00AE7DB7" w:rsidRDefault="00AE7DB7" w:rsidP="0093639B">
      <w:pPr>
        <w:autoSpaceDE w:val="0"/>
        <w:autoSpaceDN w:val="0"/>
        <w:adjustRightInd w:val="0"/>
        <w:spacing w:after="0" w:line="360" w:lineRule="auto"/>
        <w:jc w:val="both"/>
        <w:rPr>
          <w:rFonts w:ascii="Arial" w:hAnsi="Arial" w:cs="Arial"/>
          <w:color w:val="FF0000"/>
        </w:rPr>
      </w:pPr>
    </w:p>
    <w:p w:rsidR="00D3058B" w:rsidRDefault="00D3058B" w:rsidP="0093639B">
      <w:pPr>
        <w:autoSpaceDE w:val="0"/>
        <w:autoSpaceDN w:val="0"/>
        <w:adjustRightInd w:val="0"/>
        <w:spacing w:after="0" w:line="360" w:lineRule="auto"/>
        <w:jc w:val="both"/>
        <w:rPr>
          <w:rFonts w:ascii="Arial" w:hAnsi="Arial" w:cs="Arial"/>
          <w:color w:val="FF0000"/>
        </w:rPr>
      </w:pPr>
    </w:p>
    <w:p w:rsidR="00C13AC6" w:rsidRDefault="00C13AC6" w:rsidP="0093639B">
      <w:pPr>
        <w:autoSpaceDE w:val="0"/>
        <w:autoSpaceDN w:val="0"/>
        <w:adjustRightInd w:val="0"/>
        <w:spacing w:after="0" w:line="360" w:lineRule="auto"/>
        <w:jc w:val="both"/>
        <w:rPr>
          <w:rFonts w:ascii="Arial" w:hAnsi="Arial" w:cs="Arial"/>
          <w:color w:val="FF0000"/>
        </w:rPr>
      </w:pPr>
    </w:p>
    <w:p w:rsidR="007D112D" w:rsidRPr="0093639B" w:rsidRDefault="00A30A8D" w:rsidP="0093639B">
      <w:pPr>
        <w:pStyle w:val="Nagwek2"/>
        <w:spacing w:before="0" w:line="360" w:lineRule="auto"/>
        <w:rPr>
          <w:rFonts w:ascii="Arial" w:eastAsia="Arial Unicode MS" w:hAnsi="Arial" w:cs="Arial"/>
          <w:smallCaps/>
          <w:color w:val="auto"/>
        </w:rPr>
      </w:pPr>
      <w:bookmarkStart w:id="54" w:name="_Toc454256786"/>
      <w:r w:rsidRPr="0093639B">
        <w:rPr>
          <w:rFonts w:ascii="Arial" w:eastAsia="Arial Unicode MS" w:hAnsi="Arial" w:cs="Arial"/>
          <w:smallCaps/>
          <w:color w:val="auto"/>
        </w:rPr>
        <w:lastRenderedPageBreak/>
        <w:t>4</w:t>
      </w:r>
      <w:r w:rsidR="007D112D" w:rsidRPr="0093639B">
        <w:rPr>
          <w:rFonts w:ascii="Arial" w:eastAsia="Arial Unicode MS" w:hAnsi="Arial" w:cs="Arial"/>
          <w:smallCaps/>
          <w:color w:val="auto"/>
        </w:rPr>
        <w:t>.3. Sytuacja demograficzna</w:t>
      </w:r>
      <w:bookmarkEnd w:id="54"/>
    </w:p>
    <w:p w:rsidR="007D112D" w:rsidRPr="00927D48" w:rsidRDefault="007D112D" w:rsidP="0093639B">
      <w:pPr>
        <w:autoSpaceDE w:val="0"/>
        <w:autoSpaceDN w:val="0"/>
        <w:adjustRightInd w:val="0"/>
        <w:spacing w:after="0" w:line="360" w:lineRule="auto"/>
        <w:rPr>
          <w:rFonts w:ascii="Arial" w:hAnsi="Arial" w:cs="Arial"/>
          <w:color w:val="FF0000"/>
        </w:rPr>
      </w:pPr>
    </w:p>
    <w:p w:rsidR="00204970" w:rsidRPr="00204970" w:rsidRDefault="00654691" w:rsidP="00204970">
      <w:pPr>
        <w:spacing w:after="0" w:line="360" w:lineRule="auto"/>
        <w:jc w:val="both"/>
        <w:rPr>
          <w:rFonts w:ascii="Arial" w:hAnsi="Arial" w:cs="Arial"/>
        </w:rPr>
      </w:pPr>
      <w:r w:rsidRPr="00204970">
        <w:rPr>
          <w:rFonts w:ascii="Arial" w:hAnsi="Arial" w:cs="Arial"/>
        </w:rPr>
        <w:t xml:space="preserve">Jednym z podstawowych czynników wpływających na rozwój jednostek samorządu terytorialnego jest sytuacja demograficzna oraz perspektywy jej zmian. </w:t>
      </w:r>
      <w:r w:rsidR="00204970" w:rsidRPr="00204970">
        <w:rPr>
          <w:rFonts w:ascii="Arial" w:hAnsi="Arial" w:cs="Arial"/>
        </w:rPr>
        <w:t xml:space="preserve">Na terenie Gminy Bakałarzewo zauważalna jest tendencja związana ze stałym (choć niewielkim) zwiększaniem się liczby ludności na jej obszarze. W analizowanym czasie liczba osób zamieszkujących gminę zwiększyła się o 2,81% (wzrost o 2,89% w przypadku mężczyzn oraz o 2,73% - </w:t>
      </w:r>
      <w:r w:rsidR="00204970" w:rsidRPr="00204970">
        <w:rPr>
          <w:rFonts w:ascii="Arial" w:hAnsi="Arial" w:cs="Arial"/>
        </w:rPr>
        <w:br/>
        <w:t>w przypadku kobiet).</w:t>
      </w:r>
    </w:p>
    <w:p w:rsidR="00204970" w:rsidRPr="00204970" w:rsidRDefault="00204970" w:rsidP="00204970">
      <w:pPr>
        <w:spacing w:after="0" w:line="360" w:lineRule="auto"/>
        <w:jc w:val="both"/>
        <w:rPr>
          <w:rFonts w:ascii="Arial" w:hAnsi="Arial" w:cs="Arial"/>
          <w:color w:val="FF0000"/>
        </w:rPr>
      </w:pPr>
    </w:p>
    <w:p w:rsidR="00204970" w:rsidRPr="00204970" w:rsidRDefault="00204970" w:rsidP="00204970">
      <w:pPr>
        <w:spacing w:after="0" w:line="360" w:lineRule="auto"/>
        <w:jc w:val="center"/>
        <w:rPr>
          <w:rFonts w:ascii="Arial" w:hAnsi="Arial" w:cs="Arial"/>
          <w:bCs/>
        </w:rPr>
      </w:pPr>
      <w:bookmarkStart w:id="55" w:name="_Toc277070755"/>
      <w:bookmarkStart w:id="56" w:name="_Toc277845690"/>
      <w:bookmarkStart w:id="57" w:name="_Toc422190014"/>
      <w:bookmarkStart w:id="58" w:name="_Toc428308105"/>
      <w:bookmarkStart w:id="59" w:name="_Toc437413614"/>
      <w:bookmarkStart w:id="60" w:name="_Toc454256146"/>
      <w:r w:rsidRPr="00204970">
        <w:rPr>
          <w:rFonts w:ascii="Arial" w:hAnsi="Arial" w:cs="Arial"/>
          <w:bCs/>
        </w:rPr>
        <w:t xml:space="preserve">Tabela </w:t>
      </w:r>
      <w:r w:rsidRPr="00204970">
        <w:rPr>
          <w:rFonts w:ascii="Arial" w:hAnsi="Arial" w:cs="Arial"/>
          <w:bCs/>
        </w:rPr>
        <w:fldChar w:fldCharType="begin"/>
      </w:r>
      <w:r w:rsidRPr="00204970">
        <w:rPr>
          <w:rFonts w:ascii="Arial" w:hAnsi="Arial" w:cs="Arial"/>
          <w:bCs/>
        </w:rPr>
        <w:instrText xml:space="preserve"> SEQ Tabela \* ARABIC </w:instrText>
      </w:r>
      <w:r w:rsidRPr="00204970">
        <w:rPr>
          <w:rFonts w:ascii="Arial" w:hAnsi="Arial" w:cs="Arial"/>
          <w:bCs/>
        </w:rPr>
        <w:fldChar w:fldCharType="separate"/>
      </w:r>
      <w:r w:rsidR="009D3C37">
        <w:rPr>
          <w:rFonts w:ascii="Arial" w:hAnsi="Arial" w:cs="Arial"/>
          <w:bCs/>
          <w:noProof/>
        </w:rPr>
        <w:t>5</w:t>
      </w:r>
      <w:r w:rsidRPr="00204970">
        <w:rPr>
          <w:rFonts w:ascii="Arial" w:hAnsi="Arial" w:cs="Arial"/>
          <w:bCs/>
        </w:rPr>
        <w:fldChar w:fldCharType="end"/>
      </w:r>
      <w:r w:rsidRPr="00204970">
        <w:rPr>
          <w:rFonts w:ascii="Arial" w:hAnsi="Arial" w:cs="Arial"/>
          <w:bCs/>
        </w:rPr>
        <w:t>. Liczba ludności na terenie Gminy Bakałarzewo w latach 2009-20</w:t>
      </w:r>
      <w:bookmarkEnd w:id="55"/>
      <w:bookmarkEnd w:id="56"/>
      <w:r w:rsidRPr="00204970">
        <w:rPr>
          <w:rFonts w:ascii="Arial" w:hAnsi="Arial" w:cs="Arial"/>
          <w:bCs/>
        </w:rPr>
        <w:t>14</w:t>
      </w:r>
      <w:bookmarkEnd w:id="57"/>
      <w:bookmarkEnd w:id="58"/>
      <w:bookmarkEnd w:id="59"/>
      <w:bookmarkEnd w:id="60"/>
    </w:p>
    <w:tbl>
      <w:tblPr>
        <w:tblW w:w="924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522"/>
        <w:gridCol w:w="960"/>
        <w:gridCol w:w="960"/>
        <w:gridCol w:w="960"/>
        <w:gridCol w:w="960"/>
        <w:gridCol w:w="960"/>
        <w:gridCol w:w="960"/>
        <w:gridCol w:w="960"/>
      </w:tblGrid>
      <w:tr w:rsidR="00204970" w:rsidRPr="00204970" w:rsidTr="00204970">
        <w:trPr>
          <w:trHeight w:val="312"/>
          <w:tblHeader/>
          <w:jc w:val="center"/>
        </w:trPr>
        <w:tc>
          <w:tcPr>
            <w:tcW w:w="2522" w:type="dxa"/>
            <w:tcBorders>
              <w:top w:val="single" w:sz="4" w:space="0" w:color="auto"/>
              <w:bottom w:val="single" w:sz="6" w:space="0" w:color="auto"/>
            </w:tcBorders>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Wyszczególnienie</w:t>
            </w:r>
          </w:p>
        </w:tc>
        <w:tc>
          <w:tcPr>
            <w:tcW w:w="960" w:type="dxa"/>
            <w:tcBorders>
              <w:top w:val="single" w:sz="4" w:space="0" w:color="auto"/>
              <w:bottom w:val="single" w:sz="6" w:space="0" w:color="auto"/>
            </w:tcBorders>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J. m.</w:t>
            </w:r>
          </w:p>
        </w:tc>
        <w:tc>
          <w:tcPr>
            <w:tcW w:w="960" w:type="dxa"/>
            <w:tcBorders>
              <w:top w:val="single" w:sz="4" w:space="0" w:color="auto"/>
              <w:bottom w:val="single" w:sz="6" w:space="0" w:color="auto"/>
            </w:tcBorders>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2009</w:t>
            </w:r>
          </w:p>
        </w:tc>
        <w:tc>
          <w:tcPr>
            <w:tcW w:w="960" w:type="dxa"/>
            <w:tcBorders>
              <w:top w:val="single" w:sz="4" w:space="0" w:color="auto"/>
              <w:bottom w:val="single" w:sz="6" w:space="0" w:color="auto"/>
            </w:tcBorders>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2010</w:t>
            </w:r>
          </w:p>
        </w:tc>
        <w:tc>
          <w:tcPr>
            <w:tcW w:w="960" w:type="dxa"/>
            <w:tcBorders>
              <w:top w:val="single" w:sz="4" w:space="0" w:color="auto"/>
              <w:bottom w:val="single" w:sz="6" w:space="0" w:color="auto"/>
            </w:tcBorders>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2011</w:t>
            </w:r>
          </w:p>
        </w:tc>
        <w:tc>
          <w:tcPr>
            <w:tcW w:w="960" w:type="dxa"/>
            <w:tcBorders>
              <w:top w:val="single" w:sz="4" w:space="0" w:color="auto"/>
              <w:bottom w:val="single" w:sz="6" w:space="0" w:color="auto"/>
            </w:tcBorders>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2012</w:t>
            </w:r>
          </w:p>
        </w:tc>
        <w:tc>
          <w:tcPr>
            <w:tcW w:w="960" w:type="dxa"/>
            <w:tcBorders>
              <w:top w:val="single" w:sz="4" w:space="0" w:color="auto"/>
              <w:bottom w:val="single" w:sz="6" w:space="0" w:color="auto"/>
            </w:tcBorders>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2013</w:t>
            </w:r>
          </w:p>
        </w:tc>
        <w:tc>
          <w:tcPr>
            <w:tcW w:w="960" w:type="dxa"/>
            <w:tcBorders>
              <w:top w:val="single" w:sz="4" w:space="0" w:color="auto"/>
              <w:bottom w:val="single" w:sz="6" w:space="0" w:color="auto"/>
            </w:tcBorders>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2014</w:t>
            </w:r>
          </w:p>
        </w:tc>
      </w:tr>
      <w:tr w:rsidR="00204970" w:rsidRPr="00204970" w:rsidTr="00204970">
        <w:trPr>
          <w:trHeight w:val="312"/>
          <w:jc w:val="center"/>
        </w:trPr>
        <w:tc>
          <w:tcPr>
            <w:tcW w:w="9242" w:type="dxa"/>
            <w:gridSpan w:val="8"/>
            <w:tcBorders>
              <w:top w:val="single" w:sz="6" w:space="0" w:color="auto"/>
            </w:tcBorders>
            <w:shd w:val="clear" w:color="auto" w:fill="C0C0C0"/>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Liczba ludności</w:t>
            </w:r>
          </w:p>
        </w:tc>
      </w:tr>
      <w:tr w:rsidR="00204970" w:rsidRPr="00204970" w:rsidTr="00204970">
        <w:trPr>
          <w:trHeight w:val="312"/>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3005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3095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3087</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3077</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3119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3092</w:t>
            </w:r>
          </w:p>
        </w:tc>
      </w:tr>
      <w:tr w:rsidR="00204970" w:rsidRPr="00204970" w:rsidTr="00204970">
        <w:trPr>
          <w:trHeight w:val="312"/>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1546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1603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1603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1591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1599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1592</w:t>
            </w:r>
          </w:p>
        </w:tc>
      </w:tr>
      <w:tr w:rsidR="00204970" w:rsidRPr="00204970" w:rsidTr="00204970">
        <w:trPr>
          <w:trHeight w:val="312"/>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1459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1492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1484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1486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1520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1500</w:t>
            </w:r>
          </w:p>
        </w:tc>
      </w:tr>
      <w:tr w:rsidR="00204970" w:rsidRPr="00204970" w:rsidTr="00204970">
        <w:trPr>
          <w:trHeight w:val="312"/>
          <w:jc w:val="center"/>
        </w:trPr>
        <w:tc>
          <w:tcPr>
            <w:tcW w:w="9242" w:type="dxa"/>
            <w:gridSpan w:val="8"/>
            <w:tcBorders>
              <w:bottom w:val="single" w:sz="6" w:space="0" w:color="auto"/>
            </w:tcBorders>
            <w:shd w:val="clear" w:color="auto" w:fill="C0C0C0"/>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Ruch naturalny wg płci</w:t>
            </w:r>
          </w:p>
        </w:tc>
      </w:tr>
      <w:tr w:rsidR="00204970" w:rsidRPr="00204970" w:rsidTr="00204970">
        <w:trPr>
          <w:trHeight w:val="312"/>
          <w:jc w:val="center"/>
        </w:trPr>
        <w:tc>
          <w:tcPr>
            <w:tcW w:w="9242" w:type="dxa"/>
            <w:gridSpan w:val="8"/>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Urodzenia</w:t>
            </w:r>
          </w:p>
        </w:tc>
      </w:tr>
      <w:tr w:rsidR="00204970" w:rsidRPr="00204970" w:rsidTr="00204970">
        <w:trPr>
          <w:trHeight w:val="312"/>
          <w:jc w:val="center"/>
        </w:trPr>
        <w:tc>
          <w:tcPr>
            <w:tcW w:w="2522" w:type="dxa"/>
            <w:tcBorders>
              <w:top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32</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45</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38</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37</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28</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31</w:t>
            </w:r>
          </w:p>
        </w:tc>
      </w:tr>
      <w:tr w:rsidR="00204970" w:rsidRPr="00204970" w:rsidTr="00204970">
        <w:trPr>
          <w:trHeight w:val="312"/>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w:t>
            </w:r>
          </w:p>
        </w:tc>
      </w:tr>
      <w:tr w:rsidR="00204970" w:rsidRPr="00204970" w:rsidTr="00204970">
        <w:trPr>
          <w:trHeight w:val="312"/>
          <w:jc w:val="center"/>
        </w:trPr>
        <w:tc>
          <w:tcPr>
            <w:tcW w:w="2522" w:type="dxa"/>
            <w:tcBorders>
              <w:bottom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20</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22</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12</w:t>
            </w:r>
          </w:p>
        </w:tc>
      </w:tr>
      <w:tr w:rsidR="00204970" w:rsidRPr="00204970" w:rsidTr="00204970">
        <w:trPr>
          <w:trHeight w:val="312"/>
          <w:jc w:val="center"/>
        </w:trPr>
        <w:tc>
          <w:tcPr>
            <w:tcW w:w="9242" w:type="dxa"/>
            <w:gridSpan w:val="8"/>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Zgony</w:t>
            </w:r>
          </w:p>
        </w:tc>
      </w:tr>
      <w:tr w:rsidR="00204970" w:rsidRPr="00204970" w:rsidTr="00204970">
        <w:trPr>
          <w:trHeight w:val="312"/>
          <w:jc w:val="center"/>
        </w:trPr>
        <w:tc>
          <w:tcPr>
            <w:tcW w:w="2522" w:type="dxa"/>
            <w:tcBorders>
              <w:top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29</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33</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35</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27</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29</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36</w:t>
            </w:r>
          </w:p>
        </w:tc>
      </w:tr>
      <w:tr w:rsidR="00204970" w:rsidRPr="00204970" w:rsidTr="00204970">
        <w:trPr>
          <w:trHeight w:val="312"/>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17</w:t>
            </w:r>
          </w:p>
        </w:tc>
      </w:tr>
      <w:tr w:rsidR="00204970" w:rsidRPr="00204970" w:rsidTr="00204970">
        <w:trPr>
          <w:trHeight w:val="312"/>
          <w:jc w:val="center"/>
        </w:trPr>
        <w:tc>
          <w:tcPr>
            <w:tcW w:w="2522" w:type="dxa"/>
            <w:tcBorders>
              <w:bottom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13</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22</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16</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9</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w:t>
            </w:r>
          </w:p>
        </w:tc>
      </w:tr>
      <w:tr w:rsidR="00204970" w:rsidRPr="00204970" w:rsidTr="00204970">
        <w:trPr>
          <w:trHeight w:val="312"/>
          <w:jc w:val="center"/>
        </w:trPr>
        <w:tc>
          <w:tcPr>
            <w:tcW w:w="9242" w:type="dxa"/>
            <w:gridSpan w:val="8"/>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Przyrost naturalny</w:t>
            </w:r>
          </w:p>
        </w:tc>
      </w:tr>
      <w:tr w:rsidR="00204970" w:rsidRPr="00204970" w:rsidTr="00204970">
        <w:trPr>
          <w:trHeight w:val="312"/>
          <w:jc w:val="center"/>
        </w:trPr>
        <w:tc>
          <w:tcPr>
            <w:tcW w:w="2522" w:type="dxa"/>
            <w:tcBorders>
              <w:top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12</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w:t>
            </w:r>
          </w:p>
        </w:tc>
      </w:tr>
      <w:tr w:rsidR="00204970" w:rsidRPr="00204970" w:rsidTr="00204970">
        <w:trPr>
          <w:trHeight w:val="312"/>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w:t>
            </w:r>
          </w:p>
        </w:tc>
      </w:tr>
      <w:tr w:rsidR="00204970" w:rsidRPr="00204970" w:rsidTr="00204970">
        <w:trPr>
          <w:trHeight w:val="312"/>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7</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-7</w:t>
            </w:r>
          </w:p>
        </w:tc>
      </w:tr>
    </w:tbl>
    <w:p w:rsidR="00204970" w:rsidRPr="00204970" w:rsidRDefault="00204970" w:rsidP="00204970">
      <w:pPr>
        <w:spacing w:after="0" w:line="360" w:lineRule="auto"/>
        <w:jc w:val="right"/>
        <w:rPr>
          <w:rFonts w:ascii="Arial" w:hAnsi="Arial" w:cs="Arial"/>
          <w:sz w:val="18"/>
          <w:szCs w:val="18"/>
        </w:rPr>
      </w:pPr>
      <w:r w:rsidRPr="00204970">
        <w:rPr>
          <w:rFonts w:ascii="Arial" w:hAnsi="Arial" w:cs="Arial"/>
          <w:sz w:val="18"/>
          <w:szCs w:val="18"/>
        </w:rPr>
        <w:t>Źródło: Dane GUS</w:t>
      </w:r>
    </w:p>
    <w:p w:rsidR="00204970" w:rsidRDefault="00204970" w:rsidP="00204970">
      <w:pPr>
        <w:spacing w:after="0" w:line="360" w:lineRule="auto"/>
        <w:jc w:val="center"/>
        <w:rPr>
          <w:rFonts w:ascii="Arial" w:hAnsi="Arial" w:cs="Arial"/>
          <w:bCs/>
          <w:color w:val="FF0000"/>
        </w:rPr>
      </w:pPr>
      <w:bookmarkStart w:id="61" w:name="_Toc428308154"/>
    </w:p>
    <w:p w:rsidR="008F21B1" w:rsidRDefault="008F21B1" w:rsidP="00204970">
      <w:pPr>
        <w:spacing w:after="0" w:line="360" w:lineRule="auto"/>
        <w:jc w:val="center"/>
        <w:rPr>
          <w:rFonts w:ascii="Arial" w:hAnsi="Arial" w:cs="Arial"/>
          <w:bCs/>
          <w:color w:val="FF0000"/>
        </w:rPr>
      </w:pPr>
    </w:p>
    <w:p w:rsidR="008F21B1" w:rsidRDefault="008F21B1" w:rsidP="00204970">
      <w:pPr>
        <w:spacing w:after="0" w:line="360" w:lineRule="auto"/>
        <w:jc w:val="center"/>
        <w:rPr>
          <w:rFonts w:ascii="Arial" w:hAnsi="Arial" w:cs="Arial"/>
          <w:bCs/>
          <w:color w:val="FF0000"/>
        </w:rPr>
      </w:pPr>
    </w:p>
    <w:p w:rsidR="008F21B1" w:rsidRDefault="008F21B1" w:rsidP="00204970">
      <w:pPr>
        <w:spacing w:after="0" w:line="360" w:lineRule="auto"/>
        <w:jc w:val="center"/>
        <w:rPr>
          <w:rFonts w:ascii="Arial" w:hAnsi="Arial" w:cs="Arial"/>
          <w:bCs/>
          <w:color w:val="FF0000"/>
        </w:rPr>
      </w:pPr>
    </w:p>
    <w:p w:rsidR="008F21B1" w:rsidRDefault="008F21B1" w:rsidP="00204970">
      <w:pPr>
        <w:spacing w:after="0" w:line="360" w:lineRule="auto"/>
        <w:jc w:val="center"/>
        <w:rPr>
          <w:rFonts w:ascii="Arial" w:hAnsi="Arial" w:cs="Arial"/>
          <w:bCs/>
          <w:color w:val="FF0000"/>
        </w:rPr>
      </w:pPr>
    </w:p>
    <w:p w:rsidR="008F21B1" w:rsidRDefault="008F21B1" w:rsidP="00204970">
      <w:pPr>
        <w:spacing w:after="0" w:line="360" w:lineRule="auto"/>
        <w:jc w:val="center"/>
        <w:rPr>
          <w:rFonts w:ascii="Arial" w:hAnsi="Arial" w:cs="Arial"/>
          <w:bCs/>
          <w:color w:val="FF0000"/>
        </w:rPr>
      </w:pPr>
    </w:p>
    <w:p w:rsidR="008F21B1" w:rsidRDefault="008F21B1" w:rsidP="00204970">
      <w:pPr>
        <w:spacing w:after="0" w:line="360" w:lineRule="auto"/>
        <w:jc w:val="center"/>
        <w:rPr>
          <w:rFonts w:ascii="Arial" w:hAnsi="Arial" w:cs="Arial"/>
          <w:bCs/>
          <w:color w:val="FF0000"/>
        </w:rPr>
      </w:pPr>
    </w:p>
    <w:p w:rsidR="008F21B1" w:rsidRDefault="008F21B1" w:rsidP="00204970">
      <w:pPr>
        <w:spacing w:after="0" w:line="360" w:lineRule="auto"/>
        <w:jc w:val="center"/>
        <w:rPr>
          <w:rFonts w:ascii="Arial" w:hAnsi="Arial" w:cs="Arial"/>
          <w:bCs/>
          <w:color w:val="FF0000"/>
        </w:rPr>
      </w:pPr>
    </w:p>
    <w:p w:rsidR="008F21B1" w:rsidRDefault="008F21B1" w:rsidP="00204970">
      <w:pPr>
        <w:spacing w:after="0" w:line="360" w:lineRule="auto"/>
        <w:jc w:val="center"/>
        <w:rPr>
          <w:rFonts w:ascii="Arial" w:hAnsi="Arial" w:cs="Arial"/>
          <w:bCs/>
          <w:color w:val="FF0000"/>
        </w:rPr>
      </w:pPr>
    </w:p>
    <w:p w:rsidR="008F21B1" w:rsidRPr="00204970" w:rsidRDefault="008F21B1" w:rsidP="00204970">
      <w:pPr>
        <w:spacing w:after="0" w:line="360" w:lineRule="auto"/>
        <w:jc w:val="center"/>
        <w:rPr>
          <w:rFonts w:ascii="Arial" w:hAnsi="Arial" w:cs="Arial"/>
          <w:bCs/>
          <w:color w:val="FF0000"/>
        </w:rPr>
      </w:pPr>
    </w:p>
    <w:p w:rsidR="00204970" w:rsidRPr="00204970" w:rsidRDefault="00204970" w:rsidP="00204970">
      <w:pPr>
        <w:spacing w:after="0" w:line="360" w:lineRule="auto"/>
        <w:jc w:val="center"/>
        <w:rPr>
          <w:rFonts w:ascii="Arial" w:hAnsi="Arial" w:cs="Arial"/>
          <w:bCs/>
        </w:rPr>
      </w:pPr>
      <w:bookmarkStart w:id="62" w:name="_Toc433178967"/>
      <w:bookmarkStart w:id="63" w:name="_Toc454256209"/>
      <w:r w:rsidRPr="00204970">
        <w:rPr>
          <w:rFonts w:ascii="Arial" w:hAnsi="Arial" w:cs="Arial"/>
          <w:bCs/>
        </w:rPr>
        <w:lastRenderedPageBreak/>
        <w:t xml:space="preserve">Wykres </w:t>
      </w:r>
      <w:r w:rsidRPr="00204970">
        <w:rPr>
          <w:rFonts w:ascii="Arial" w:hAnsi="Arial" w:cs="Arial"/>
          <w:bCs/>
        </w:rPr>
        <w:fldChar w:fldCharType="begin"/>
      </w:r>
      <w:r w:rsidRPr="00204970">
        <w:rPr>
          <w:rFonts w:ascii="Arial" w:hAnsi="Arial" w:cs="Arial"/>
          <w:bCs/>
        </w:rPr>
        <w:instrText xml:space="preserve"> SEQ Wykres \* ARABIC </w:instrText>
      </w:r>
      <w:r w:rsidRPr="00204970">
        <w:rPr>
          <w:rFonts w:ascii="Arial" w:hAnsi="Arial" w:cs="Arial"/>
          <w:bCs/>
        </w:rPr>
        <w:fldChar w:fldCharType="separate"/>
      </w:r>
      <w:r>
        <w:rPr>
          <w:rFonts w:ascii="Arial" w:hAnsi="Arial" w:cs="Arial"/>
          <w:bCs/>
          <w:noProof/>
        </w:rPr>
        <w:t>3</w:t>
      </w:r>
      <w:r w:rsidRPr="00204970">
        <w:rPr>
          <w:rFonts w:ascii="Arial" w:hAnsi="Arial" w:cs="Arial"/>
          <w:bCs/>
        </w:rPr>
        <w:fldChar w:fldCharType="end"/>
      </w:r>
      <w:r w:rsidRPr="00204970">
        <w:rPr>
          <w:rFonts w:ascii="Arial" w:hAnsi="Arial" w:cs="Arial"/>
          <w:bCs/>
        </w:rPr>
        <w:t>. Liczba ludności na terenie Gminy Bakałarzewo w latach 2009-2014</w:t>
      </w:r>
      <w:bookmarkEnd w:id="61"/>
      <w:bookmarkEnd w:id="62"/>
      <w:bookmarkEnd w:id="63"/>
    </w:p>
    <w:p w:rsidR="00204970" w:rsidRPr="00204970" w:rsidRDefault="00204970" w:rsidP="00204970">
      <w:pPr>
        <w:spacing w:after="0" w:line="360" w:lineRule="auto"/>
        <w:jc w:val="center"/>
        <w:rPr>
          <w:rFonts w:ascii="Arial" w:hAnsi="Arial" w:cs="Arial"/>
          <w:bCs/>
        </w:rPr>
      </w:pPr>
      <w:r>
        <w:rPr>
          <w:rFonts w:ascii="Arial" w:hAnsi="Arial" w:cs="Arial"/>
          <w:bCs/>
          <w:noProof/>
          <w:lang w:eastAsia="zh-CN"/>
        </w:rPr>
        <w:drawing>
          <wp:inline distT="0" distB="0" distL="0" distR="0">
            <wp:extent cx="4584700" cy="2353310"/>
            <wp:effectExtent l="0" t="0" r="6350" b="889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4700" cy="2353310"/>
                    </a:xfrm>
                    <a:prstGeom prst="rect">
                      <a:avLst/>
                    </a:prstGeom>
                    <a:noFill/>
                  </pic:spPr>
                </pic:pic>
              </a:graphicData>
            </a:graphic>
          </wp:inline>
        </w:drawing>
      </w:r>
    </w:p>
    <w:p w:rsidR="00204970" w:rsidRPr="00204970" w:rsidRDefault="00204970" w:rsidP="00204970">
      <w:pPr>
        <w:spacing w:after="0" w:line="360" w:lineRule="auto"/>
        <w:jc w:val="right"/>
        <w:rPr>
          <w:rFonts w:ascii="Arial" w:hAnsi="Arial" w:cs="Arial"/>
          <w:sz w:val="18"/>
          <w:szCs w:val="18"/>
        </w:rPr>
      </w:pPr>
      <w:r w:rsidRPr="00204970">
        <w:rPr>
          <w:rFonts w:ascii="Arial" w:hAnsi="Arial" w:cs="Arial"/>
          <w:sz w:val="18"/>
          <w:szCs w:val="18"/>
        </w:rPr>
        <w:t>Źródło: Dane GUS</w:t>
      </w:r>
    </w:p>
    <w:p w:rsidR="00204970" w:rsidRPr="00204970" w:rsidRDefault="00204970" w:rsidP="00204970">
      <w:pPr>
        <w:spacing w:after="0" w:line="360" w:lineRule="auto"/>
        <w:jc w:val="both"/>
        <w:rPr>
          <w:rFonts w:ascii="Arial" w:hAnsi="Arial" w:cs="Arial"/>
          <w:color w:val="FF0000"/>
        </w:rPr>
      </w:pPr>
    </w:p>
    <w:p w:rsidR="00204970" w:rsidRPr="00204970" w:rsidRDefault="00204970" w:rsidP="00204970">
      <w:pPr>
        <w:spacing w:after="0" w:line="360" w:lineRule="auto"/>
        <w:jc w:val="both"/>
        <w:rPr>
          <w:rFonts w:ascii="Arial" w:hAnsi="Arial" w:cs="Arial"/>
        </w:rPr>
      </w:pPr>
      <w:r w:rsidRPr="00204970">
        <w:rPr>
          <w:rFonts w:ascii="Arial" w:hAnsi="Arial" w:cs="Arial"/>
        </w:rPr>
        <w:t xml:space="preserve">Analizując dane dotyczące liczby ludności na terenie Gminy Bakałarzewo należy stwierdzić, że pomimo niewielkiego wzrostu liczby mieszkańców, dynamika zmian liczby ludności </w:t>
      </w:r>
      <w:r>
        <w:rPr>
          <w:rFonts w:ascii="Arial" w:hAnsi="Arial" w:cs="Arial"/>
        </w:rPr>
        <w:t>nie</w:t>
      </w:r>
      <w:r w:rsidRPr="00204970">
        <w:rPr>
          <w:rFonts w:ascii="Arial" w:hAnsi="Arial" w:cs="Arial"/>
        </w:rPr>
        <w:t xml:space="preserve"> jest korzystna, a zatem istotne jest podejmowanie dalszych działań mających na celu przyciągnięcie na ten teren nowych mieszkańców, dla których istotne znaczenie ma także stan środowiska przyrodniczego oraz dostępność do podstawowej infrastruktury społecznej </w:t>
      </w:r>
      <w:r>
        <w:rPr>
          <w:rFonts w:ascii="Arial" w:hAnsi="Arial" w:cs="Arial"/>
        </w:rPr>
        <w:br/>
      </w:r>
      <w:r w:rsidRPr="00204970">
        <w:rPr>
          <w:rFonts w:ascii="Arial" w:hAnsi="Arial" w:cs="Arial"/>
        </w:rPr>
        <w:t xml:space="preserve">i technicznej. </w:t>
      </w:r>
    </w:p>
    <w:p w:rsidR="00204970" w:rsidRPr="00204970" w:rsidRDefault="00204970" w:rsidP="00204970">
      <w:pPr>
        <w:spacing w:after="0" w:line="360" w:lineRule="auto"/>
        <w:jc w:val="both"/>
        <w:rPr>
          <w:rFonts w:ascii="Arial" w:hAnsi="Arial" w:cs="Arial"/>
          <w:color w:val="FF0000"/>
        </w:rPr>
      </w:pPr>
    </w:p>
    <w:p w:rsidR="00204970" w:rsidRPr="00204970" w:rsidRDefault="00204970" w:rsidP="00204970">
      <w:pPr>
        <w:spacing w:after="0" w:line="360" w:lineRule="auto"/>
        <w:jc w:val="both"/>
        <w:rPr>
          <w:rFonts w:ascii="Arial" w:hAnsi="Arial" w:cs="Arial"/>
          <w:color w:val="FF0000"/>
        </w:rPr>
      </w:pPr>
      <w:r w:rsidRPr="00204970">
        <w:rPr>
          <w:rFonts w:ascii="Arial" w:hAnsi="Arial" w:cs="Arial"/>
        </w:rPr>
        <w:t xml:space="preserve">Biorąc pod uwagę liczbę urodzeń stwierdzić należy, że na terenie Gminy Bakałarzewo </w:t>
      </w:r>
      <w:r w:rsidRPr="00204970">
        <w:rPr>
          <w:rFonts w:ascii="Arial" w:hAnsi="Arial" w:cs="Arial"/>
        </w:rPr>
        <w:br/>
        <w:t>w roku 2014 zmniejszyła się ona – w porównaniu do roku 2009 – o 3,23%. Analizując strukturę urodzeń można zauważyć, że w dłuższym okresie liczba kobiet i mężczyzn jest niemal równa, co nie powinno powodować nasilenia ruchów migracyjnych.</w:t>
      </w:r>
      <w:r w:rsidRPr="00204970">
        <w:rPr>
          <w:rFonts w:ascii="Arial" w:hAnsi="Arial" w:cs="Arial"/>
          <w:color w:val="FF0000"/>
        </w:rPr>
        <w:t xml:space="preserve"> </w:t>
      </w:r>
    </w:p>
    <w:p w:rsidR="00204970" w:rsidRPr="00204970" w:rsidRDefault="00204970" w:rsidP="00204970">
      <w:pPr>
        <w:spacing w:after="0" w:line="360" w:lineRule="auto"/>
        <w:jc w:val="both"/>
        <w:rPr>
          <w:rFonts w:ascii="Arial" w:hAnsi="Arial" w:cs="Arial"/>
          <w:color w:val="FF0000"/>
        </w:rPr>
      </w:pPr>
    </w:p>
    <w:p w:rsidR="00204970" w:rsidRPr="00204970" w:rsidRDefault="00204970" w:rsidP="00204970">
      <w:pPr>
        <w:spacing w:after="0" w:line="360" w:lineRule="auto"/>
        <w:jc w:val="both"/>
        <w:rPr>
          <w:rFonts w:ascii="Arial" w:hAnsi="Arial" w:cs="Arial"/>
        </w:rPr>
      </w:pPr>
      <w:r w:rsidRPr="00204970">
        <w:rPr>
          <w:rFonts w:ascii="Arial" w:hAnsi="Arial" w:cs="Arial"/>
        </w:rPr>
        <w:t xml:space="preserve">Przyrost naturalny na terenie Gminy Bakałarzewo w latach 2009-2012 był dodatni, zaś </w:t>
      </w:r>
      <w:r w:rsidRPr="00204970">
        <w:rPr>
          <w:rFonts w:ascii="Arial" w:hAnsi="Arial" w:cs="Arial"/>
        </w:rPr>
        <w:br/>
        <w:t xml:space="preserve">w latach 2013-2014 przybrał wartość ujemną, co wskazuje na zwiększenie liczby zgonów </w:t>
      </w:r>
      <w:r w:rsidRPr="00204970">
        <w:rPr>
          <w:rFonts w:ascii="Arial" w:hAnsi="Arial" w:cs="Arial"/>
        </w:rPr>
        <w:br/>
        <w:t>w stosunku do ilości nowonarodzonych mieszkańców gminy.</w:t>
      </w:r>
    </w:p>
    <w:p w:rsidR="00204970" w:rsidRDefault="00204970" w:rsidP="00204970">
      <w:pPr>
        <w:spacing w:after="0" w:line="360" w:lineRule="auto"/>
        <w:jc w:val="both"/>
        <w:rPr>
          <w:rFonts w:ascii="Arial" w:hAnsi="Arial" w:cs="Arial"/>
          <w:color w:val="FF0000"/>
        </w:rPr>
      </w:pPr>
    </w:p>
    <w:p w:rsidR="008F21B1" w:rsidRPr="008F21B1" w:rsidRDefault="008F21B1" w:rsidP="00204970">
      <w:pPr>
        <w:spacing w:after="0" w:line="360" w:lineRule="auto"/>
        <w:jc w:val="both"/>
        <w:rPr>
          <w:rFonts w:ascii="Arial" w:hAnsi="Arial" w:cs="Arial"/>
          <w:color w:val="FF0000"/>
          <w:sz w:val="10"/>
          <w:szCs w:val="10"/>
        </w:rPr>
      </w:pPr>
    </w:p>
    <w:p w:rsidR="00204970" w:rsidRPr="00204970" w:rsidRDefault="00204970" w:rsidP="00204970">
      <w:pPr>
        <w:spacing w:after="0" w:line="360" w:lineRule="auto"/>
        <w:jc w:val="center"/>
        <w:rPr>
          <w:rFonts w:ascii="Arial" w:hAnsi="Arial" w:cs="Arial"/>
          <w:bCs/>
        </w:rPr>
      </w:pPr>
      <w:bookmarkStart w:id="64" w:name="_Toc277070759"/>
      <w:bookmarkStart w:id="65" w:name="_Toc277845694"/>
      <w:bookmarkStart w:id="66" w:name="_Toc424033721"/>
      <w:bookmarkStart w:id="67" w:name="_Toc437413615"/>
      <w:bookmarkStart w:id="68" w:name="_Toc454256147"/>
      <w:r w:rsidRPr="00204970">
        <w:rPr>
          <w:rFonts w:ascii="Arial" w:hAnsi="Arial" w:cs="Arial"/>
          <w:bCs/>
        </w:rPr>
        <w:t xml:space="preserve">Tabela </w:t>
      </w:r>
      <w:r w:rsidRPr="00204970">
        <w:rPr>
          <w:rFonts w:ascii="Arial" w:hAnsi="Arial" w:cs="Arial"/>
          <w:bCs/>
        </w:rPr>
        <w:fldChar w:fldCharType="begin"/>
      </w:r>
      <w:r w:rsidRPr="00204970">
        <w:rPr>
          <w:rFonts w:ascii="Arial" w:hAnsi="Arial" w:cs="Arial"/>
          <w:bCs/>
        </w:rPr>
        <w:instrText xml:space="preserve"> SEQ Tabela \* ARABIC </w:instrText>
      </w:r>
      <w:r w:rsidRPr="00204970">
        <w:rPr>
          <w:rFonts w:ascii="Arial" w:hAnsi="Arial" w:cs="Arial"/>
          <w:bCs/>
        </w:rPr>
        <w:fldChar w:fldCharType="separate"/>
      </w:r>
      <w:r w:rsidR="009D3C37">
        <w:rPr>
          <w:rFonts w:ascii="Arial" w:hAnsi="Arial" w:cs="Arial"/>
          <w:bCs/>
          <w:noProof/>
        </w:rPr>
        <w:t>6</w:t>
      </w:r>
      <w:r w:rsidRPr="00204970">
        <w:rPr>
          <w:rFonts w:ascii="Arial" w:hAnsi="Arial" w:cs="Arial"/>
          <w:bCs/>
        </w:rPr>
        <w:fldChar w:fldCharType="end"/>
      </w:r>
      <w:r w:rsidRPr="00204970">
        <w:rPr>
          <w:rFonts w:ascii="Arial" w:hAnsi="Arial" w:cs="Arial"/>
          <w:bCs/>
        </w:rPr>
        <w:t>. Grupy wiekowe ludności w latach 2009-20</w:t>
      </w:r>
      <w:bookmarkEnd w:id="64"/>
      <w:bookmarkEnd w:id="65"/>
      <w:r w:rsidRPr="00204970">
        <w:rPr>
          <w:rFonts w:ascii="Arial" w:hAnsi="Arial" w:cs="Arial"/>
          <w:bCs/>
        </w:rPr>
        <w:t>14</w:t>
      </w:r>
      <w:bookmarkEnd w:id="66"/>
      <w:bookmarkEnd w:id="67"/>
      <w:bookmarkEnd w:id="68"/>
    </w:p>
    <w:tbl>
      <w:tblPr>
        <w:tblW w:w="9282" w:type="dxa"/>
        <w:tblInd w:w="6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562"/>
        <w:gridCol w:w="960"/>
        <w:gridCol w:w="960"/>
        <w:gridCol w:w="960"/>
        <w:gridCol w:w="960"/>
        <w:gridCol w:w="960"/>
        <w:gridCol w:w="960"/>
        <w:gridCol w:w="960"/>
      </w:tblGrid>
      <w:tr w:rsidR="00204970" w:rsidRPr="00204970" w:rsidTr="008F21B1">
        <w:trPr>
          <w:trHeight w:val="340"/>
          <w:tblHeader/>
        </w:trPr>
        <w:tc>
          <w:tcPr>
            <w:tcW w:w="2562"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Wyszczególnienie</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J. m.</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2009</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2010</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2011</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2012</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2013</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2014</w:t>
            </w:r>
          </w:p>
        </w:tc>
      </w:tr>
      <w:tr w:rsidR="00204970" w:rsidRPr="00204970" w:rsidTr="00204970">
        <w:trPr>
          <w:trHeight w:val="340"/>
        </w:trPr>
        <w:tc>
          <w:tcPr>
            <w:tcW w:w="9282" w:type="dxa"/>
            <w:gridSpan w:val="8"/>
            <w:tcBorders>
              <w:bottom w:val="single" w:sz="6" w:space="0" w:color="auto"/>
            </w:tcBorders>
            <w:shd w:val="clear" w:color="auto" w:fill="C0C0C0"/>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Grupy wiekowe ludności z uwzględnieniem płci</w:t>
            </w:r>
          </w:p>
        </w:tc>
      </w:tr>
      <w:tr w:rsidR="00204970" w:rsidRPr="00204970" w:rsidTr="00204970">
        <w:trPr>
          <w:trHeight w:val="340"/>
        </w:trPr>
        <w:tc>
          <w:tcPr>
            <w:tcW w:w="9282" w:type="dxa"/>
            <w:gridSpan w:val="8"/>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w wieku przedprodukcyjnym</w:t>
            </w:r>
          </w:p>
        </w:tc>
      </w:tr>
      <w:tr w:rsidR="00204970" w:rsidRPr="00204970" w:rsidTr="00204970">
        <w:trPr>
          <w:trHeight w:val="340"/>
        </w:trPr>
        <w:tc>
          <w:tcPr>
            <w:tcW w:w="2562" w:type="dxa"/>
            <w:tcBorders>
              <w:top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631</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650</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644</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612</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605</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586</w:t>
            </w:r>
          </w:p>
        </w:tc>
      </w:tr>
      <w:tr w:rsidR="00204970" w:rsidRPr="00204970" w:rsidTr="00204970">
        <w:trPr>
          <w:trHeight w:val="340"/>
        </w:trPr>
        <w:tc>
          <w:tcPr>
            <w:tcW w:w="256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324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343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346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324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318</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316</w:t>
            </w:r>
          </w:p>
        </w:tc>
      </w:tr>
      <w:tr w:rsidR="00204970" w:rsidRPr="00204970" w:rsidTr="00204970">
        <w:trPr>
          <w:trHeight w:val="340"/>
        </w:trPr>
        <w:tc>
          <w:tcPr>
            <w:tcW w:w="2562" w:type="dxa"/>
            <w:tcBorders>
              <w:bottom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307</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307</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298</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288</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287</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270</w:t>
            </w:r>
          </w:p>
        </w:tc>
      </w:tr>
      <w:tr w:rsidR="00204970" w:rsidRPr="00204970" w:rsidTr="00204970">
        <w:trPr>
          <w:trHeight w:val="340"/>
        </w:trPr>
        <w:tc>
          <w:tcPr>
            <w:tcW w:w="9282" w:type="dxa"/>
            <w:gridSpan w:val="8"/>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lastRenderedPageBreak/>
              <w:t>w wieku produkcyjnym</w:t>
            </w:r>
          </w:p>
        </w:tc>
      </w:tr>
      <w:tr w:rsidR="00204970" w:rsidRPr="00204970" w:rsidTr="00204970">
        <w:trPr>
          <w:trHeight w:val="340"/>
        </w:trPr>
        <w:tc>
          <w:tcPr>
            <w:tcW w:w="2562" w:type="dxa"/>
            <w:tcBorders>
              <w:top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1848</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1917</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1922</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1940</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1982</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1966</w:t>
            </w:r>
          </w:p>
        </w:tc>
      </w:tr>
      <w:tr w:rsidR="00204970" w:rsidRPr="00204970" w:rsidTr="00204970">
        <w:trPr>
          <w:trHeight w:val="340"/>
        </w:trPr>
        <w:tc>
          <w:tcPr>
            <w:tcW w:w="256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1033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1074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1076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1092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1102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1090</w:t>
            </w:r>
          </w:p>
        </w:tc>
      </w:tr>
      <w:tr w:rsidR="00204970" w:rsidRPr="00204970" w:rsidTr="00204970">
        <w:trPr>
          <w:trHeight w:val="340"/>
        </w:trPr>
        <w:tc>
          <w:tcPr>
            <w:tcW w:w="2562" w:type="dxa"/>
            <w:tcBorders>
              <w:bottom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815</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843</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846</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848</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880</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876</w:t>
            </w:r>
          </w:p>
        </w:tc>
      </w:tr>
      <w:tr w:rsidR="00204970" w:rsidRPr="00204970" w:rsidTr="00204970">
        <w:trPr>
          <w:trHeight w:val="340"/>
        </w:trPr>
        <w:tc>
          <w:tcPr>
            <w:tcW w:w="9282" w:type="dxa"/>
            <w:gridSpan w:val="8"/>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w wieku poprodukcyjnym</w:t>
            </w:r>
          </w:p>
        </w:tc>
      </w:tr>
      <w:tr w:rsidR="00204970" w:rsidRPr="00204970" w:rsidTr="00204970">
        <w:trPr>
          <w:trHeight w:val="340"/>
        </w:trPr>
        <w:tc>
          <w:tcPr>
            <w:tcW w:w="2562" w:type="dxa"/>
            <w:tcBorders>
              <w:top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526</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528</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521</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525</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532</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540</w:t>
            </w:r>
          </w:p>
        </w:tc>
      </w:tr>
      <w:tr w:rsidR="00204970" w:rsidRPr="00204970" w:rsidTr="00204970">
        <w:trPr>
          <w:trHeight w:val="340"/>
        </w:trPr>
        <w:tc>
          <w:tcPr>
            <w:tcW w:w="256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175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179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186</w:t>
            </w:r>
          </w:p>
        </w:tc>
      </w:tr>
      <w:tr w:rsidR="00204970" w:rsidRPr="00204970" w:rsidTr="00204970">
        <w:trPr>
          <w:trHeight w:val="340"/>
        </w:trPr>
        <w:tc>
          <w:tcPr>
            <w:tcW w:w="256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337</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342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340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350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353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354</w:t>
            </w:r>
          </w:p>
        </w:tc>
      </w:tr>
      <w:tr w:rsidR="00204970" w:rsidRPr="00204970" w:rsidTr="00204970">
        <w:trPr>
          <w:trHeight w:val="340"/>
        </w:trPr>
        <w:tc>
          <w:tcPr>
            <w:tcW w:w="9282" w:type="dxa"/>
            <w:gridSpan w:val="8"/>
            <w:shd w:val="clear" w:color="auto" w:fill="C0C0C0"/>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Wskaźnik obciążenia demograficznego</w:t>
            </w:r>
          </w:p>
        </w:tc>
      </w:tr>
      <w:tr w:rsidR="00204970" w:rsidRPr="00204970" w:rsidTr="00204970">
        <w:trPr>
          <w:trHeight w:val="340"/>
        </w:trPr>
        <w:tc>
          <w:tcPr>
            <w:tcW w:w="2562" w:type="dxa"/>
            <w:shd w:val="clear" w:color="auto" w:fill="auto"/>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ludność w wieku nieprodukcyjnym na 100 osób w wieku produkcyjnym</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62,6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61,5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60,6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58,6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57,4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57,3</w:t>
            </w:r>
          </w:p>
        </w:tc>
      </w:tr>
      <w:tr w:rsidR="00204970" w:rsidRPr="00204970" w:rsidTr="00204970">
        <w:trPr>
          <w:trHeight w:val="340"/>
        </w:trPr>
        <w:tc>
          <w:tcPr>
            <w:tcW w:w="2562" w:type="dxa"/>
            <w:shd w:val="clear" w:color="auto" w:fill="auto"/>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ludność w wieku poprodukcyjnym na 100 osób w wieku przedprodukcyjnym</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83,4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81,2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80,9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85,8</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87,9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92,2</w:t>
            </w:r>
          </w:p>
        </w:tc>
      </w:tr>
      <w:tr w:rsidR="00204970" w:rsidRPr="00204970" w:rsidTr="00204970">
        <w:trPr>
          <w:trHeight w:val="340"/>
        </w:trPr>
        <w:tc>
          <w:tcPr>
            <w:tcW w:w="2562" w:type="dxa"/>
            <w:shd w:val="clear" w:color="auto" w:fill="auto"/>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ludność w wieku poprodukcyjnym na 100 osób w wieku produkcyjnym</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28,5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27,5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27,1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27,1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26,8</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27,5</w:t>
            </w:r>
          </w:p>
        </w:tc>
      </w:tr>
    </w:tbl>
    <w:p w:rsidR="00204970" w:rsidRPr="00204970" w:rsidRDefault="00204970" w:rsidP="00204970">
      <w:pPr>
        <w:spacing w:after="0" w:line="360" w:lineRule="auto"/>
        <w:jc w:val="right"/>
        <w:rPr>
          <w:rFonts w:ascii="Arial" w:hAnsi="Arial" w:cs="Arial"/>
          <w:sz w:val="18"/>
          <w:szCs w:val="18"/>
        </w:rPr>
      </w:pPr>
      <w:r w:rsidRPr="00204970">
        <w:rPr>
          <w:rFonts w:ascii="Arial" w:hAnsi="Arial" w:cs="Arial"/>
          <w:sz w:val="18"/>
          <w:szCs w:val="18"/>
        </w:rPr>
        <w:t>Źródło: Dane GUS</w:t>
      </w:r>
    </w:p>
    <w:p w:rsidR="00204970" w:rsidRPr="00204970" w:rsidRDefault="00204970" w:rsidP="00204970">
      <w:pPr>
        <w:spacing w:after="0" w:line="360" w:lineRule="auto"/>
        <w:jc w:val="both"/>
        <w:rPr>
          <w:rFonts w:ascii="Arial" w:hAnsi="Arial" w:cs="Arial"/>
          <w:color w:val="FF0000"/>
        </w:rPr>
      </w:pPr>
    </w:p>
    <w:p w:rsidR="00204970" w:rsidRDefault="00204970" w:rsidP="00204970">
      <w:pPr>
        <w:spacing w:after="0" w:line="360" w:lineRule="auto"/>
        <w:jc w:val="both"/>
        <w:rPr>
          <w:rFonts w:ascii="Arial" w:hAnsi="Arial" w:cs="Arial"/>
        </w:rPr>
      </w:pPr>
      <w:r w:rsidRPr="00204970">
        <w:rPr>
          <w:rFonts w:ascii="Arial" w:hAnsi="Arial" w:cs="Arial"/>
        </w:rPr>
        <w:t xml:space="preserve">Na terenie Gminy Bakałarzewo w analizowanym okresie zmniejszył się odsetek osób </w:t>
      </w:r>
      <w:r w:rsidRPr="00204970">
        <w:rPr>
          <w:rFonts w:ascii="Arial" w:hAnsi="Arial" w:cs="Arial"/>
        </w:rPr>
        <w:br/>
        <w:t xml:space="preserve">w wieku przedprodukcyjnym na rzecz ludności w wieku produkcyjnym. Świadczy to </w:t>
      </w:r>
      <w:r w:rsidRPr="00204970">
        <w:rPr>
          <w:rFonts w:ascii="Arial" w:hAnsi="Arial" w:cs="Arial"/>
        </w:rPr>
        <w:br/>
        <w:t xml:space="preserve">o wzrastaniu zasobów pracy, może jednak spowodować, że w dłuższym okresie czasu na obszarze gminy zacznie przybywać osób starszych, dla których ważne staną się przede wszystkim usługi społeczne. Wtedy także gmina będzie musiała większą ilość środków przeznaczyć na zaspokojenie potrzeb tej grupy mieszkańców, włączając w to wydatki na pomoc społeczną. W celu dalszego przyrostu liczby osób w wieku produkcyjnym równoważących wzrastającą ilość osób w wieku poprodukcyjnym ważne jest przeprowadzanie inwestycji mających na celu poprawę stanu środowiska naturalnego, infrastruktury oraz zaplecza usługowego w celu dalszego przyciągania na teren gminy młodych, dobrze wykształconych mieszkańców, którzy zapewnią dodatkowe przychody dla budżetu gminy. </w:t>
      </w:r>
    </w:p>
    <w:p w:rsidR="00204970" w:rsidRDefault="00204970" w:rsidP="00204970">
      <w:pPr>
        <w:spacing w:after="0" w:line="360" w:lineRule="auto"/>
        <w:jc w:val="both"/>
        <w:rPr>
          <w:rFonts w:ascii="Arial" w:hAnsi="Arial" w:cs="Arial"/>
        </w:rPr>
      </w:pPr>
    </w:p>
    <w:p w:rsidR="008F21B1" w:rsidRDefault="008F21B1" w:rsidP="00204970">
      <w:pPr>
        <w:spacing w:after="0" w:line="360" w:lineRule="auto"/>
        <w:jc w:val="both"/>
        <w:rPr>
          <w:rFonts w:ascii="Arial" w:hAnsi="Arial" w:cs="Arial"/>
        </w:rPr>
      </w:pPr>
    </w:p>
    <w:p w:rsidR="008F21B1" w:rsidRDefault="008F21B1" w:rsidP="00204970">
      <w:pPr>
        <w:spacing w:after="0" w:line="360" w:lineRule="auto"/>
        <w:jc w:val="both"/>
        <w:rPr>
          <w:rFonts w:ascii="Arial" w:hAnsi="Arial" w:cs="Arial"/>
        </w:rPr>
      </w:pPr>
    </w:p>
    <w:p w:rsidR="008F21B1" w:rsidRDefault="008F21B1" w:rsidP="00204970">
      <w:pPr>
        <w:spacing w:after="0" w:line="360" w:lineRule="auto"/>
        <w:jc w:val="both"/>
        <w:rPr>
          <w:rFonts w:ascii="Arial" w:hAnsi="Arial" w:cs="Arial"/>
        </w:rPr>
      </w:pPr>
    </w:p>
    <w:p w:rsidR="008F21B1" w:rsidRDefault="008F21B1" w:rsidP="00204970">
      <w:pPr>
        <w:spacing w:after="0" w:line="360" w:lineRule="auto"/>
        <w:jc w:val="both"/>
        <w:rPr>
          <w:rFonts w:ascii="Arial" w:hAnsi="Arial" w:cs="Arial"/>
        </w:rPr>
      </w:pPr>
    </w:p>
    <w:p w:rsidR="008F21B1" w:rsidRPr="00204970" w:rsidRDefault="008F21B1" w:rsidP="00204970">
      <w:pPr>
        <w:spacing w:after="0" w:line="360" w:lineRule="auto"/>
        <w:jc w:val="both"/>
        <w:rPr>
          <w:rFonts w:ascii="Arial" w:hAnsi="Arial" w:cs="Arial"/>
        </w:rPr>
      </w:pPr>
    </w:p>
    <w:p w:rsidR="00204970" w:rsidRPr="00204970" w:rsidRDefault="00204970" w:rsidP="00204970">
      <w:pPr>
        <w:spacing w:after="0" w:line="360" w:lineRule="auto"/>
        <w:jc w:val="center"/>
        <w:rPr>
          <w:rFonts w:ascii="Arial" w:hAnsi="Arial" w:cs="Arial"/>
          <w:bCs/>
        </w:rPr>
      </w:pPr>
      <w:bookmarkStart w:id="69" w:name="_Toc277070761"/>
      <w:bookmarkStart w:id="70" w:name="_Toc277845696"/>
      <w:bookmarkStart w:id="71" w:name="_Toc424033722"/>
      <w:bookmarkStart w:id="72" w:name="_Toc437413616"/>
      <w:bookmarkStart w:id="73" w:name="_Toc454256148"/>
      <w:r w:rsidRPr="00204970">
        <w:rPr>
          <w:rFonts w:ascii="Arial" w:hAnsi="Arial" w:cs="Arial"/>
          <w:bCs/>
        </w:rPr>
        <w:lastRenderedPageBreak/>
        <w:t xml:space="preserve">Tabela </w:t>
      </w:r>
      <w:r w:rsidRPr="00204970">
        <w:rPr>
          <w:rFonts w:ascii="Arial" w:hAnsi="Arial" w:cs="Arial"/>
          <w:bCs/>
        </w:rPr>
        <w:fldChar w:fldCharType="begin"/>
      </w:r>
      <w:r w:rsidRPr="00204970">
        <w:rPr>
          <w:rFonts w:ascii="Arial" w:hAnsi="Arial" w:cs="Arial"/>
          <w:bCs/>
        </w:rPr>
        <w:instrText xml:space="preserve"> SEQ Tabela \* ARABIC </w:instrText>
      </w:r>
      <w:r w:rsidRPr="00204970">
        <w:rPr>
          <w:rFonts w:ascii="Arial" w:hAnsi="Arial" w:cs="Arial"/>
          <w:bCs/>
        </w:rPr>
        <w:fldChar w:fldCharType="separate"/>
      </w:r>
      <w:r w:rsidR="009D3C37">
        <w:rPr>
          <w:rFonts w:ascii="Arial" w:hAnsi="Arial" w:cs="Arial"/>
          <w:bCs/>
          <w:noProof/>
        </w:rPr>
        <w:t>7</w:t>
      </w:r>
      <w:r w:rsidRPr="00204970">
        <w:rPr>
          <w:rFonts w:ascii="Arial" w:hAnsi="Arial" w:cs="Arial"/>
          <w:bCs/>
        </w:rPr>
        <w:fldChar w:fldCharType="end"/>
      </w:r>
      <w:r w:rsidRPr="00204970">
        <w:rPr>
          <w:rFonts w:ascii="Arial" w:hAnsi="Arial" w:cs="Arial"/>
          <w:bCs/>
        </w:rPr>
        <w:t>. Migracje ludności z terenu Gminy Bakałarzewo w latach 2009-20</w:t>
      </w:r>
      <w:bookmarkEnd w:id="69"/>
      <w:bookmarkEnd w:id="70"/>
      <w:r w:rsidRPr="00204970">
        <w:rPr>
          <w:rFonts w:ascii="Arial" w:hAnsi="Arial" w:cs="Arial"/>
          <w:bCs/>
        </w:rPr>
        <w:t>14</w:t>
      </w:r>
      <w:bookmarkEnd w:id="71"/>
      <w:bookmarkEnd w:id="72"/>
      <w:bookmarkEnd w:id="73"/>
    </w:p>
    <w:tbl>
      <w:tblPr>
        <w:tblW w:w="9242"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522"/>
        <w:gridCol w:w="960"/>
        <w:gridCol w:w="960"/>
        <w:gridCol w:w="960"/>
        <w:gridCol w:w="960"/>
        <w:gridCol w:w="960"/>
        <w:gridCol w:w="960"/>
        <w:gridCol w:w="960"/>
      </w:tblGrid>
      <w:tr w:rsidR="00204970" w:rsidRPr="00204970" w:rsidTr="00204970">
        <w:trPr>
          <w:trHeight w:val="284"/>
          <w:jc w:val="center"/>
        </w:trPr>
        <w:tc>
          <w:tcPr>
            <w:tcW w:w="2522"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Wyszczególnienie</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J. m.</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2009</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2010</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2011</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2012</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2013</w:t>
            </w:r>
          </w:p>
        </w:tc>
        <w:tc>
          <w:tcPr>
            <w:tcW w:w="960" w:type="dxa"/>
            <w:shd w:val="clear" w:color="auto" w:fill="A6A6A6"/>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2014</w:t>
            </w:r>
          </w:p>
        </w:tc>
      </w:tr>
      <w:tr w:rsidR="00204970" w:rsidRPr="00204970" w:rsidTr="00204970">
        <w:trPr>
          <w:trHeight w:val="284"/>
          <w:jc w:val="center"/>
        </w:trPr>
        <w:tc>
          <w:tcPr>
            <w:tcW w:w="9242" w:type="dxa"/>
            <w:gridSpan w:val="8"/>
            <w:tcBorders>
              <w:bottom w:val="single" w:sz="6" w:space="0" w:color="auto"/>
            </w:tcBorders>
            <w:shd w:val="clear" w:color="auto" w:fill="C0C0C0"/>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Migracje na pobyt stały gminne wg płci, typu i kierunku</w:t>
            </w:r>
          </w:p>
        </w:tc>
      </w:tr>
      <w:tr w:rsidR="00204970" w:rsidRPr="00204970" w:rsidTr="00204970">
        <w:trPr>
          <w:trHeight w:val="284"/>
          <w:jc w:val="center"/>
        </w:trPr>
        <w:tc>
          <w:tcPr>
            <w:tcW w:w="2522"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zameldowania ogółem</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osoba</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37</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36</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38</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28</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57</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39</w:t>
            </w:r>
          </w:p>
        </w:tc>
      </w:tr>
      <w:tr w:rsidR="00204970" w:rsidRPr="00204970" w:rsidTr="00204970">
        <w:trPr>
          <w:trHeight w:val="284"/>
          <w:jc w:val="center"/>
        </w:trPr>
        <w:tc>
          <w:tcPr>
            <w:tcW w:w="2522" w:type="dxa"/>
            <w:tcBorders>
              <w:top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zameldowania z miast</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26</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24</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22</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14</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33</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23</w:t>
            </w:r>
          </w:p>
        </w:tc>
      </w:tr>
      <w:tr w:rsidR="00204970" w:rsidRPr="00204970" w:rsidTr="00204970">
        <w:trPr>
          <w:trHeight w:val="284"/>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zameldowania ze wsi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14</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w:t>
            </w:r>
          </w:p>
        </w:tc>
      </w:tr>
      <w:tr w:rsidR="00204970" w:rsidRPr="00204970" w:rsidTr="00204970">
        <w:trPr>
          <w:trHeight w:val="284"/>
          <w:jc w:val="center"/>
        </w:trPr>
        <w:tc>
          <w:tcPr>
            <w:tcW w:w="2522" w:type="dxa"/>
            <w:tcBorders>
              <w:bottom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zameldowania z zagranicy</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tcBorders>
              <w:bottom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r>
      <w:tr w:rsidR="00204970" w:rsidRPr="00204970" w:rsidTr="00204970">
        <w:trPr>
          <w:trHeight w:val="284"/>
          <w:jc w:val="center"/>
        </w:trPr>
        <w:tc>
          <w:tcPr>
            <w:tcW w:w="2522"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wymeldowania ogółem</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osoba</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46</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53</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49</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47</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30</w:t>
            </w:r>
          </w:p>
        </w:tc>
        <w:tc>
          <w:tcPr>
            <w:tcW w:w="960" w:type="dxa"/>
            <w:tcBorders>
              <w:top w:val="single" w:sz="6" w:space="0" w:color="auto"/>
              <w:bottom w:val="single" w:sz="6" w:space="0" w:color="auto"/>
            </w:tcBorders>
            <w:shd w:val="clear" w:color="auto" w:fill="92CDDC"/>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52</w:t>
            </w:r>
          </w:p>
        </w:tc>
      </w:tr>
      <w:tr w:rsidR="00204970" w:rsidRPr="00204970" w:rsidTr="00204970">
        <w:trPr>
          <w:trHeight w:val="284"/>
          <w:jc w:val="center"/>
        </w:trPr>
        <w:tc>
          <w:tcPr>
            <w:tcW w:w="2522" w:type="dxa"/>
            <w:tcBorders>
              <w:top w:val="single" w:sz="6" w:space="0" w:color="auto"/>
            </w:tcBorders>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wymeldowania do miast</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35</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41</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31</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32</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25</w:t>
            </w:r>
          </w:p>
        </w:tc>
        <w:tc>
          <w:tcPr>
            <w:tcW w:w="960" w:type="dxa"/>
            <w:tcBorders>
              <w:top w:val="single" w:sz="6" w:space="0" w:color="auto"/>
            </w:tcBorders>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34</w:t>
            </w:r>
          </w:p>
        </w:tc>
      </w:tr>
      <w:tr w:rsidR="00204970" w:rsidRPr="00204970" w:rsidTr="00204970">
        <w:trPr>
          <w:trHeight w:val="284"/>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wymeldowania na wieś</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w:t>
            </w:r>
          </w:p>
        </w:tc>
      </w:tr>
      <w:tr w:rsidR="00204970" w:rsidRPr="00204970" w:rsidTr="00204970">
        <w:trPr>
          <w:trHeight w:val="284"/>
          <w:jc w:val="center"/>
        </w:trPr>
        <w:tc>
          <w:tcPr>
            <w:tcW w:w="9242" w:type="dxa"/>
            <w:gridSpan w:val="8"/>
            <w:shd w:val="clear" w:color="auto" w:fill="C0C0C0"/>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saldo migracji wewnętrznych</w:t>
            </w:r>
          </w:p>
        </w:tc>
      </w:tr>
      <w:tr w:rsidR="00204970" w:rsidRPr="00204970" w:rsidTr="00204970">
        <w:trPr>
          <w:trHeight w:val="284"/>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-18</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-12</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-14</w:t>
            </w:r>
          </w:p>
        </w:tc>
      </w:tr>
      <w:tr w:rsidR="00204970" w:rsidRPr="00204970" w:rsidTr="00204970">
        <w:trPr>
          <w:trHeight w:val="284"/>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-9</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-13</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r>
      <w:tr w:rsidR="00204970" w:rsidRPr="00204970" w:rsidTr="00204970">
        <w:trPr>
          <w:trHeight w:val="284"/>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-15</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-7</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-6</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21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-14</w:t>
            </w:r>
          </w:p>
        </w:tc>
      </w:tr>
      <w:tr w:rsidR="00204970" w:rsidRPr="00204970" w:rsidTr="00204970">
        <w:trPr>
          <w:trHeight w:val="284"/>
          <w:jc w:val="center"/>
        </w:trPr>
        <w:tc>
          <w:tcPr>
            <w:tcW w:w="9242" w:type="dxa"/>
            <w:gridSpan w:val="8"/>
            <w:shd w:val="clear" w:color="auto" w:fill="C0C0C0"/>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saldo migracji zagranicznych</w:t>
            </w:r>
          </w:p>
        </w:tc>
      </w:tr>
      <w:tr w:rsidR="00204970" w:rsidRPr="00204970" w:rsidTr="00204970">
        <w:trPr>
          <w:trHeight w:val="284"/>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ogółem</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r>
      <w:tr w:rsidR="00204970" w:rsidRPr="00204970" w:rsidTr="00204970">
        <w:trPr>
          <w:trHeight w:val="284"/>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mężczyźni</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r>
      <w:tr w:rsidR="00204970" w:rsidRPr="00204970" w:rsidTr="00204970">
        <w:trPr>
          <w:trHeight w:val="284"/>
          <w:jc w:val="center"/>
        </w:trPr>
        <w:tc>
          <w:tcPr>
            <w:tcW w:w="2522" w:type="dxa"/>
            <w:shd w:val="clear" w:color="auto" w:fill="auto"/>
            <w:noWrap/>
            <w:vAlign w:val="center"/>
          </w:tcPr>
          <w:p w:rsidR="00204970" w:rsidRPr="00204970" w:rsidRDefault="00204970" w:rsidP="00204970">
            <w:pPr>
              <w:spacing w:after="0" w:line="240" w:lineRule="auto"/>
              <w:rPr>
                <w:rFonts w:ascii="Arial" w:eastAsia="Times New Roman" w:hAnsi="Arial" w:cs="Arial"/>
                <w:sz w:val="20"/>
                <w:szCs w:val="20"/>
                <w:lang w:eastAsia="pl-PL"/>
              </w:rPr>
            </w:pPr>
            <w:r w:rsidRPr="00204970">
              <w:rPr>
                <w:rFonts w:ascii="Arial" w:eastAsia="Times New Roman" w:hAnsi="Arial" w:cs="Arial"/>
                <w:sz w:val="20"/>
                <w:szCs w:val="20"/>
                <w:lang w:eastAsia="pl-PL"/>
              </w:rPr>
              <w:t>kobiety</w:t>
            </w:r>
          </w:p>
        </w:tc>
        <w:tc>
          <w:tcPr>
            <w:tcW w:w="960" w:type="dxa"/>
            <w:shd w:val="clear" w:color="auto" w:fill="auto"/>
            <w:noWrap/>
            <w:vAlign w:val="center"/>
          </w:tcPr>
          <w:p w:rsidR="00204970" w:rsidRPr="00204970" w:rsidRDefault="00204970" w:rsidP="00204970">
            <w:pPr>
              <w:spacing w:after="0" w:line="240" w:lineRule="auto"/>
              <w:jc w:val="center"/>
              <w:rPr>
                <w:rFonts w:ascii="Arial" w:eastAsia="Times New Roman" w:hAnsi="Arial" w:cs="Arial"/>
                <w:sz w:val="20"/>
                <w:szCs w:val="20"/>
                <w:lang w:eastAsia="pl-PL"/>
              </w:rPr>
            </w:pPr>
            <w:r w:rsidRPr="00204970">
              <w:rPr>
                <w:rFonts w:ascii="Arial" w:eastAsia="Times New Roman" w:hAnsi="Arial" w:cs="Arial"/>
                <w:sz w:val="20"/>
                <w:szCs w:val="20"/>
                <w:lang w:eastAsia="pl-PL"/>
              </w:rPr>
              <w:t>osoba</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0</w:t>
            </w:r>
          </w:p>
        </w:tc>
        <w:tc>
          <w:tcPr>
            <w:tcW w:w="960" w:type="dxa"/>
            <w:shd w:val="clear" w:color="auto" w:fill="auto"/>
            <w:noWrap/>
            <w:vAlign w:val="center"/>
          </w:tcPr>
          <w:p w:rsidR="00204970" w:rsidRPr="00204970" w:rsidRDefault="00204970" w:rsidP="00204970">
            <w:pPr>
              <w:spacing w:after="0" w:line="240" w:lineRule="auto"/>
              <w:jc w:val="right"/>
              <w:rPr>
                <w:rFonts w:ascii="Arial" w:eastAsia="SimSun" w:hAnsi="Arial" w:cs="Arial"/>
                <w:sz w:val="20"/>
                <w:szCs w:val="20"/>
                <w:lang w:eastAsia="zh-CN"/>
              </w:rPr>
            </w:pPr>
            <w:r w:rsidRPr="00204970">
              <w:rPr>
                <w:rFonts w:ascii="Arial" w:eastAsia="SimSun" w:hAnsi="Arial" w:cs="Arial"/>
                <w:sz w:val="20"/>
                <w:szCs w:val="20"/>
                <w:lang w:eastAsia="zh-CN"/>
              </w:rPr>
              <w:t>1</w:t>
            </w:r>
          </w:p>
        </w:tc>
      </w:tr>
      <w:tr w:rsidR="00204970" w:rsidRPr="00204970" w:rsidTr="00204970">
        <w:trPr>
          <w:trHeight w:val="284"/>
          <w:jc w:val="center"/>
        </w:trPr>
        <w:tc>
          <w:tcPr>
            <w:tcW w:w="2522" w:type="dxa"/>
            <w:shd w:val="clear" w:color="auto" w:fill="C0C0C0"/>
            <w:noWrap/>
            <w:vAlign w:val="center"/>
          </w:tcPr>
          <w:p w:rsidR="00204970" w:rsidRPr="00204970" w:rsidRDefault="00204970" w:rsidP="00204970">
            <w:pPr>
              <w:spacing w:after="0" w:line="240" w:lineRule="auto"/>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saldo migracji ogółem</w:t>
            </w:r>
          </w:p>
        </w:tc>
        <w:tc>
          <w:tcPr>
            <w:tcW w:w="960" w:type="dxa"/>
            <w:shd w:val="clear" w:color="auto" w:fill="C0C0C0"/>
            <w:noWrap/>
            <w:vAlign w:val="center"/>
          </w:tcPr>
          <w:p w:rsidR="00204970" w:rsidRPr="00204970" w:rsidRDefault="00204970" w:rsidP="00204970">
            <w:pPr>
              <w:spacing w:after="0" w:line="240" w:lineRule="auto"/>
              <w:jc w:val="center"/>
              <w:rPr>
                <w:rFonts w:ascii="Arial" w:eastAsia="Times New Roman" w:hAnsi="Arial" w:cs="Arial"/>
                <w:b/>
                <w:bCs/>
                <w:sz w:val="20"/>
                <w:szCs w:val="20"/>
                <w:lang w:eastAsia="pl-PL"/>
              </w:rPr>
            </w:pPr>
            <w:r w:rsidRPr="00204970">
              <w:rPr>
                <w:rFonts w:ascii="Arial" w:eastAsia="Times New Roman" w:hAnsi="Arial" w:cs="Arial"/>
                <w:b/>
                <w:bCs/>
                <w:sz w:val="20"/>
                <w:szCs w:val="20"/>
                <w:lang w:eastAsia="pl-PL"/>
              </w:rPr>
              <w:t>osoba</w:t>
            </w:r>
          </w:p>
        </w:tc>
        <w:tc>
          <w:tcPr>
            <w:tcW w:w="960" w:type="dxa"/>
            <w:shd w:val="clear" w:color="auto" w:fill="C0C0C0"/>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-9</w:t>
            </w:r>
          </w:p>
        </w:tc>
        <w:tc>
          <w:tcPr>
            <w:tcW w:w="960" w:type="dxa"/>
            <w:shd w:val="clear" w:color="auto" w:fill="C0C0C0"/>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-17</w:t>
            </w:r>
          </w:p>
        </w:tc>
        <w:tc>
          <w:tcPr>
            <w:tcW w:w="960" w:type="dxa"/>
            <w:shd w:val="clear" w:color="auto" w:fill="C0C0C0"/>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-11</w:t>
            </w:r>
          </w:p>
        </w:tc>
        <w:tc>
          <w:tcPr>
            <w:tcW w:w="960" w:type="dxa"/>
            <w:shd w:val="clear" w:color="auto" w:fill="C0C0C0"/>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-19</w:t>
            </w:r>
          </w:p>
        </w:tc>
        <w:tc>
          <w:tcPr>
            <w:tcW w:w="960" w:type="dxa"/>
            <w:shd w:val="clear" w:color="auto" w:fill="C0C0C0"/>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27</w:t>
            </w:r>
          </w:p>
        </w:tc>
        <w:tc>
          <w:tcPr>
            <w:tcW w:w="960" w:type="dxa"/>
            <w:shd w:val="clear" w:color="auto" w:fill="C0C0C0"/>
            <w:noWrap/>
            <w:vAlign w:val="center"/>
          </w:tcPr>
          <w:p w:rsidR="00204970" w:rsidRPr="00204970" w:rsidRDefault="00204970" w:rsidP="00204970">
            <w:pPr>
              <w:spacing w:after="0" w:line="240" w:lineRule="auto"/>
              <w:jc w:val="right"/>
              <w:rPr>
                <w:rFonts w:ascii="Arial" w:eastAsia="SimSun" w:hAnsi="Arial" w:cs="Arial"/>
                <w:b/>
                <w:sz w:val="20"/>
                <w:szCs w:val="20"/>
                <w:lang w:eastAsia="zh-CN"/>
              </w:rPr>
            </w:pPr>
            <w:r w:rsidRPr="00204970">
              <w:rPr>
                <w:rFonts w:ascii="Arial" w:eastAsia="SimSun" w:hAnsi="Arial" w:cs="Arial"/>
                <w:b/>
                <w:sz w:val="20"/>
                <w:szCs w:val="20"/>
                <w:lang w:eastAsia="zh-CN"/>
              </w:rPr>
              <w:t>-13</w:t>
            </w:r>
          </w:p>
        </w:tc>
      </w:tr>
    </w:tbl>
    <w:p w:rsidR="00204970" w:rsidRPr="00204970" w:rsidRDefault="00204970" w:rsidP="00204970">
      <w:pPr>
        <w:spacing w:after="0" w:line="360" w:lineRule="auto"/>
        <w:jc w:val="right"/>
        <w:rPr>
          <w:rFonts w:ascii="Arial" w:hAnsi="Arial" w:cs="Arial"/>
          <w:sz w:val="18"/>
          <w:szCs w:val="18"/>
        </w:rPr>
      </w:pPr>
      <w:r w:rsidRPr="00204970">
        <w:rPr>
          <w:rFonts w:ascii="Arial" w:hAnsi="Arial" w:cs="Arial"/>
          <w:sz w:val="18"/>
          <w:szCs w:val="18"/>
        </w:rPr>
        <w:t>Źródło: Dane GUS</w:t>
      </w:r>
    </w:p>
    <w:p w:rsidR="00204970" w:rsidRPr="00204970" w:rsidRDefault="00204970" w:rsidP="00204970">
      <w:pPr>
        <w:spacing w:after="0" w:line="360" w:lineRule="auto"/>
        <w:jc w:val="both"/>
        <w:rPr>
          <w:rFonts w:ascii="Arial" w:hAnsi="Arial" w:cs="Arial"/>
          <w:color w:val="FF0000"/>
        </w:rPr>
      </w:pPr>
    </w:p>
    <w:p w:rsidR="00204970" w:rsidRPr="00204970" w:rsidRDefault="00204970" w:rsidP="00204970">
      <w:pPr>
        <w:spacing w:after="0" w:line="360" w:lineRule="auto"/>
        <w:jc w:val="both"/>
        <w:rPr>
          <w:rFonts w:ascii="Arial" w:hAnsi="Arial" w:cs="Arial"/>
        </w:rPr>
      </w:pPr>
      <w:r w:rsidRPr="00204970">
        <w:rPr>
          <w:rFonts w:ascii="Arial" w:hAnsi="Arial" w:cs="Arial"/>
        </w:rPr>
        <w:t xml:space="preserve">Biorąc pod uwagę saldo migracji należy zauważyć, że na terenie Gminy Bakałarzewo przeważają migracje w ruchu wewnętrznym i ich dynamika w analizowanym okresie podlegała niewielkim wahaniom. Saldo migracji zagranicznych nie przekracza 1 osoby, </w:t>
      </w:r>
      <w:r w:rsidRPr="00204970">
        <w:rPr>
          <w:rFonts w:ascii="Arial" w:hAnsi="Arial" w:cs="Arial"/>
        </w:rPr>
        <w:br/>
        <w:t>a zatem nie miało znaczącego wpływu na liczbę ludności gminy w analizowanym okresie.</w:t>
      </w:r>
    </w:p>
    <w:p w:rsidR="00C75D65" w:rsidRPr="00927D48" w:rsidRDefault="00C75D65" w:rsidP="00204970">
      <w:pPr>
        <w:spacing w:after="0" w:line="360" w:lineRule="auto"/>
        <w:jc w:val="both"/>
        <w:rPr>
          <w:rFonts w:ascii="Arial" w:hAnsi="Arial" w:cs="Arial"/>
          <w:color w:val="FF0000"/>
        </w:rPr>
      </w:pPr>
    </w:p>
    <w:p w:rsidR="007D112D" w:rsidRPr="00204970" w:rsidRDefault="00A30A8D" w:rsidP="00904368">
      <w:pPr>
        <w:pStyle w:val="Nagwek2"/>
        <w:spacing w:before="0" w:line="360" w:lineRule="auto"/>
        <w:rPr>
          <w:rFonts w:ascii="Arial" w:eastAsia="Arial Unicode MS" w:hAnsi="Arial" w:cs="Arial"/>
          <w:smallCaps/>
          <w:color w:val="auto"/>
        </w:rPr>
      </w:pPr>
      <w:bookmarkStart w:id="74" w:name="_Toc454256787"/>
      <w:r w:rsidRPr="00204970">
        <w:rPr>
          <w:rFonts w:ascii="Arial" w:eastAsia="Arial Unicode MS" w:hAnsi="Arial" w:cs="Arial"/>
          <w:smallCaps/>
          <w:color w:val="auto"/>
        </w:rPr>
        <w:t>4</w:t>
      </w:r>
      <w:r w:rsidR="007D112D" w:rsidRPr="00204970">
        <w:rPr>
          <w:rFonts w:ascii="Arial" w:eastAsia="Arial Unicode MS" w:hAnsi="Arial" w:cs="Arial"/>
          <w:smallCaps/>
          <w:color w:val="auto"/>
        </w:rPr>
        <w:t>.4. Warunki klimatyczne</w:t>
      </w:r>
      <w:bookmarkEnd w:id="74"/>
    </w:p>
    <w:p w:rsidR="007D112D" w:rsidRPr="00927D48" w:rsidRDefault="007D112D" w:rsidP="00904368">
      <w:pPr>
        <w:autoSpaceDE w:val="0"/>
        <w:autoSpaceDN w:val="0"/>
        <w:adjustRightInd w:val="0"/>
        <w:spacing w:after="0" w:line="360" w:lineRule="auto"/>
        <w:rPr>
          <w:rFonts w:ascii="Arial" w:hAnsi="Arial" w:cs="Arial"/>
          <w:color w:val="FF0000"/>
        </w:rPr>
      </w:pPr>
    </w:p>
    <w:p w:rsidR="00983622" w:rsidRPr="00204970" w:rsidRDefault="00983622" w:rsidP="00983622">
      <w:pPr>
        <w:spacing w:after="0" w:line="360" w:lineRule="auto"/>
        <w:jc w:val="both"/>
        <w:rPr>
          <w:rFonts w:ascii="Arial" w:hAnsi="Arial" w:cs="Arial"/>
        </w:rPr>
      </w:pPr>
      <w:r w:rsidRPr="00204970">
        <w:rPr>
          <w:rFonts w:ascii="Arial" w:hAnsi="Arial" w:cs="Arial"/>
        </w:rPr>
        <w:t xml:space="preserve">Gmina </w:t>
      </w:r>
      <w:r w:rsidR="00DE0599" w:rsidRPr="00204970">
        <w:rPr>
          <w:rFonts w:ascii="Arial" w:hAnsi="Arial" w:cs="Arial"/>
        </w:rPr>
        <w:t>Bakałarzewo</w:t>
      </w:r>
      <w:r w:rsidRPr="00204970">
        <w:rPr>
          <w:rFonts w:ascii="Arial" w:hAnsi="Arial" w:cs="Arial"/>
        </w:rPr>
        <w:t xml:space="preserve"> leży w obrębie jednej z najzimniejszych dzielnic klimatycznych kraju. Specyfikę surowych warunków klimatycznych stanowią dni mroźne i dni gorące. Dni mroźnych (poniżej -10°C) średnio w roku jest 66. Dni o najwyższych temperaturach (powyżej 25°C) jest około 25. Przymrozki występują około 137 dni w roku, a okres wegetacyjny trwa około 200 dni. Wiatry wieją głównie z kierunku zachodniego oraz południowo – zachodniego </w:t>
      </w:r>
      <w:r w:rsidRPr="00204970">
        <w:rPr>
          <w:rFonts w:ascii="Arial" w:hAnsi="Arial" w:cs="Arial"/>
        </w:rPr>
        <w:br/>
        <w:t>i są silne.</w:t>
      </w:r>
    </w:p>
    <w:p w:rsidR="00983622" w:rsidRPr="00204970" w:rsidRDefault="00983622" w:rsidP="00983622">
      <w:pPr>
        <w:spacing w:after="0" w:line="360" w:lineRule="auto"/>
        <w:jc w:val="both"/>
        <w:rPr>
          <w:rFonts w:ascii="Arial" w:hAnsi="Arial" w:cs="Arial"/>
        </w:rPr>
      </w:pPr>
    </w:p>
    <w:p w:rsidR="00983622" w:rsidRPr="00204970" w:rsidRDefault="00983622" w:rsidP="00983622">
      <w:pPr>
        <w:spacing w:after="0" w:line="360" w:lineRule="auto"/>
        <w:jc w:val="both"/>
        <w:rPr>
          <w:rFonts w:ascii="Arial" w:hAnsi="Arial" w:cs="Arial"/>
        </w:rPr>
      </w:pPr>
      <w:r w:rsidRPr="00204970">
        <w:rPr>
          <w:rFonts w:ascii="Arial" w:hAnsi="Arial" w:cs="Arial"/>
        </w:rPr>
        <w:t xml:space="preserve">Wpływy kontynentalne przejawiają się częstszym, niż w pozostałych regionach kraju, napływem mas powietrza polarnego i kontynentalnego. Charakterystyczna jest długa </w:t>
      </w:r>
      <w:r w:rsidRPr="00204970">
        <w:rPr>
          <w:rFonts w:ascii="Arial" w:hAnsi="Arial" w:cs="Arial"/>
        </w:rPr>
        <w:br/>
        <w:t>i mroźna zima, przy stosunkowo ciepłym lecie. Amplituda średnich miesięcznych temperatur dla okresu 1971-201</w:t>
      </w:r>
      <w:r w:rsidR="00E9680B" w:rsidRPr="00204970">
        <w:rPr>
          <w:rFonts w:ascii="Arial" w:hAnsi="Arial" w:cs="Arial"/>
        </w:rPr>
        <w:t>4</w:t>
      </w:r>
      <w:r w:rsidRPr="00204970">
        <w:rPr>
          <w:rFonts w:ascii="Arial" w:hAnsi="Arial" w:cs="Arial"/>
        </w:rPr>
        <w:t xml:space="preserve"> wyniosła 65,</w:t>
      </w:r>
      <w:r w:rsidR="00E9680B" w:rsidRPr="00204970">
        <w:rPr>
          <w:rFonts w:ascii="Arial" w:hAnsi="Arial" w:cs="Arial"/>
        </w:rPr>
        <w:t>8</w:t>
      </w:r>
      <w:r w:rsidRPr="00204970">
        <w:rPr>
          <w:rFonts w:ascii="Arial" w:hAnsi="Arial" w:cs="Arial"/>
        </w:rPr>
        <w:t xml:space="preserve">ºC (na Stacji w Suwałkach). </w:t>
      </w:r>
    </w:p>
    <w:p w:rsidR="00983622" w:rsidRPr="00204970" w:rsidRDefault="00983622" w:rsidP="00983622">
      <w:pPr>
        <w:spacing w:after="0" w:line="360" w:lineRule="auto"/>
        <w:jc w:val="both"/>
        <w:rPr>
          <w:rFonts w:ascii="Arial" w:hAnsi="Arial" w:cs="Arial"/>
        </w:rPr>
      </w:pPr>
      <w:r w:rsidRPr="00204970">
        <w:rPr>
          <w:rFonts w:ascii="Arial" w:hAnsi="Arial" w:cs="Arial"/>
        </w:rPr>
        <w:lastRenderedPageBreak/>
        <w:t xml:space="preserve">Średnia temperatura miesięcy zimowych jest najniższa w województwie oraz w Polsce </w:t>
      </w:r>
      <w:r w:rsidRPr="00204970">
        <w:rPr>
          <w:rFonts w:ascii="Arial" w:hAnsi="Arial" w:cs="Arial"/>
        </w:rPr>
        <w:br/>
        <w:t>z wyłączeniem terenów górskich. Średnia roczna temperatura powietrza w 201</w:t>
      </w:r>
      <w:r w:rsidR="00E9680B" w:rsidRPr="00204970">
        <w:rPr>
          <w:rFonts w:ascii="Arial" w:hAnsi="Arial" w:cs="Arial"/>
        </w:rPr>
        <w:t>4</w:t>
      </w:r>
      <w:r w:rsidRPr="00204970">
        <w:rPr>
          <w:rFonts w:ascii="Arial" w:hAnsi="Arial" w:cs="Arial"/>
        </w:rPr>
        <w:t xml:space="preserve"> r. wynosiła 7,</w:t>
      </w:r>
      <w:r w:rsidR="00E9680B" w:rsidRPr="00204970">
        <w:rPr>
          <w:rFonts w:ascii="Arial" w:hAnsi="Arial" w:cs="Arial"/>
        </w:rPr>
        <w:t>8</w:t>
      </w:r>
      <w:r w:rsidRPr="00204970">
        <w:rPr>
          <w:rFonts w:ascii="Arial" w:hAnsi="Arial" w:cs="Arial"/>
          <w:vertAlign w:val="superscript"/>
        </w:rPr>
        <w:t>0</w:t>
      </w:r>
      <w:r w:rsidRPr="00204970">
        <w:rPr>
          <w:rFonts w:ascii="Arial" w:hAnsi="Arial" w:cs="Arial"/>
        </w:rPr>
        <w:t xml:space="preserve">C. </w:t>
      </w:r>
    </w:p>
    <w:p w:rsidR="00204970" w:rsidRPr="00204970" w:rsidRDefault="00204970" w:rsidP="00983622">
      <w:pPr>
        <w:spacing w:after="0" w:line="360" w:lineRule="auto"/>
        <w:jc w:val="both"/>
        <w:rPr>
          <w:rFonts w:ascii="Arial" w:hAnsi="Arial" w:cs="Arial"/>
        </w:rPr>
      </w:pPr>
    </w:p>
    <w:p w:rsidR="00983622" w:rsidRPr="00204970" w:rsidRDefault="00983622" w:rsidP="00983622">
      <w:pPr>
        <w:spacing w:after="0" w:line="360" w:lineRule="auto"/>
        <w:jc w:val="center"/>
        <w:rPr>
          <w:rFonts w:ascii="Arial" w:hAnsi="Arial" w:cs="Arial"/>
          <w:bCs/>
        </w:rPr>
      </w:pPr>
      <w:bookmarkStart w:id="75" w:name="_Toc424033724"/>
      <w:bookmarkStart w:id="76" w:name="_Toc454256149"/>
      <w:r w:rsidRPr="00204970">
        <w:rPr>
          <w:rFonts w:ascii="Arial" w:hAnsi="Arial" w:cs="Arial"/>
          <w:bCs/>
        </w:rPr>
        <w:t xml:space="preserve">Tabela </w:t>
      </w:r>
      <w:r w:rsidR="00FB3013" w:rsidRPr="00204970">
        <w:rPr>
          <w:rFonts w:ascii="Arial" w:hAnsi="Arial" w:cs="Arial"/>
          <w:bCs/>
        </w:rPr>
        <w:fldChar w:fldCharType="begin"/>
      </w:r>
      <w:r w:rsidRPr="00204970">
        <w:rPr>
          <w:rFonts w:ascii="Arial" w:hAnsi="Arial" w:cs="Arial"/>
          <w:bCs/>
        </w:rPr>
        <w:instrText xml:space="preserve"> SEQ Tabela \* ARABIC </w:instrText>
      </w:r>
      <w:r w:rsidR="00FB3013" w:rsidRPr="00204970">
        <w:rPr>
          <w:rFonts w:ascii="Arial" w:hAnsi="Arial" w:cs="Arial"/>
          <w:bCs/>
        </w:rPr>
        <w:fldChar w:fldCharType="separate"/>
      </w:r>
      <w:r w:rsidR="009D3C37">
        <w:rPr>
          <w:rFonts w:ascii="Arial" w:hAnsi="Arial" w:cs="Arial"/>
          <w:bCs/>
          <w:noProof/>
        </w:rPr>
        <w:t>8</w:t>
      </w:r>
      <w:r w:rsidR="00FB3013" w:rsidRPr="00204970">
        <w:rPr>
          <w:rFonts w:ascii="Arial" w:hAnsi="Arial" w:cs="Arial"/>
          <w:bCs/>
        </w:rPr>
        <w:fldChar w:fldCharType="end"/>
      </w:r>
      <w:r w:rsidRPr="00204970">
        <w:rPr>
          <w:rFonts w:ascii="Arial" w:hAnsi="Arial" w:cs="Arial"/>
          <w:bCs/>
        </w:rPr>
        <w:t>. Temperatury powietrza w stacji meteorologicznej w Suwałkach</w:t>
      </w:r>
      <w:bookmarkEnd w:id="75"/>
      <w:bookmarkEnd w:id="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6"/>
        <w:gridCol w:w="1125"/>
        <w:gridCol w:w="918"/>
        <w:gridCol w:w="918"/>
        <w:gridCol w:w="892"/>
        <w:gridCol w:w="1261"/>
        <w:gridCol w:w="1105"/>
        <w:gridCol w:w="1261"/>
      </w:tblGrid>
      <w:tr w:rsidR="00A30A8D" w:rsidRPr="00204970" w:rsidTr="00B7038F">
        <w:trPr>
          <w:trHeight w:val="340"/>
        </w:trPr>
        <w:tc>
          <w:tcPr>
            <w:tcW w:w="1685"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Stacja meteorologiczna</w:t>
            </w:r>
          </w:p>
        </w:tc>
        <w:tc>
          <w:tcPr>
            <w:tcW w:w="7601" w:type="dxa"/>
            <w:gridSpan w:val="7"/>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 xml:space="preserve">Temperatury w </w:t>
            </w:r>
            <w:r w:rsidRPr="00204970">
              <w:rPr>
                <w:rFonts w:ascii="Arial" w:hAnsi="Arial" w:cs="Arial"/>
                <w:b/>
                <w:sz w:val="20"/>
                <w:szCs w:val="20"/>
                <w:vertAlign w:val="superscript"/>
              </w:rPr>
              <w:t>0</w:t>
            </w:r>
            <w:r w:rsidRPr="00204970">
              <w:rPr>
                <w:rFonts w:ascii="Arial" w:hAnsi="Arial" w:cs="Arial"/>
                <w:b/>
                <w:sz w:val="20"/>
                <w:szCs w:val="20"/>
              </w:rPr>
              <w:t>C</w:t>
            </w:r>
          </w:p>
        </w:tc>
      </w:tr>
      <w:tr w:rsidR="00A30A8D" w:rsidRPr="00204970" w:rsidTr="00B7038F">
        <w:trPr>
          <w:trHeight w:val="340"/>
        </w:trPr>
        <w:tc>
          <w:tcPr>
            <w:tcW w:w="1685"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4194" w:type="dxa"/>
            <w:gridSpan w:val="4"/>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średnie</w:t>
            </w:r>
          </w:p>
        </w:tc>
        <w:tc>
          <w:tcPr>
            <w:tcW w:w="2223" w:type="dxa"/>
            <w:gridSpan w:val="2"/>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skrajne</w:t>
            </w:r>
          </w:p>
        </w:tc>
        <w:tc>
          <w:tcPr>
            <w:tcW w:w="1184"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amplitudy temperatur skrajnych</w:t>
            </w:r>
          </w:p>
        </w:tc>
      </w:tr>
      <w:tr w:rsidR="00A30A8D" w:rsidRPr="00204970" w:rsidTr="00B7038F">
        <w:trPr>
          <w:trHeight w:val="340"/>
        </w:trPr>
        <w:tc>
          <w:tcPr>
            <w:tcW w:w="1685"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1260"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1971-2000</w:t>
            </w:r>
          </w:p>
        </w:tc>
        <w:tc>
          <w:tcPr>
            <w:tcW w:w="982"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1991-2000</w:t>
            </w:r>
          </w:p>
        </w:tc>
        <w:tc>
          <w:tcPr>
            <w:tcW w:w="982"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2001-2010</w:t>
            </w:r>
          </w:p>
        </w:tc>
        <w:tc>
          <w:tcPr>
            <w:tcW w:w="970" w:type="dxa"/>
            <w:vMerge w:val="restart"/>
            <w:shd w:val="clear" w:color="auto" w:fill="BFBFBF"/>
            <w:vAlign w:val="center"/>
          </w:tcPr>
          <w:p w:rsidR="00983622" w:rsidRPr="00204970" w:rsidRDefault="00983622" w:rsidP="00E9680B">
            <w:pPr>
              <w:spacing w:after="0" w:line="240" w:lineRule="auto"/>
              <w:jc w:val="center"/>
              <w:rPr>
                <w:rFonts w:ascii="Arial" w:hAnsi="Arial" w:cs="Arial"/>
                <w:b/>
                <w:sz w:val="20"/>
                <w:szCs w:val="20"/>
              </w:rPr>
            </w:pPr>
            <w:r w:rsidRPr="00204970">
              <w:rPr>
                <w:rFonts w:ascii="Arial" w:hAnsi="Arial" w:cs="Arial"/>
                <w:b/>
                <w:sz w:val="20"/>
                <w:szCs w:val="20"/>
              </w:rPr>
              <w:t>201</w:t>
            </w:r>
            <w:r w:rsidR="00E9680B" w:rsidRPr="00204970">
              <w:rPr>
                <w:rFonts w:ascii="Arial" w:hAnsi="Arial" w:cs="Arial"/>
                <w:b/>
                <w:sz w:val="20"/>
                <w:szCs w:val="20"/>
              </w:rPr>
              <w:t>4</w:t>
            </w:r>
          </w:p>
        </w:tc>
        <w:tc>
          <w:tcPr>
            <w:tcW w:w="1183" w:type="dxa"/>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maksimum</w:t>
            </w:r>
          </w:p>
        </w:tc>
        <w:tc>
          <w:tcPr>
            <w:tcW w:w="1040" w:type="dxa"/>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minimum</w:t>
            </w:r>
          </w:p>
        </w:tc>
        <w:tc>
          <w:tcPr>
            <w:tcW w:w="1184" w:type="dxa"/>
            <w:vMerge/>
            <w:shd w:val="clear" w:color="auto" w:fill="BFBFBF"/>
            <w:vAlign w:val="center"/>
          </w:tcPr>
          <w:p w:rsidR="00983622" w:rsidRPr="00204970" w:rsidRDefault="00983622" w:rsidP="00983622">
            <w:pPr>
              <w:spacing w:after="0" w:line="240" w:lineRule="auto"/>
              <w:jc w:val="center"/>
              <w:rPr>
                <w:rFonts w:ascii="Arial" w:hAnsi="Arial" w:cs="Arial"/>
                <w:sz w:val="20"/>
                <w:szCs w:val="20"/>
              </w:rPr>
            </w:pPr>
          </w:p>
        </w:tc>
      </w:tr>
      <w:tr w:rsidR="00A30A8D" w:rsidRPr="00204970" w:rsidTr="00B7038F">
        <w:trPr>
          <w:trHeight w:val="340"/>
        </w:trPr>
        <w:tc>
          <w:tcPr>
            <w:tcW w:w="1685"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1260"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982"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982"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970"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3407" w:type="dxa"/>
            <w:gridSpan w:val="3"/>
            <w:shd w:val="clear" w:color="auto" w:fill="BFBFBF"/>
            <w:vAlign w:val="center"/>
          </w:tcPr>
          <w:p w:rsidR="00983622" w:rsidRPr="00204970" w:rsidRDefault="00983622" w:rsidP="00E9680B">
            <w:pPr>
              <w:spacing w:after="0" w:line="240" w:lineRule="auto"/>
              <w:jc w:val="center"/>
              <w:rPr>
                <w:rFonts w:ascii="Arial" w:hAnsi="Arial" w:cs="Arial"/>
                <w:b/>
                <w:sz w:val="20"/>
                <w:szCs w:val="20"/>
              </w:rPr>
            </w:pPr>
            <w:r w:rsidRPr="00204970">
              <w:rPr>
                <w:rFonts w:ascii="Arial" w:hAnsi="Arial" w:cs="Arial"/>
                <w:b/>
                <w:sz w:val="20"/>
                <w:szCs w:val="20"/>
              </w:rPr>
              <w:t>1971-201</w:t>
            </w:r>
            <w:r w:rsidR="00E9680B" w:rsidRPr="00204970">
              <w:rPr>
                <w:rFonts w:ascii="Arial" w:hAnsi="Arial" w:cs="Arial"/>
                <w:b/>
                <w:sz w:val="20"/>
                <w:szCs w:val="20"/>
              </w:rPr>
              <w:t>4</w:t>
            </w:r>
          </w:p>
        </w:tc>
      </w:tr>
      <w:tr w:rsidR="00A30A8D" w:rsidRPr="00204970" w:rsidTr="00B7038F">
        <w:trPr>
          <w:trHeight w:val="340"/>
        </w:trPr>
        <w:tc>
          <w:tcPr>
            <w:tcW w:w="1685"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Suwałki</w:t>
            </w:r>
          </w:p>
        </w:tc>
        <w:tc>
          <w:tcPr>
            <w:tcW w:w="1260"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6,3</w:t>
            </w:r>
          </w:p>
        </w:tc>
        <w:tc>
          <w:tcPr>
            <w:tcW w:w="982"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6,8</w:t>
            </w:r>
          </w:p>
        </w:tc>
        <w:tc>
          <w:tcPr>
            <w:tcW w:w="982"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7,1</w:t>
            </w:r>
          </w:p>
        </w:tc>
        <w:tc>
          <w:tcPr>
            <w:tcW w:w="970" w:type="dxa"/>
            <w:shd w:val="clear" w:color="auto" w:fill="auto"/>
            <w:vAlign w:val="center"/>
          </w:tcPr>
          <w:p w:rsidR="00983622" w:rsidRPr="00204970" w:rsidRDefault="00983622" w:rsidP="00E9680B">
            <w:pPr>
              <w:spacing w:after="0" w:line="240" w:lineRule="auto"/>
              <w:jc w:val="center"/>
              <w:rPr>
                <w:rFonts w:ascii="Arial" w:hAnsi="Arial" w:cs="Arial"/>
                <w:sz w:val="20"/>
                <w:szCs w:val="20"/>
              </w:rPr>
            </w:pPr>
            <w:r w:rsidRPr="00204970">
              <w:rPr>
                <w:rFonts w:ascii="Arial" w:hAnsi="Arial" w:cs="Arial"/>
                <w:sz w:val="20"/>
                <w:szCs w:val="20"/>
              </w:rPr>
              <w:t>7,</w:t>
            </w:r>
            <w:r w:rsidR="00E9680B" w:rsidRPr="00204970">
              <w:rPr>
                <w:rFonts w:ascii="Arial" w:hAnsi="Arial" w:cs="Arial"/>
                <w:sz w:val="20"/>
                <w:szCs w:val="20"/>
              </w:rPr>
              <w:t>8</w:t>
            </w:r>
          </w:p>
        </w:tc>
        <w:tc>
          <w:tcPr>
            <w:tcW w:w="1183"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35,2</w:t>
            </w:r>
          </w:p>
        </w:tc>
        <w:tc>
          <w:tcPr>
            <w:tcW w:w="1040"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-30,6</w:t>
            </w:r>
          </w:p>
        </w:tc>
        <w:tc>
          <w:tcPr>
            <w:tcW w:w="1184"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65,8</w:t>
            </w:r>
          </w:p>
        </w:tc>
      </w:tr>
    </w:tbl>
    <w:p w:rsidR="00983622" w:rsidRPr="00204970" w:rsidRDefault="00983622" w:rsidP="00983622">
      <w:pPr>
        <w:spacing w:after="0" w:line="360" w:lineRule="auto"/>
        <w:jc w:val="right"/>
        <w:rPr>
          <w:rFonts w:ascii="Arial" w:hAnsi="Arial" w:cs="Arial"/>
          <w:sz w:val="18"/>
          <w:szCs w:val="18"/>
        </w:rPr>
      </w:pPr>
      <w:r w:rsidRPr="00204970">
        <w:rPr>
          <w:rFonts w:ascii="Arial" w:hAnsi="Arial" w:cs="Arial"/>
          <w:sz w:val="18"/>
          <w:szCs w:val="18"/>
        </w:rPr>
        <w:t>Źródło: Rocznik Statystyczny Województwa Podlaskiego 201</w:t>
      </w:r>
      <w:r w:rsidR="00E9680B" w:rsidRPr="00204970">
        <w:rPr>
          <w:rFonts w:ascii="Arial" w:hAnsi="Arial" w:cs="Arial"/>
          <w:sz w:val="18"/>
          <w:szCs w:val="18"/>
        </w:rPr>
        <w:t>5</w:t>
      </w:r>
    </w:p>
    <w:p w:rsidR="00204970" w:rsidRPr="00204970" w:rsidRDefault="00204970" w:rsidP="00983622">
      <w:pPr>
        <w:spacing w:after="0" w:line="360" w:lineRule="auto"/>
        <w:jc w:val="center"/>
        <w:rPr>
          <w:rFonts w:ascii="Arial" w:hAnsi="Arial" w:cs="Arial"/>
          <w:bCs/>
        </w:rPr>
      </w:pPr>
      <w:bookmarkStart w:id="77" w:name="_Toc424033706"/>
    </w:p>
    <w:p w:rsidR="00983622" w:rsidRPr="00204970" w:rsidRDefault="00983622" w:rsidP="00983622">
      <w:pPr>
        <w:spacing w:after="0" w:line="360" w:lineRule="auto"/>
        <w:jc w:val="center"/>
        <w:rPr>
          <w:rFonts w:ascii="Arial" w:hAnsi="Arial" w:cs="Arial"/>
          <w:bCs/>
        </w:rPr>
      </w:pPr>
      <w:bookmarkStart w:id="78" w:name="_Toc456214491"/>
      <w:r w:rsidRPr="00204970">
        <w:rPr>
          <w:rFonts w:ascii="Arial" w:hAnsi="Arial" w:cs="Arial"/>
          <w:bCs/>
        </w:rPr>
        <w:t xml:space="preserve">Rysunek </w:t>
      </w:r>
      <w:r w:rsidR="00FB3013" w:rsidRPr="00204970">
        <w:rPr>
          <w:rFonts w:ascii="Arial" w:hAnsi="Arial" w:cs="Arial"/>
          <w:bCs/>
        </w:rPr>
        <w:fldChar w:fldCharType="begin"/>
      </w:r>
      <w:r w:rsidRPr="00204970">
        <w:rPr>
          <w:rFonts w:ascii="Arial" w:hAnsi="Arial" w:cs="Arial"/>
          <w:bCs/>
        </w:rPr>
        <w:instrText xml:space="preserve"> SEQ Rysunek \* ARABIC </w:instrText>
      </w:r>
      <w:r w:rsidR="00FB3013" w:rsidRPr="00204970">
        <w:rPr>
          <w:rFonts w:ascii="Arial" w:hAnsi="Arial" w:cs="Arial"/>
          <w:bCs/>
        </w:rPr>
        <w:fldChar w:fldCharType="separate"/>
      </w:r>
      <w:r w:rsidR="00AA4EEE">
        <w:rPr>
          <w:rFonts w:ascii="Arial" w:hAnsi="Arial" w:cs="Arial"/>
          <w:bCs/>
          <w:noProof/>
        </w:rPr>
        <w:t>2</w:t>
      </w:r>
      <w:r w:rsidR="00FB3013" w:rsidRPr="00204970">
        <w:rPr>
          <w:rFonts w:ascii="Arial" w:hAnsi="Arial" w:cs="Arial"/>
          <w:bCs/>
        </w:rPr>
        <w:fldChar w:fldCharType="end"/>
      </w:r>
      <w:r w:rsidRPr="00204970">
        <w:rPr>
          <w:rFonts w:ascii="Arial" w:hAnsi="Arial" w:cs="Arial"/>
          <w:bCs/>
        </w:rPr>
        <w:t>. Średnia temperatura roczna na terenie Polski</w:t>
      </w:r>
      <w:bookmarkEnd w:id="77"/>
      <w:bookmarkEnd w:id="78"/>
    </w:p>
    <w:p w:rsidR="00E9680B" w:rsidRPr="00204970" w:rsidRDefault="00E9680B" w:rsidP="00983622">
      <w:pPr>
        <w:spacing w:after="0" w:line="360" w:lineRule="auto"/>
        <w:jc w:val="center"/>
        <w:rPr>
          <w:rFonts w:ascii="Arial" w:hAnsi="Arial" w:cs="Arial"/>
          <w:bCs/>
        </w:rPr>
      </w:pPr>
      <w:r w:rsidRPr="00204970">
        <w:rPr>
          <w:noProof/>
          <w:lang w:eastAsia="zh-CN"/>
        </w:rPr>
        <w:drawing>
          <wp:inline distT="0" distB="0" distL="0" distR="0" wp14:anchorId="3AAE6375" wp14:editId="4F2A46FC">
            <wp:extent cx="4119174" cy="3866400"/>
            <wp:effectExtent l="0" t="0" r="0" b="1270"/>
            <wp:docPr id="380" name="Obraz 380" descr="2014_Year_MeanTemp_Act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4_Year_MeanTemp_Actual.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3243" b="3448"/>
                    <a:stretch/>
                  </pic:blipFill>
                  <pic:spPr bwMode="auto">
                    <a:xfrm>
                      <a:off x="0" y="0"/>
                      <a:ext cx="4119174" cy="3866400"/>
                    </a:xfrm>
                    <a:prstGeom prst="rect">
                      <a:avLst/>
                    </a:prstGeom>
                    <a:noFill/>
                    <a:ln>
                      <a:noFill/>
                    </a:ln>
                    <a:extLst>
                      <a:ext uri="{53640926-AAD7-44D8-BBD7-CCE9431645EC}">
                        <a14:shadowObscured xmlns:a14="http://schemas.microsoft.com/office/drawing/2010/main"/>
                      </a:ext>
                    </a:extLst>
                  </pic:spPr>
                </pic:pic>
              </a:graphicData>
            </a:graphic>
          </wp:inline>
        </w:drawing>
      </w:r>
    </w:p>
    <w:p w:rsidR="00983622" w:rsidRPr="00204970" w:rsidRDefault="00983622" w:rsidP="00983622">
      <w:pPr>
        <w:spacing w:after="0" w:line="360" w:lineRule="auto"/>
        <w:jc w:val="right"/>
        <w:rPr>
          <w:rFonts w:ascii="Arial" w:eastAsia="SimSun" w:hAnsi="Arial" w:cs="Arial"/>
          <w:noProof/>
          <w:sz w:val="18"/>
          <w:szCs w:val="18"/>
        </w:rPr>
      </w:pPr>
      <w:r w:rsidRPr="00204970">
        <w:rPr>
          <w:rFonts w:ascii="Arial" w:eastAsia="SimSun" w:hAnsi="Arial" w:cs="Arial"/>
          <w:noProof/>
          <w:sz w:val="18"/>
          <w:szCs w:val="18"/>
        </w:rPr>
        <w:t>Źródło: http://www.imgw.pl/klimat</w:t>
      </w:r>
    </w:p>
    <w:p w:rsidR="00983622" w:rsidRPr="00927D48" w:rsidRDefault="00983622" w:rsidP="00983622">
      <w:pPr>
        <w:spacing w:after="0" w:line="360" w:lineRule="auto"/>
        <w:jc w:val="both"/>
        <w:rPr>
          <w:rFonts w:ascii="Arial" w:hAnsi="Arial" w:cs="Arial"/>
          <w:color w:val="FF0000"/>
        </w:rPr>
      </w:pPr>
    </w:p>
    <w:p w:rsidR="00983622" w:rsidRPr="00204970" w:rsidRDefault="00983622" w:rsidP="00983622">
      <w:pPr>
        <w:spacing w:after="0" w:line="360" w:lineRule="auto"/>
        <w:jc w:val="both"/>
        <w:rPr>
          <w:rFonts w:ascii="Arial" w:hAnsi="Arial" w:cs="Arial"/>
        </w:rPr>
      </w:pPr>
      <w:r w:rsidRPr="00204970">
        <w:rPr>
          <w:rFonts w:ascii="Arial" w:hAnsi="Arial" w:cs="Arial"/>
        </w:rPr>
        <w:t>Średnie roczne zachmurzenie w 201</w:t>
      </w:r>
      <w:r w:rsidR="00E9680B" w:rsidRPr="00204970">
        <w:rPr>
          <w:rFonts w:ascii="Arial" w:hAnsi="Arial" w:cs="Arial"/>
        </w:rPr>
        <w:t>4</w:t>
      </w:r>
      <w:r w:rsidRPr="00204970">
        <w:rPr>
          <w:rFonts w:ascii="Arial" w:hAnsi="Arial" w:cs="Arial"/>
        </w:rPr>
        <w:t xml:space="preserve"> r. na stacji meteorologicznej w Suwałkach wyniosło 5,</w:t>
      </w:r>
      <w:r w:rsidR="00E9680B" w:rsidRPr="00204970">
        <w:rPr>
          <w:rFonts w:ascii="Arial" w:hAnsi="Arial" w:cs="Arial"/>
        </w:rPr>
        <w:t>0</w:t>
      </w:r>
      <w:r w:rsidR="00DA0988" w:rsidRPr="00204970">
        <w:rPr>
          <w:rFonts w:ascii="Arial" w:hAnsi="Arial" w:cs="Arial"/>
        </w:rPr>
        <w:t xml:space="preserve"> </w:t>
      </w:r>
      <w:proofErr w:type="spellStart"/>
      <w:r w:rsidRPr="00204970">
        <w:rPr>
          <w:rFonts w:ascii="Arial" w:hAnsi="Arial" w:cs="Arial"/>
        </w:rPr>
        <w:t>oktanta</w:t>
      </w:r>
      <w:proofErr w:type="spellEnd"/>
      <w:r w:rsidRPr="00204970">
        <w:rPr>
          <w:rFonts w:ascii="Arial" w:hAnsi="Arial" w:cs="Arial"/>
        </w:rPr>
        <w:t xml:space="preserve"> (w 8-stopniowej skali). Największe średnie zachmurzenie występuje od listopada do lutego, a najmniejsze od maja do września. Czas, w ciągu którego bezpośrednie promieniowanie słoneczne docierało do powierzchni ziemi w 201</w:t>
      </w:r>
      <w:r w:rsidR="00E9680B" w:rsidRPr="00204970">
        <w:rPr>
          <w:rFonts w:ascii="Arial" w:hAnsi="Arial" w:cs="Arial"/>
        </w:rPr>
        <w:t>4</w:t>
      </w:r>
      <w:r w:rsidRPr="00204970">
        <w:rPr>
          <w:rFonts w:ascii="Arial" w:hAnsi="Arial" w:cs="Arial"/>
        </w:rPr>
        <w:t xml:space="preserve"> r. wynosił średnio </w:t>
      </w:r>
      <w:r w:rsidR="005C1721" w:rsidRPr="00204970">
        <w:rPr>
          <w:rFonts w:ascii="Arial" w:hAnsi="Arial" w:cs="Arial"/>
        </w:rPr>
        <w:br/>
      </w:r>
      <w:r w:rsidRPr="00204970">
        <w:rPr>
          <w:rFonts w:ascii="Arial" w:hAnsi="Arial" w:cs="Arial"/>
        </w:rPr>
        <w:t>16</w:t>
      </w:r>
      <w:r w:rsidR="00E9680B" w:rsidRPr="00204970">
        <w:rPr>
          <w:rFonts w:ascii="Arial" w:hAnsi="Arial" w:cs="Arial"/>
        </w:rPr>
        <w:t>5</w:t>
      </w:r>
      <w:r w:rsidRPr="00204970">
        <w:rPr>
          <w:rFonts w:ascii="Arial" w:hAnsi="Arial" w:cs="Arial"/>
        </w:rPr>
        <w:t xml:space="preserve">4 h/rok. Region pod względem wartości średniego usłonecznienia w ciągu roku jest porównywalny do regionów nadmorskich i pogórzy. Średnie usłonecznienie w ciągu doby </w:t>
      </w:r>
      <w:r w:rsidRPr="00204970">
        <w:rPr>
          <w:rFonts w:ascii="Arial" w:hAnsi="Arial" w:cs="Arial"/>
        </w:rPr>
        <w:lastRenderedPageBreak/>
        <w:t xml:space="preserve">trwa najkrócej w okresie od listopada do stycznia (średnio poniżej 1,2 h), a najdłużej </w:t>
      </w:r>
      <w:r w:rsidRPr="00204970">
        <w:rPr>
          <w:rFonts w:ascii="Arial" w:hAnsi="Arial" w:cs="Arial"/>
        </w:rPr>
        <w:br/>
        <w:t>w okresie od maja do sierpnia (ponad 7 godzin).</w:t>
      </w:r>
    </w:p>
    <w:p w:rsidR="00983622" w:rsidRPr="00204970" w:rsidRDefault="00983622" w:rsidP="00983622">
      <w:pPr>
        <w:spacing w:after="0" w:line="360" w:lineRule="auto"/>
        <w:jc w:val="both"/>
        <w:rPr>
          <w:rFonts w:ascii="Arial" w:hAnsi="Arial" w:cs="Arial"/>
        </w:rPr>
      </w:pPr>
    </w:p>
    <w:p w:rsidR="00983622" w:rsidRPr="00204970" w:rsidRDefault="00983622" w:rsidP="00983622">
      <w:pPr>
        <w:spacing w:after="0" w:line="360" w:lineRule="auto"/>
        <w:jc w:val="center"/>
        <w:rPr>
          <w:rFonts w:ascii="Arial" w:hAnsi="Arial" w:cs="Arial"/>
          <w:bCs/>
        </w:rPr>
      </w:pPr>
      <w:bookmarkStart w:id="79" w:name="_Toc424033725"/>
      <w:bookmarkStart w:id="80" w:name="_Toc454256150"/>
      <w:r w:rsidRPr="00204970">
        <w:rPr>
          <w:rFonts w:ascii="Arial" w:hAnsi="Arial" w:cs="Arial"/>
          <w:bCs/>
        </w:rPr>
        <w:t xml:space="preserve">Tabela </w:t>
      </w:r>
      <w:r w:rsidR="00FB3013" w:rsidRPr="00204970">
        <w:rPr>
          <w:rFonts w:ascii="Arial" w:hAnsi="Arial" w:cs="Arial"/>
          <w:bCs/>
        </w:rPr>
        <w:fldChar w:fldCharType="begin"/>
      </w:r>
      <w:r w:rsidRPr="00204970">
        <w:rPr>
          <w:rFonts w:ascii="Arial" w:hAnsi="Arial" w:cs="Arial"/>
          <w:bCs/>
        </w:rPr>
        <w:instrText xml:space="preserve"> SEQ Tabela \* ARABIC </w:instrText>
      </w:r>
      <w:r w:rsidR="00FB3013" w:rsidRPr="00204970">
        <w:rPr>
          <w:rFonts w:ascii="Arial" w:hAnsi="Arial" w:cs="Arial"/>
          <w:bCs/>
        </w:rPr>
        <w:fldChar w:fldCharType="separate"/>
      </w:r>
      <w:r w:rsidR="009D3C37">
        <w:rPr>
          <w:rFonts w:ascii="Arial" w:hAnsi="Arial" w:cs="Arial"/>
          <w:bCs/>
          <w:noProof/>
        </w:rPr>
        <w:t>9</w:t>
      </w:r>
      <w:r w:rsidR="00FB3013" w:rsidRPr="00204970">
        <w:rPr>
          <w:rFonts w:ascii="Arial" w:hAnsi="Arial" w:cs="Arial"/>
          <w:bCs/>
        </w:rPr>
        <w:fldChar w:fldCharType="end"/>
      </w:r>
      <w:r w:rsidRPr="00204970">
        <w:rPr>
          <w:rFonts w:ascii="Arial" w:hAnsi="Arial" w:cs="Arial"/>
          <w:bCs/>
        </w:rPr>
        <w:t>. Opady atmosferyczne, prędkość wiatru, usłonecznienie i zachmurzenie w stacji meteorologicznej w Suwałkach</w:t>
      </w:r>
      <w:bookmarkEnd w:id="79"/>
      <w:bookmarkEnd w:id="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6"/>
        <w:gridCol w:w="1046"/>
        <w:gridCol w:w="728"/>
        <w:gridCol w:w="728"/>
        <w:gridCol w:w="661"/>
        <w:gridCol w:w="1106"/>
        <w:gridCol w:w="1672"/>
        <w:gridCol w:w="1539"/>
      </w:tblGrid>
      <w:tr w:rsidR="00A30A8D" w:rsidRPr="00204970" w:rsidTr="00B7038F">
        <w:trPr>
          <w:trHeight w:val="340"/>
        </w:trPr>
        <w:tc>
          <w:tcPr>
            <w:tcW w:w="1806"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Stacja meteorologiczna</w:t>
            </w:r>
          </w:p>
        </w:tc>
        <w:tc>
          <w:tcPr>
            <w:tcW w:w="3163" w:type="dxa"/>
            <w:gridSpan w:val="4"/>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Roczne sumy opadów w mm</w:t>
            </w:r>
          </w:p>
        </w:tc>
        <w:tc>
          <w:tcPr>
            <w:tcW w:w="1106"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 xml:space="preserve">Średnia prędkość wiatru </w:t>
            </w:r>
            <w:r w:rsidRPr="00204970">
              <w:rPr>
                <w:rFonts w:ascii="Arial" w:hAnsi="Arial" w:cs="Arial"/>
                <w:b/>
                <w:sz w:val="20"/>
                <w:szCs w:val="20"/>
              </w:rPr>
              <w:br/>
              <w:t>w m/s</w:t>
            </w:r>
          </w:p>
        </w:tc>
        <w:tc>
          <w:tcPr>
            <w:tcW w:w="1672"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Usłonecznienie w h</w:t>
            </w:r>
          </w:p>
        </w:tc>
        <w:tc>
          <w:tcPr>
            <w:tcW w:w="1539"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 xml:space="preserve">Średnie zachmurzenie w oktantach </w:t>
            </w:r>
          </w:p>
        </w:tc>
      </w:tr>
      <w:tr w:rsidR="00A30A8D" w:rsidRPr="00204970" w:rsidTr="00B7038F">
        <w:trPr>
          <w:trHeight w:val="340"/>
        </w:trPr>
        <w:tc>
          <w:tcPr>
            <w:tcW w:w="1806"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3163" w:type="dxa"/>
            <w:gridSpan w:val="4"/>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średnie</w:t>
            </w:r>
          </w:p>
        </w:tc>
        <w:tc>
          <w:tcPr>
            <w:tcW w:w="1106"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1672"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1539"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r>
      <w:tr w:rsidR="00A30A8D" w:rsidRPr="00204970" w:rsidTr="00B7038F">
        <w:trPr>
          <w:trHeight w:val="340"/>
        </w:trPr>
        <w:tc>
          <w:tcPr>
            <w:tcW w:w="1806"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1046"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1971-2000</w:t>
            </w:r>
          </w:p>
        </w:tc>
        <w:tc>
          <w:tcPr>
            <w:tcW w:w="728"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1991-2000</w:t>
            </w:r>
          </w:p>
        </w:tc>
        <w:tc>
          <w:tcPr>
            <w:tcW w:w="728" w:type="dxa"/>
            <w:vMerge w:val="restart"/>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r w:rsidRPr="00204970">
              <w:rPr>
                <w:rFonts w:ascii="Arial" w:hAnsi="Arial" w:cs="Arial"/>
                <w:b/>
                <w:sz w:val="20"/>
                <w:szCs w:val="20"/>
              </w:rPr>
              <w:t>2001-2010</w:t>
            </w:r>
          </w:p>
        </w:tc>
        <w:tc>
          <w:tcPr>
            <w:tcW w:w="661" w:type="dxa"/>
            <w:vMerge w:val="restart"/>
            <w:shd w:val="clear" w:color="auto" w:fill="BFBFBF"/>
            <w:vAlign w:val="center"/>
          </w:tcPr>
          <w:p w:rsidR="00983622" w:rsidRPr="00204970" w:rsidRDefault="00983622" w:rsidP="00E9680B">
            <w:pPr>
              <w:spacing w:after="0" w:line="240" w:lineRule="auto"/>
              <w:jc w:val="center"/>
              <w:rPr>
                <w:rFonts w:ascii="Arial" w:hAnsi="Arial" w:cs="Arial"/>
                <w:b/>
                <w:sz w:val="20"/>
                <w:szCs w:val="20"/>
              </w:rPr>
            </w:pPr>
            <w:r w:rsidRPr="00204970">
              <w:rPr>
                <w:rFonts w:ascii="Arial" w:hAnsi="Arial" w:cs="Arial"/>
                <w:b/>
                <w:sz w:val="20"/>
                <w:szCs w:val="20"/>
              </w:rPr>
              <w:t>201</w:t>
            </w:r>
            <w:r w:rsidR="00E9680B" w:rsidRPr="00204970">
              <w:rPr>
                <w:rFonts w:ascii="Arial" w:hAnsi="Arial" w:cs="Arial"/>
                <w:b/>
                <w:sz w:val="20"/>
                <w:szCs w:val="20"/>
              </w:rPr>
              <w:t>4</w:t>
            </w:r>
          </w:p>
        </w:tc>
        <w:tc>
          <w:tcPr>
            <w:tcW w:w="1106"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1672"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1539" w:type="dxa"/>
            <w:vMerge/>
            <w:shd w:val="clear" w:color="auto" w:fill="BFBFBF"/>
            <w:vAlign w:val="center"/>
          </w:tcPr>
          <w:p w:rsidR="00983622" w:rsidRPr="00204970" w:rsidRDefault="00983622" w:rsidP="00983622">
            <w:pPr>
              <w:spacing w:after="0" w:line="240" w:lineRule="auto"/>
              <w:jc w:val="center"/>
              <w:rPr>
                <w:rFonts w:ascii="Arial" w:hAnsi="Arial" w:cs="Arial"/>
                <w:sz w:val="20"/>
                <w:szCs w:val="20"/>
              </w:rPr>
            </w:pPr>
          </w:p>
        </w:tc>
      </w:tr>
      <w:tr w:rsidR="00A30A8D" w:rsidRPr="00204970" w:rsidTr="00B7038F">
        <w:trPr>
          <w:trHeight w:val="340"/>
        </w:trPr>
        <w:tc>
          <w:tcPr>
            <w:tcW w:w="1806"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1046"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728"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728"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661" w:type="dxa"/>
            <w:vMerge/>
            <w:shd w:val="clear" w:color="auto" w:fill="BFBFBF"/>
            <w:vAlign w:val="center"/>
          </w:tcPr>
          <w:p w:rsidR="00983622" w:rsidRPr="00204970" w:rsidRDefault="00983622" w:rsidP="00983622">
            <w:pPr>
              <w:spacing w:after="0" w:line="240" w:lineRule="auto"/>
              <w:jc w:val="center"/>
              <w:rPr>
                <w:rFonts w:ascii="Arial" w:hAnsi="Arial" w:cs="Arial"/>
                <w:b/>
                <w:sz w:val="20"/>
                <w:szCs w:val="20"/>
              </w:rPr>
            </w:pPr>
          </w:p>
        </w:tc>
        <w:tc>
          <w:tcPr>
            <w:tcW w:w="4317" w:type="dxa"/>
            <w:gridSpan w:val="3"/>
            <w:shd w:val="clear" w:color="auto" w:fill="BFBFBF"/>
            <w:vAlign w:val="center"/>
          </w:tcPr>
          <w:p w:rsidR="00983622" w:rsidRPr="00204970" w:rsidRDefault="00983622" w:rsidP="00E9680B">
            <w:pPr>
              <w:spacing w:after="0" w:line="240" w:lineRule="auto"/>
              <w:jc w:val="center"/>
              <w:rPr>
                <w:rFonts w:ascii="Arial" w:hAnsi="Arial" w:cs="Arial"/>
                <w:b/>
                <w:sz w:val="20"/>
                <w:szCs w:val="20"/>
              </w:rPr>
            </w:pPr>
            <w:r w:rsidRPr="00204970">
              <w:rPr>
                <w:rFonts w:ascii="Arial" w:hAnsi="Arial" w:cs="Arial"/>
                <w:b/>
                <w:sz w:val="20"/>
                <w:szCs w:val="20"/>
              </w:rPr>
              <w:t>201</w:t>
            </w:r>
            <w:r w:rsidR="00E9680B" w:rsidRPr="00204970">
              <w:rPr>
                <w:rFonts w:ascii="Arial" w:hAnsi="Arial" w:cs="Arial"/>
                <w:b/>
                <w:sz w:val="20"/>
                <w:szCs w:val="20"/>
              </w:rPr>
              <w:t>4</w:t>
            </w:r>
          </w:p>
        </w:tc>
      </w:tr>
      <w:tr w:rsidR="00A30A8D" w:rsidRPr="00204970" w:rsidTr="00B7038F">
        <w:trPr>
          <w:trHeight w:val="340"/>
        </w:trPr>
        <w:tc>
          <w:tcPr>
            <w:tcW w:w="1806"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Suwałki</w:t>
            </w:r>
          </w:p>
        </w:tc>
        <w:tc>
          <w:tcPr>
            <w:tcW w:w="1046"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591</w:t>
            </w:r>
          </w:p>
        </w:tc>
        <w:tc>
          <w:tcPr>
            <w:tcW w:w="728"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575</w:t>
            </w:r>
          </w:p>
        </w:tc>
        <w:tc>
          <w:tcPr>
            <w:tcW w:w="728" w:type="dxa"/>
            <w:shd w:val="clear" w:color="auto" w:fill="auto"/>
            <w:vAlign w:val="center"/>
          </w:tcPr>
          <w:p w:rsidR="00983622" w:rsidRPr="00204970" w:rsidRDefault="00983622" w:rsidP="00983622">
            <w:pPr>
              <w:spacing w:after="0" w:line="240" w:lineRule="auto"/>
              <w:jc w:val="center"/>
              <w:rPr>
                <w:rFonts w:ascii="Arial" w:hAnsi="Arial" w:cs="Arial"/>
                <w:sz w:val="20"/>
                <w:szCs w:val="20"/>
              </w:rPr>
            </w:pPr>
            <w:r w:rsidRPr="00204970">
              <w:rPr>
                <w:rFonts w:ascii="Arial" w:hAnsi="Arial" w:cs="Arial"/>
                <w:sz w:val="20"/>
                <w:szCs w:val="20"/>
              </w:rPr>
              <w:t>619</w:t>
            </w:r>
          </w:p>
        </w:tc>
        <w:tc>
          <w:tcPr>
            <w:tcW w:w="661" w:type="dxa"/>
            <w:shd w:val="clear" w:color="auto" w:fill="auto"/>
            <w:vAlign w:val="center"/>
          </w:tcPr>
          <w:p w:rsidR="00983622" w:rsidRPr="00204970" w:rsidRDefault="00E9680B" w:rsidP="00983622">
            <w:pPr>
              <w:spacing w:after="0" w:line="240" w:lineRule="auto"/>
              <w:jc w:val="center"/>
              <w:rPr>
                <w:rFonts w:ascii="Arial" w:hAnsi="Arial" w:cs="Arial"/>
                <w:sz w:val="20"/>
                <w:szCs w:val="20"/>
              </w:rPr>
            </w:pPr>
            <w:r w:rsidRPr="00204970">
              <w:rPr>
                <w:rFonts w:ascii="Arial" w:hAnsi="Arial" w:cs="Arial"/>
                <w:sz w:val="20"/>
                <w:szCs w:val="20"/>
              </w:rPr>
              <w:t>554</w:t>
            </w:r>
          </w:p>
        </w:tc>
        <w:tc>
          <w:tcPr>
            <w:tcW w:w="1106" w:type="dxa"/>
            <w:shd w:val="clear" w:color="auto" w:fill="auto"/>
            <w:vAlign w:val="center"/>
          </w:tcPr>
          <w:p w:rsidR="00983622" w:rsidRPr="00204970" w:rsidRDefault="00983622" w:rsidP="00E9680B">
            <w:pPr>
              <w:spacing w:after="0" w:line="240" w:lineRule="auto"/>
              <w:jc w:val="center"/>
              <w:rPr>
                <w:rFonts w:ascii="Arial" w:hAnsi="Arial" w:cs="Arial"/>
                <w:sz w:val="20"/>
                <w:szCs w:val="20"/>
              </w:rPr>
            </w:pPr>
            <w:r w:rsidRPr="00204970">
              <w:rPr>
                <w:rFonts w:ascii="Arial" w:hAnsi="Arial" w:cs="Arial"/>
                <w:sz w:val="20"/>
                <w:szCs w:val="20"/>
              </w:rPr>
              <w:t>3,</w:t>
            </w:r>
            <w:r w:rsidR="00E9680B" w:rsidRPr="00204970">
              <w:rPr>
                <w:rFonts w:ascii="Arial" w:hAnsi="Arial" w:cs="Arial"/>
                <w:sz w:val="20"/>
                <w:szCs w:val="20"/>
              </w:rPr>
              <w:t>3</w:t>
            </w:r>
          </w:p>
        </w:tc>
        <w:tc>
          <w:tcPr>
            <w:tcW w:w="1672" w:type="dxa"/>
            <w:shd w:val="clear" w:color="auto" w:fill="auto"/>
            <w:vAlign w:val="center"/>
          </w:tcPr>
          <w:p w:rsidR="00983622" w:rsidRPr="00204970" w:rsidRDefault="00983622" w:rsidP="00E9680B">
            <w:pPr>
              <w:spacing w:after="0" w:line="240" w:lineRule="auto"/>
              <w:jc w:val="center"/>
              <w:rPr>
                <w:rFonts w:ascii="Arial" w:hAnsi="Arial" w:cs="Arial"/>
                <w:sz w:val="20"/>
                <w:szCs w:val="20"/>
              </w:rPr>
            </w:pPr>
            <w:r w:rsidRPr="00204970">
              <w:rPr>
                <w:rFonts w:ascii="Arial" w:hAnsi="Arial" w:cs="Arial"/>
                <w:sz w:val="20"/>
                <w:szCs w:val="20"/>
              </w:rPr>
              <w:t>16</w:t>
            </w:r>
            <w:r w:rsidR="00E9680B" w:rsidRPr="00204970">
              <w:rPr>
                <w:rFonts w:ascii="Arial" w:hAnsi="Arial" w:cs="Arial"/>
                <w:sz w:val="20"/>
                <w:szCs w:val="20"/>
              </w:rPr>
              <w:t>54</w:t>
            </w:r>
          </w:p>
        </w:tc>
        <w:tc>
          <w:tcPr>
            <w:tcW w:w="1539" w:type="dxa"/>
            <w:shd w:val="clear" w:color="auto" w:fill="auto"/>
            <w:vAlign w:val="center"/>
          </w:tcPr>
          <w:p w:rsidR="00983622" w:rsidRPr="00204970" w:rsidRDefault="00983622" w:rsidP="00E9680B">
            <w:pPr>
              <w:spacing w:after="0" w:line="240" w:lineRule="auto"/>
              <w:jc w:val="center"/>
              <w:rPr>
                <w:rFonts w:ascii="Arial" w:hAnsi="Arial" w:cs="Arial"/>
                <w:sz w:val="20"/>
                <w:szCs w:val="20"/>
              </w:rPr>
            </w:pPr>
            <w:r w:rsidRPr="00204970">
              <w:rPr>
                <w:rFonts w:ascii="Arial" w:hAnsi="Arial" w:cs="Arial"/>
                <w:sz w:val="20"/>
                <w:szCs w:val="20"/>
              </w:rPr>
              <w:t>5,</w:t>
            </w:r>
            <w:r w:rsidR="00E9680B" w:rsidRPr="00204970">
              <w:rPr>
                <w:rFonts w:ascii="Arial" w:hAnsi="Arial" w:cs="Arial"/>
                <w:sz w:val="20"/>
                <w:szCs w:val="20"/>
              </w:rPr>
              <w:t>0</w:t>
            </w:r>
          </w:p>
        </w:tc>
      </w:tr>
    </w:tbl>
    <w:p w:rsidR="00983622" w:rsidRPr="00204970" w:rsidRDefault="00983622" w:rsidP="00983622">
      <w:pPr>
        <w:spacing w:after="0" w:line="360" w:lineRule="auto"/>
        <w:jc w:val="right"/>
        <w:rPr>
          <w:rFonts w:ascii="Arial" w:hAnsi="Arial" w:cs="Arial"/>
          <w:sz w:val="18"/>
          <w:szCs w:val="18"/>
        </w:rPr>
      </w:pPr>
      <w:r w:rsidRPr="00204970">
        <w:rPr>
          <w:rFonts w:ascii="Arial" w:hAnsi="Arial" w:cs="Arial"/>
          <w:sz w:val="18"/>
          <w:szCs w:val="18"/>
        </w:rPr>
        <w:t>Źródło: Rocznik Statystyczny Województwa Podlaskiego 201</w:t>
      </w:r>
      <w:r w:rsidR="00E9680B" w:rsidRPr="00204970">
        <w:rPr>
          <w:rFonts w:ascii="Arial" w:hAnsi="Arial" w:cs="Arial"/>
          <w:sz w:val="18"/>
          <w:szCs w:val="18"/>
        </w:rPr>
        <w:t>5</w:t>
      </w:r>
    </w:p>
    <w:p w:rsidR="00BF0D49" w:rsidRDefault="00BF0D49" w:rsidP="00983622">
      <w:pPr>
        <w:spacing w:after="0" w:line="360" w:lineRule="auto"/>
        <w:jc w:val="center"/>
        <w:rPr>
          <w:rFonts w:ascii="Arial" w:hAnsi="Arial" w:cs="Arial"/>
          <w:bCs/>
        </w:rPr>
      </w:pPr>
      <w:bookmarkStart w:id="81" w:name="_Toc424033707"/>
    </w:p>
    <w:p w:rsidR="008F21B1" w:rsidRPr="00204970" w:rsidRDefault="008F21B1" w:rsidP="00983622">
      <w:pPr>
        <w:spacing w:after="0" w:line="360" w:lineRule="auto"/>
        <w:jc w:val="center"/>
        <w:rPr>
          <w:rFonts w:ascii="Arial" w:hAnsi="Arial" w:cs="Arial"/>
          <w:bCs/>
        </w:rPr>
      </w:pPr>
    </w:p>
    <w:p w:rsidR="00983622" w:rsidRPr="00204970" w:rsidRDefault="00983622" w:rsidP="00983622">
      <w:pPr>
        <w:spacing w:after="0" w:line="360" w:lineRule="auto"/>
        <w:jc w:val="center"/>
        <w:rPr>
          <w:rFonts w:ascii="Arial" w:hAnsi="Arial" w:cs="Arial"/>
          <w:bCs/>
          <w:noProof/>
        </w:rPr>
      </w:pPr>
      <w:bookmarkStart w:id="82" w:name="_Toc456214492"/>
      <w:r w:rsidRPr="00204970">
        <w:rPr>
          <w:rFonts w:ascii="Arial" w:hAnsi="Arial" w:cs="Arial"/>
          <w:bCs/>
        </w:rPr>
        <w:t xml:space="preserve">Rysunek </w:t>
      </w:r>
      <w:r w:rsidR="00FB3013" w:rsidRPr="00204970">
        <w:rPr>
          <w:rFonts w:ascii="Arial" w:hAnsi="Arial" w:cs="Arial"/>
          <w:bCs/>
        </w:rPr>
        <w:fldChar w:fldCharType="begin"/>
      </w:r>
      <w:r w:rsidRPr="00204970">
        <w:rPr>
          <w:rFonts w:ascii="Arial" w:hAnsi="Arial" w:cs="Arial"/>
          <w:bCs/>
        </w:rPr>
        <w:instrText xml:space="preserve"> SEQ Rysunek \* ARABIC </w:instrText>
      </w:r>
      <w:r w:rsidR="00FB3013" w:rsidRPr="00204970">
        <w:rPr>
          <w:rFonts w:ascii="Arial" w:hAnsi="Arial" w:cs="Arial"/>
          <w:bCs/>
        </w:rPr>
        <w:fldChar w:fldCharType="separate"/>
      </w:r>
      <w:r w:rsidR="00AA4EEE">
        <w:rPr>
          <w:rFonts w:ascii="Arial" w:hAnsi="Arial" w:cs="Arial"/>
          <w:bCs/>
          <w:noProof/>
        </w:rPr>
        <w:t>3</w:t>
      </w:r>
      <w:r w:rsidR="00FB3013" w:rsidRPr="00204970">
        <w:rPr>
          <w:rFonts w:ascii="Arial" w:hAnsi="Arial" w:cs="Arial"/>
          <w:bCs/>
        </w:rPr>
        <w:fldChar w:fldCharType="end"/>
      </w:r>
      <w:r w:rsidRPr="00204970">
        <w:rPr>
          <w:rFonts w:ascii="Arial" w:hAnsi="Arial" w:cs="Arial"/>
          <w:bCs/>
        </w:rPr>
        <w:t xml:space="preserve">. </w:t>
      </w:r>
      <w:r w:rsidRPr="00204970">
        <w:rPr>
          <w:rFonts w:ascii="Arial" w:hAnsi="Arial" w:cs="Arial"/>
          <w:bCs/>
          <w:noProof/>
        </w:rPr>
        <w:t>Suma opadów</w:t>
      </w:r>
      <w:bookmarkEnd w:id="81"/>
      <w:bookmarkEnd w:id="82"/>
    </w:p>
    <w:p w:rsidR="00983622" w:rsidRPr="00204970" w:rsidRDefault="00E9680B" w:rsidP="00983622">
      <w:pPr>
        <w:spacing w:after="0" w:line="360" w:lineRule="auto"/>
        <w:jc w:val="center"/>
        <w:rPr>
          <w:rFonts w:ascii="Arial" w:hAnsi="Arial" w:cs="Arial"/>
          <w:bCs/>
        </w:rPr>
      </w:pPr>
      <w:r w:rsidRPr="00204970">
        <w:rPr>
          <w:noProof/>
          <w:lang w:eastAsia="zh-CN"/>
        </w:rPr>
        <w:drawing>
          <wp:inline distT="0" distB="0" distL="0" distR="0" wp14:anchorId="7B94A985" wp14:editId="113843B6">
            <wp:extent cx="4057650" cy="3798936"/>
            <wp:effectExtent l="0" t="0" r="0" b="0"/>
            <wp:docPr id="381" name="Obraz 381" descr="2014_Year_Precipit_Act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4_Year_Precipit_Actual.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243" b="3694"/>
                    <a:stretch/>
                  </pic:blipFill>
                  <pic:spPr bwMode="auto">
                    <a:xfrm>
                      <a:off x="0" y="0"/>
                      <a:ext cx="4056863" cy="3798199"/>
                    </a:xfrm>
                    <a:prstGeom prst="rect">
                      <a:avLst/>
                    </a:prstGeom>
                    <a:noFill/>
                    <a:ln>
                      <a:noFill/>
                    </a:ln>
                    <a:extLst>
                      <a:ext uri="{53640926-AAD7-44D8-BBD7-CCE9431645EC}">
                        <a14:shadowObscured xmlns:a14="http://schemas.microsoft.com/office/drawing/2010/main"/>
                      </a:ext>
                    </a:extLst>
                  </pic:spPr>
                </pic:pic>
              </a:graphicData>
            </a:graphic>
          </wp:inline>
        </w:drawing>
      </w:r>
    </w:p>
    <w:p w:rsidR="00983622" w:rsidRPr="00204970" w:rsidRDefault="00983622" w:rsidP="00983622">
      <w:pPr>
        <w:spacing w:after="0" w:line="360" w:lineRule="auto"/>
        <w:jc w:val="right"/>
        <w:rPr>
          <w:rFonts w:ascii="Arial" w:eastAsia="SimSun" w:hAnsi="Arial" w:cs="Arial"/>
          <w:noProof/>
          <w:sz w:val="18"/>
          <w:szCs w:val="18"/>
        </w:rPr>
      </w:pPr>
      <w:r w:rsidRPr="00204970">
        <w:rPr>
          <w:rFonts w:ascii="Arial" w:eastAsia="SimSun" w:hAnsi="Arial" w:cs="Arial"/>
          <w:noProof/>
          <w:sz w:val="18"/>
          <w:szCs w:val="18"/>
        </w:rPr>
        <w:t>Źródło: http://www.imgw.pl/klimat</w:t>
      </w:r>
    </w:p>
    <w:p w:rsidR="007017A2" w:rsidRPr="00204970" w:rsidRDefault="007017A2" w:rsidP="00983622">
      <w:pPr>
        <w:spacing w:after="0" w:line="360" w:lineRule="auto"/>
        <w:jc w:val="center"/>
        <w:rPr>
          <w:rFonts w:ascii="Arial" w:hAnsi="Arial" w:cs="Arial"/>
          <w:bCs/>
          <w:sz w:val="12"/>
          <w:szCs w:val="12"/>
        </w:rPr>
      </w:pPr>
      <w:bookmarkStart w:id="83" w:name="_Toc424033708"/>
    </w:p>
    <w:p w:rsidR="00204970" w:rsidRDefault="00204970" w:rsidP="00983622">
      <w:pPr>
        <w:spacing w:after="0" w:line="360" w:lineRule="auto"/>
        <w:jc w:val="center"/>
        <w:rPr>
          <w:rFonts w:ascii="Arial" w:hAnsi="Arial" w:cs="Arial"/>
          <w:bCs/>
        </w:rPr>
      </w:pPr>
    </w:p>
    <w:p w:rsidR="00204970" w:rsidRDefault="00204970" w:rsidP="00983622">
      <w:pPr>
        <w:spacing w:after="0" w:line="360" w:lineRule="auto"/>
        <w:jc w:val="center"/>
        <w:rPr>
          <w:rFonts w:ascii="Arial" w:hAnsi="Arial" w:cs="Arial"/>
          <w:bCs/>
        </w:rPr>
      </w:pPr>
    </w:p>
    <w:p w:rsidR="008F21B1" w:rsidRDefault="008F21B1" w:rsidP="00983622">
      <w:pPr>
        <w:spacing w:after="0" w:line="360" w:lineRule="auto"/>
        <w:jc w:val="center"/>
        <w:rPr>
          <w:rFonts w:ascii="Arial" w:hAnsi="Arial" w:cs="Arial"/>
          <w:bCs/>
        </w:rPr>
      </w:pPr>
    </w:p>
    <w:p w:rsidR="008F21B1" w:rsidRDefault="008F21B1" w:rsidP="00983622">
      <w:pPr>
        <w:spacing w:after="0" w:line="360" w:lineRule="auto"/>
        <w:jc w:val="center"/>
        <w:rPr>
          <w:rFonts w:ascii="Arial" w:hAnsi="Arial" w:cs="Arial"/>
          <w:bCs/>
        </w:rPr>
      </w:pPr>
    </w:p>
    <w:p w:rsidR="008F21B1" w:rsidRDefault="008F21B1" w:rsidP="00983622">
      <w:pPr>
        <w:spacing w:after="0" w:line="360" w:lineRule="auto"/>
        <w:jc w:val="center"/>
        <w:rPr>
          <w:rFonts w:ascii="Arial" w:hAnsi="Arial" w:cs="Arial"/>
          <w:bCs/>
        </w:rPr>
      </w:pPr>
    </w:p>
    <w:p w:rsidR="00983622" w:rsidRPr="00204970" w:rsidRDefault="00983622" w:rsidP="00983622">
      <w:pPr>
        <w:spacing w:after="0" w:line="360" w:lineRule="auto"/>
        <w:jc w:val="center"/>
        <w:rPr>
          <w:rFonts w:ascii="Arial" w:hAnsi="Arial" w:cs="Arial"/>
        </w:rPr>
      </w:pPr>
      <w:bookmarkStart w:id="84" w:name="_Toc456214493"/>
      <w:r w:rsidRPr="00204970">
        <w:rPr>
          <w:rFonts w:ascii="Arial" w:hAnsi="Arial" w:cs="Arial"/>
          <w:bCs/>
        </w:rPr>
        <w:lastRenderedPageBreak/>
        <w:t xml:space="preserve">Rysunek </w:t>
      </w:r>
      <w:r w:rsidR="00FB3013" w:rsidRPr="00204970">
        <w:rPr>
          <w:rFonts w:ascii="Arial" w:hAnsi="Arial" w:cs="Arial"/>
          <w:bCs/>
        </w:rPr>
        <w:fldChar w:fldCharType="begin"/>
      </w:r>
      <w:r w:rsidRPr="00204970">
        <w:rPr>
          <w:rFonts w:ascii="Arial" w:hAnsi="Arial" w:cs="Arial"/>
          <w:bCs/>
        </w:rPr>
        <w:instrText xml:space="preserve"> SEQ Rysunek \* ARABIC </w:instrText>
      </w:r>
      <w:r w:rsidR="00FB3013" w:rsidRPr="00204970">
        <w:rPr>
          <w:rFonts w:ascii="Arial" w:hAnsi="Arial" w:cs="Arial"/>
          <w:bCs/>
        </w:rPr>
        <w:fldChar w:fldCharType="separate"/>
      </w:r>
      <w:r w:rsidR="00AA4EEE">
        <w:rPr>
          <w:rFonts w:ascii="Arial" w:hAnsi="Arial" w:cs="Arial"/>
          <w:bCs/>
          <w:noProof/>
        </w:rPr>
        <w:t>4</w:t>
      </w:r>
      <w:r w:rsidR="00FB3013" w:rsidRPr="00204970">
        <w:rPr>
          <w:rFonts w:ascii="Arial" w:hAnsi="Arial" w:cs="Arial"/>
          <w:bCs/>
        </w:rPr>
        <w:fldChar w:fldCharType="end"/>
      </w:r>
      <w:r w:rsidRPr="00204970">
        <w:rPr>
          <w:rFonts w:ascii="Arial" w:hAnsi="Arial" w:cs="Arial"/>
          <w:bCs/>
        </w:rPr>
        <w:t xml:space="preserve">. </w:t>
      </w:r>
      <w:r w:rsidRPr="00204970">
        <w:rPr>
          <w:rFonts w:ascii="Arial" w:hAnsi="Arial" w:cs="Arial"/>
        </w:rPr>
        <w:t>Usłonecznienie</w:t>
      </w:r>
      <w:bookmarkEnd w:id="83"/>
      <w:bookmarkEnd w:id="84"/>
    </w:p>
    <w:p w:rsidR="00983622" w:rsidRPr="00927D48" w:rsidRDefault="00E9680B" w:rsidP="00983622">
      <w:pPr>
        <w:spacing w:after="0" w:line="360" w:lineRule="auto"/>
        <w:jc w:val="center"/>
        <w:rPr>
          <w:rFonts w:eastAsia="SimSun"/>
          <w:noProof/>
          <w:color w:val="FF0000"/>
        </w:rPr>
      </w:pPr>
      <w:r w:rsidRPr="00927D48">
        <w:rPr>
          <w:noProof/>
          <w:color w:val="FF0000"/>
          <w:lang w:eastAsia="zh-CN"/>
        </w:rPr>
        <w:drawing>
          <wp:inline distT="0" distB="0" distL="0" distR="0" wp14:anchorId="6F971BF3" wp14:editId="13182E78">
            <wp:extent cx="4105292" cy="3866400"/>
            <wp:effectExtent l="0" t="0" r="0" b="1270"/>
            <wp:docPr id="383" name="Obraz 383" descr="2014_Year_Sunshine_Act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_Year_Sunshine_Actual.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3968" b="3698"/>
                    <a:stretch/>
                  </pic:blipFill>
                  <pic:spPr bwMode="auto">
                    <a:xfrm>
                      <a:off x="0" y="0"/>
                      <a:ext cx="4105292" cy="3866400"/>
                    </a:xfrm>
                    <a:prstGeom prst="rect">
                      <a:avLst/>
                    </a:prstGeom>
                    <a:noFill/>
                    <a:ln>
                      <a:noFill/>
                    </a:ln>
                    <a:extLst>
                      <a:ext uri="{53640926-AAD7-44D8-BBD7-CCE9431645EC}">
                        <a14:shadowObscured xmlns:a14="http://schemas.microsoft.com/office/drawing/2010/main"/>
                      </a:ext>
                    </a:extLst>
                  </pic:spPr>
                </pic:pic>
              </a:graphicData>
            </a:graphic>
          </wp:inline>
        </w:drawing>
      </w:r>
    </w:p>
    <w:p w:rsidR="00983622" w:rsidRPr="00204970" w:rsidRDefault="00983622" w:rsidP="00983622">
      <w:pPr>
        <w:spacing w:after="0" w:line="360" w:lineRule="auto"/>
        <w:jc w:val="right"/>
        <w:rPr>
          <w:rFonts w:ascii="Arial" w:eastAsia="SimSun" w:hAnsi="Arial" w:cs="Arial"/>
          <w:noProof/>
          <w:sz w:val="18"/>
          <w:szCs w:val="18"/>
        </w:rPr>
      </w:pPr>
      <w:r w:rsidRPr="00204970">
        <w:rPr>
          <w:rFonts w:ascii="Arial" w:eastAsia="SimSun" w:hAnsi="Arial" w:cs="Arial"/>
          <w:noProof/>
          <w:sz w:val="18"/>
          <w:szCs w:val="18"/>
        </w:rPr>
        <w:t>Źródło: http://www.imgw.pl/klimat</w:t>
      </w:r>
    </w:p>
    <w:p w:rsidR="00204970" w:rsidRDefault="00204970" w:rsidP="00983622">
      <w:pPr>
        <w:spacing w:after="0" w:line="360" w:lineRule="auto"/>
        <w:jc w:val="both"/>
        <w:rPr>
          <w:rFonts w:ascii="Arial" w:hAnsi="Arial" w:cs="Arial"/>
          <w:color w:val="FF0000"/>
        </w:rPr>
      </w:pPr>
    </w:p>
    <w:p w:rsidR="00983622" w:rsidRPr="00204970" w:rsidRDefault="00983622" w:rsidP="00983622">
      <w:pPr>
        <w:spacing w:after="0" w:line="360" w:lineRule="auto"/>
        <w:jc w:val="both"/>
        <w:rPr>
          <w:rFonts w:ascii="Arial" w:hAnsi="Arial" w:cs="Arial"/>
        </w:rPr>
      </w:pPr>
      <w:r w:rsidRPr="00204970">
        <w:rPr>
          <w:rFonts w:ascii="Arial" w:hAnsi="Arial" w:cs="Arial"/>
        </w:rPr>
        <w:t>Dominującą postacią fizyczną zasilania atmosferycznego w regionie są opady deszczu. Opady śniegu stanowią średnio 21-23% sumy rocznej opadów. W 201</w:t>
      </w:r>
      <w:r w:rsidR="00E9680B" w:rsidRPr="00204970">
        <w:rPr>
          <w:rFonts w:ascii="Arial" w:hAnsi="Arial" w:cs="Arial"/>
        </w:rPr>
        <w:t>4</w:t>
      </w:r>
      <w:r w:rsidRPr="00204970">
        <w:rPr>
          <w:rFonts w:ascii="Arial" w:hAnsi="Arial" w:cs="Arial"/>
        </w:rPr>
        <w:t xml:space="preserve"> r. roczna suma opadów wyniosła </w:t>
      </w:r>
      <w:r w:rsidR="00E9680B" w:rsidRPr="00204970">
        <w:rPr>
          <w:rFonts w:ascii="Arial" w:hAnsi="Arial" w:cs="Arial"/>
        </w:rPr>
        <w:t>554</w:t>
      </w:r>
      <w:r w:rsidRPr="00204970">
        <w:rPr>
          <w:rFonts w:ascii="Arial" w:hAnsi="Arial" w:cs="Arial"/>
        </w:rPr>
        <w:t xml:space="preserve"> mm. Najwięcej dni z opadem występuje w chłodnej porze roku od listopada do lutego. W skali roku suma opadów letnich przeważa nad opadami zimowymi. </w:t>
      </w:r>
    </w:p>
    <w:p w:rsidR="00983622" w:rsidRPr="00204970" w:rsidRDefault="00983622" w:rsidP="00983622">
      <w:pPr>
        <w:spacing w:after="0" w:line="360" w:lineRule="auto"/>
        <w:jc w:val="both"/>
        <w:rPr>
          <w:rFonts w:ascii="Arial" w:hAnsi="Arial" w:cs="Arial"/>
        </w:rPr>
      </w:pPr>
    </w:p>
    <w:p w:rsidR="00983622" w:rsidRPr="00204970" w:rsidRDefault="00983622" w:rsidP="00983622">
      <w:pPr>
        <w:spacing w:after="0" w:line="360" w:lineRule="auto"/>
        <w:jc w:val="both"/>
        <w:rPr>
          <w:rFonts w:ascii="Arial" w:hAnsi="Arial" w:cs="Arial"/>
        </w:rPr>
      </w:pPr>
      <w:r w:rsidRPr="00204970">
        <w:rPr>
          <w:rFonts w:ascii="Arial" w:hAnsi="Arial" w:cs="Arial"/>
        </w:rPr>
        <w:t>Średnia roczna prędkość wiatru w 201</w:t>
      </w:r>
      <w:r w:rsidR="00E9680B" w:rsidRPr="00204970">
        <w:rPr>
          <w:rFonts w:ascii="Arial" w:hAnsi="Arial" w:cs="Arial"/>
        </w:rPr>
        <w:t>4</w:t>
      </w:r>
      <w:r w:rsidRPr="00204970">
        <w:rPr>
          <w:rFonts w:ascii="Arial" w:hAnsi="Arial" w:cs="Arial"/>
        </w:rPr>
        <w:t xml:space="preserve"> r. osiągała wartość do 3,</w:t>
      </w:r>
      <w:r w:rsidR="00E9680B" w:rsidRPr="00204970">
        <w:rPr>
          <w:rFonts w:ascii="Arial" w:hAnsi="Arial" w:cs="Arial"/>
        </w:rPr>
        <w:t>3</w:t>
      </w:r>
      <w:r w:rsidRPr="00204970">
        <w:rPr>
          <w:rFonts w:ascii="Arial" w:hAnsi="Arial" w:cs="Arial"/>
        </w:rPr>
        <w:t xml:space="preserve"> m/s w Suwałkach, minimalna średnia miesięczna prędkość przypadała na sierpień, a maksymalna na styczeń. Ze szczegółowej analizy struktury wiatru na stacji w Suwałkach w </w:t>
      </w:r>
      <w:proofErr w:type="spellStart"/>
      <w:r w:rsidRPr="00204970">
        <w:rPr>
          <w:rFonts w:ascii="Arial" w:hAnsi="Arial" w:cs="Arial"/>
        </w:rPr>
        <w:t>wieloleciu</w:t>
      </w:r>
      <w:proofErr w:type="spellEnd"/>
      <w:r w:rsidRPr="00204970">
        <w:rPr>
          <w:rFonts w:ascii="Arial" w:hAnsi="Arial" w:cs="Arial"/>
        </w:rPr>
        <w:t xml:space="preserve"> wynika, że dominujący w ciągu roku jest kierunek południowo-zachodni. </w:t>
      </w:r>
    </w:p>
    <w:p w:rsidR="00654691" w:rsidRPr="00927D48" w:rsidRDefault="00654691" w:rsidP="00904368">
      <w:pPr>
        <w:autoSpaceDE w:val="0"/>
        <w:autoSpaceDN w:val="0"/>
        <w:adjustRightInd w:val="0"/>
        <w:spacing w:after="0" w:line="360" w:lineRule="auto"/>
        <w:rPr>
          <w:rFonts w:ascii="Arial" w:hAnsi="Arial" w:cs="Arial"/>
          <w:color w:val="FF0000"/>
        </w:rPr>
      </w:pPr>
    </w:p>
    <w:p w:rsidR="007D112D" w:rsidRPr="00204970" w:rsidRDefault="00A30A8D" w:rsidP="00904368">
      <w:pPr>
        <w:pStyle w:val="Nagwek2"/>
        <w:spacing w:before="0" w:line="360" w:lineRule="auto"/>
        <w:rPr>
          <w:rFonts w:ascii="Arial" w:eastAsia="Arial Unicode MS" w:hAnsi="Arial" w:cs="Arial"/>
          <w:smallCaps/>
          <w:color w:val="auto"/>
        </w:rPr>
      </w:pPr>
      <w:bookmarkStart w:id="85" w:name="_Toc454256788"/>
      <w:r w:rsidRPr="00204970">
        <w:rPr>
          <w:rFonts w:ascii="Arial" w:eastAsia="Arial Unicode MS" w:hAnsi="Arial" w:cs="Arial"/>
          <w:smallCaps/>
          <w:color w:val="auto"/>
        </w:rPr>
        <w:t>4</w:t>
      </w:r>
      <w:r w:rsidR="007D112D" w:rsidRPr="00204970">
        <w:rPr>
          <w:rFonts w:ascii="Arial" w:eastAsia="Arial Unicode MS" w:hAnsi="Arial" w:cs="Arial"/>
          <w:smallCaps/>
          <w:color w:val="auto"/>
        </w:rPr>
        <w:t>.5. Warunki geologiczne i hydrogeologiczne</w:t>
      </w:r>
      <w:bookmarkEnd w:id="85"/>
    </w:p>
    <w:p w:rsidR="007D112D" w:rsidRPr="00927D48" w:rsidRDefault="007D112D" w:rsidP="00904368">
      <w:pPr>
        <w:autoSpaceDE w:val="0"/>
        <w:autoSpaceDN w:val="0"/>
        <w:adjustRightInd w:val="0"/>
        <w:spacing w:after="0" w:line="360" w:lineRule="auto"/>
        <w:rPr>
          <w:rFonts w:ascii="Arial" w:hAnsi="Arial" w:cs="Arial"/>
          <w:color w:val="FF0000"/>
        </w:rPr>
      </w:pPr>
    </w:p>
    <w:p w:rsidR="00204970" w:rsidRPr="00204970" w:rsidRDefault="00204970" w:rsidP="00204970">
      <w:pPr>
        <w:spacing w:after="0" w:line="360" w:lineRule="auto"/>
        <w:jc w:val="both"/>
        <w:rPr>
          <w:rFonts w:ascii="Arial" w:hAnsi="Arial" w:cs="Arial"/>
        </w:rPr>
      </w:pPr>
      <w:r w:rsidRPr="00204970">
        <w:rPr>
          <w:rFonts w:ascii="Arial" w:hAnsi="Arial" w:cs="Arial"/>
        </w:rPr>
        <w:t xml:space="preserve">Pod względem </w:t>
      </w:r>
      <w:proofErr w:type="spellStart"/>
      <w:r w:rsidRPr="00204970">
        <w:rPr>
          <w:rFonts w:ascii="Arial" w:hAnsi="Arial" w:cs="Arial"/>
        </w:rPr>
        <w:t>fizyczno</w:t>
      </w:r>
      <w:proofErr w:type="spellEnd"/>
      <w:r w:rsidRPr="00204970">
        <w:rPr>
          <w:rFonts w:ascii="Arial" w:hAnsi="Arial" w:cs="Arial"/>
        </w:rPr>
        <w:t xml:space="preserve"> – geograficznym obszar Gminy Bakałarzewo położony jest </w:t>
      </w:r>
      <w:r w:rsidRPr="00204970">
        <w:rPr>
          <w:rFonts w:ascii="Arial" w:hAnsi="Arial" w:cs="Arial"/>
        </w:rPr>
        <w:br/>
        <w:t>w obrębie:</w:t>
      </w:r>
    </w:p>
    <w:p w:rsidR="00204970" w:rsidRPr="00204970" w:rsidRDefault="00204970" w:rsidP="006159B1">
      <w:pPr>
        <w:numPr>
          <w:ilvl w:val="0"/>
          <w:numId w:val="54"/>
        </w:numPr>
        <w:spacing w:after="0" w:line="360" w:lineRule="auto"/>
        <w:jc w:val="both"/>
        <w:rPr>
          <w:rFonts w:ascii="Arial" w:hAnsi="Arial" w:cs="Arial"/>
        </w:rPr>
      </w:pPr>
      <w:proofErr w:type="spellStart"/>
      <w:r w:rsidRPr="00204970">
        <w:rPr>
          <w:rFonts w:ascii="Arial" w:hAnsi="Arial" w:cs="Arial"/>
        </w:rPr>
        <w:t>mezoregionu</w:t>
      </w:r>
      <w:proofErr w:type="spellEnd"/>
      <w:r w:rsidRPr="00204970">
        <w:rPr>
          <w:rFonts w:ascii="Arial" w:hAnsi="Arial" w:cs="Arial"/>
        </w:rPr>
        <w:t>: Pojezierze Zachodniosuwalskie;</w:t>
      </w:r>
    </w:p>
    <w:p w:rsidR="00204970" w:rsidRPr="00204970" w:rsidRDefault="00204970" w:rsidP="006159B1">
      <w:pPr>
        <w:numPr>
          <w:ilvl w:val="0"/>
          <w:numId w:val="54"/>
        </w:numPr>
        <w:spacing w:after="0" w:line="360" w:lineRule="auto"/>
        <w:jc w:val="both"/>
        <w:rPr>
          <w:rFonts w:ascii="Arial" w:hAnsi="Arial" w:cs="Arial"/>
        </w:rPr>
      </w:pPr>
      <w:r w:rsidRPr="00204970">
        <w:rPr>
          <w:rFonts w:ascii="Arial" w:hAnsi="Arial" w:cs="Arial"/>
        </w:rPr>
        <w:t>makroregionu: Pojezierze Litewskie;</w:t>
      </w:r>
    </w:p>
    <w:p w:rsidR="00204970" w:rsidRPr="00204970" w:rsidRDefault="00204970" w:rsidP="006159B1">
      <w:pPr>
        <w:numPr>
          <w:ilvl w:val="0"/>
          <w:numId w:val="54"/>
        </w:numPr>
        <w:spacing w:after="0" w:line="360" w:lineRule="auto"/>
        <w:jc w:val="both"/>
        <w:rPr>
          <w:rFonts w:ascii="Arial" w:hAnsi="Arial" w:cs="Arial"/>
        </w:rPr>
      </w:pPr>
      <w:proofErr w:type="spellStart"/>
      <w:r w:rsidRPr="00204970">
        <w:rPr>
          <w:rFonts w:ascii="Arial" w:hAnsi="Arial" w:cs="Arial"/>
        </w:rPr>
        <w:t>podprowincji</w:t>
      </w:r>
      <w:proofErr w:type="spellEnd"/>
      <w:r w:rsidRPr="00204970">
        <w:rPr>
          <w:rFonts w:ascii="Arial" w:hAnsi="Arial" w:cs="Arial"/>
        </w:rPr>
        <w:t xml:space="preserve">: Pojezierze </w:t>
      </w:r>
      <w:proofErr w:type="spellStart"/>
      <w:r w:rsidRPr="00204970">
        <w:rPr>
          <w:rFonts w:ascii="Arial" w:hAnsi="Arial" w:cs="Arial"/>
        </w:rPr>
        <w:t>Wschodniobałtyckie</w:t>
      </w:r>
      <w:proofErr w:type="spellEnd"/>
      <w:r w:rsidRPr="00204970">
        <w:rPr>
          <w:rFonts w:ascii="Arial" w:hAnsi="Arial" w:cs="Arial"/>
        </w:rPr>
        <w:t>;</w:t>
      </w:r>
    </w:p>
    <w:p w:rsidR="00204970" w:rsidRPr="00204970" w:rsidRDefault="00204970" w:rsidP="006159B1">
      <w:pPr>
        <w:numPr>
          <w:ilvl w:val="0"/>
          <w:numId w:val="54"/>
        </w:numPr>
        <w:spacing w:after="0" w:line="360" w:lineRule="auto"/>
        <w:jc w:val="both"/>
        <w:rPr>
          <w:rFonts w:ascii="Arial" w:hAnsi="Arial" w:cs="Arial"/>
        </w:rPr>
      </w:pPr>
      <w:r w:rsidRPr="00204970">
        <w:rPr>
          <w:rFonts w:ascii="Arial" w:hAnsi="Arial" w:cs="Arial"/>
        </w:rPr>
        <w:lastRenderedPageBreak/>
        <w:t xml:space="preserve">prowincji: Niż </w:t>
      </w:r>
      <w:proofErr w:type="spellStart"/>
      <w:r w:rsidRPr="00204970">
        <w:rPr>
          <w:rFonts w:ascii="Arial" w:hAnsi="Arial" w:cs="Arial"/>
        </w:rPr>
        <w:t>Wschodniobałtycko</w:t>
      </w:r>
      <w:proofErr w:type="spellEnd"/>
      <w:r w:rsidRPr="00204970">
        <w:rPr>
          <w:rFonts w:ascii="Arial" w:hAnsi="Arial" w:cs="Arial"/>
        </w:rPr>
        <w:t>-Białoruski;</w:t>
      </w:r>
    </w:p>
    <w:p w:rsidR="00204970" w:rsidRPr="00204970" w:rsidRDefault="00204970" w:rsidP="006159B1">
      <w:pPr>
        <w:numPr>
          <w:ilvl w:val="0"/>
          <w:numId w:val="54"/>
        </w:numPr>
        <w:spacing w:after="0" w:line="360" w:lineRule="auto"/>
        <w:jc w:val="both"/>
        <w:rPr>
          <w:rFonts w:ascii="Arial" w:hAnsi="Arial" w:cs="Arial"/>
        </w:rPr>
      </w:pPr>
      <w:proofErr w:type="spellStart"/>
      <w:r w:rsidRPr="00204970">
        <w:rPr>
          <w:rFonts w:ascii="Arial" w:hAnsi="Arial" w:cs="Arial"/>
        </w:rPr>
        <w:t>megaregionu</w:t>
      </w:r>
      <w:proofErr w:type="spellEnd"/>
      <w:r w:rsidRPr="00204970">
        <w:rPr>
          <w:rFonts w:ascii="Arial" w:hAnsi="Arial" w:cs="Arial"/>
        </w:rPr>
        <w:t>: Niż Wschodnioeuropejski.</w:t>
      </w:r>
    </w:p>
    <w:p w:rsidR="00CA0DD8" w:rsidRPr="00927D48" w:rsidRDefault="00CA0DD8" w:rsidP="00654691">
      <w:pPr>
        <w:spacing w:after="0" w:line="360" w:lineRule="auto"/>
        <w:jc w:val="both"/>
        <w:rPr>
          <w:rFonts w:ascii="Arial" w:hAnsi="Arial" w:cs="Arial"/>
          <w:color w:val="FF0000"/>
        </w:rPr>
      </w:pPr>
    </w:p>
    <w:p w:rsidR="00654691" w:rsidRPr="00C23105" w:rsidRDefault="00654691" w:rsidP="00654691">
      <w:pPr>
        <w:pStyle w:val="Legenda"/>
        <w:jc w:val="center"/>
        <w:rPr>
          <w:rFonts w:ascii="Arial" w:hAnsi="Arial" w:cs="Arial"/>
          <w:b w:val="0"/>
          <w:sz w:val="22"/>
          <w:szCs w:val="22"/>
        </w:rPr>
      </w:pPr>
      <w:bookmarkStart w:id="86" w:name="_Toc456214494"/>
      <w:r w:rsidRPr="00C23105">
        <w:rPr>
          <w:rFonts w:ascii="Arial" w:hAnsi="Arial" w:cs="Arial"/>
          <w:b w:val="0"/>
          <w:sz w:val="22"/>
          <w:szCs w:val="22"/>
        </w:rPr>
        <w:t xml:space="preserve">Rysunek </w:t>
      </w:r>
      <w:r w:rsidR="00FB3013" w:rsidRPr="00C23105">
        <w:rPr>
          <w:rFonts w:ascii="Arial" w:hAnsi="Arial" w:cs="Arial"/>
          <w:b w:val="0"/>
          <w:sz w:val="22"/>
          <w:szCs w:val="22"/>
        </w:rPr>
        <w:fldChar w:fldCharType="begin"/>
      </w:r>
      <w:r w:rsidRPr="00C23105">
        <w:rPr>
          <w:rFonts w:ascii="Arial" w:hAnsi="Arial" w:cs="Arial"/>
          <w:b w:val="0"/>
          <w:sz w:val="22"/>
          <w:szCs w:val="22"/>
        </w:rPr>
        <w:instrText xml:space="preserve"> SEQ Rysunek \* ARABIC </w:instrText>
      </w:r>
      <w:r w:rsidR="00FB3013" w:rsidRPr="00C23105">
        <w:rPr>
          <w:rFonts w:ascii="Arial" w:hAnsi="Arial" w:cs="Arial"/>
          <w:b w:val="0"/>
          <w:sz w:val="22"/>
          <w:szCs w:val="22"/>
        </w:rPr>
        <w:fldChar w:fldCharType="separate"/>
      </w:r>
      <w:r w:rsidR="00AA4EEE">
        <w:rPr>
          <w:rFonts w:ascii="Arial" w:hAnsi="Arial" w:cs="Arial"/>
          <w:b w:val="0"/>
          <w:noProof/>
          <w:sz w:val="22"/>
          <w:szCs w:val="22"/>
        </w:rPr>
        <w:t>5</w:t>
      </w:r>
      <w:r w:rsidR="00FB3013" w:rsidRPr="00C23105">
        <w:rPr>
          <w:rFonts w:ascii="Arial" w:hAnsi="Arial" w:cs="Arial"/>
          <w:b w:val="0"/>
          <w:sz w:val="22"/>
          <w:szCs w:val="22"/>
        </w:rPr>
        <w:fldChar w:fldCharType="end"/>
      </w:r>
      <w:r w:rsidRPr="00C23105">
        <w:rPr>
          <w:rFonts w:ascii="Arial" w:hAnsi="Arial" w:cs="Arial"/>
          <w:b w:val="0"/>
          <w:sz w:val="22"/>
          <w:szCs w:val="22"/>
        </w:rPr>
        <w:t xml:space="preserve">. Położenie Gminy </w:t>
      </w:r>
      <w:r w:rsidR="00DE0599" w:rsidRPr="00C23105">
        <w:rPr>
          <w:rFonts w:ascii="Arial" w:hAnsi="Arial" w:cs="Arial"/>
          <w:b w:val="0"/>
          <w:sz w:val="22"/>
          <w:szCs w:val="22"/>
        </w:rPr>
        <w:t>Bakałarzewo</w:t>
      </w:r>
      <w:r w:rsidRPr="00C23105">
        <w:rPr>
          <w:rFonts w:ascii="Arial" w:hAnsi="Arial" w:cs="Arial"/>
          <w:b w:val="0"/>
          <w:sz w:val="22"/>
          <w:szCs w:val="22"/>
        </w:rPr>
        <w:t xml:space="preserve"> na tle regionów fizycznogeograficznych</w:t>
      </w:r>
      <w:bookmarkEnd w:id="86"/>
    </w:p>
    <w:p w:rsidR="00654691" w:rsidRPr="00927D48" w:rsidRDefault="00654691" w:rsidP="00654691">
      <w:pPr>
        <w:spacing w:after="0" w:line="360" w:lineRule="auto"/>
        <w:jc w:val="both"/>
        <w:rPr>
          <w:rFonts w:ascii="Arial" w:hAnsi="Arial" w:cs="Arial"/>
          <w:color w:val="FF0000"/>
        </w:rPr>
      </w:pPr>
      <w:r w:rsidRPr="00927D48">
        <w:rPr>
          <w:noProof/>
          <w:color w:val="FF0000"/>
          <w:lang w:eastAsia="zh-CN"/>
        </w:rPr>
        <w:drawing>
          <wp:inline distT="0" distB="0" distL="0" distR="0" wp14:anchorId="7C25A996" wp14:editId="4BE7D0EF">
            <wp:extent cx="5762625" cy="4650539"/>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2164" t="11470" r="1285" b="7353"/>
                    <a:stretch/>
                  </pic:blipFill>
                  <pic:spPr bwMode="auto">
                    <a:xfrm>
                      <a:off x="0" y="0"/>
                      <a:ext cx="5762880" cy="4650745"/>
                    </a:xfrm>
                    <a:prstGeom prst="rect">
                      <a:avLst/>
                    </a:prstGeom>
                    <a:ln>
                      <a:noFill/>
                    </a:ln>
                    <a:extLst>
                      <a:ext uri="{53640926-AAD7-44D8-BBD7-CCE9431645EC}">
                        <a14:shadowObscured xmlns:a14="http://schemas.microsoft.com/office/drawing/2010/main"/>
                      </a:ext>
                    </a:extLst>
                  </pic:spPr>
                </pic:pic>
              </a:graphicData>
            </a:graphic>
          </wp:inline>
        </w:drawing>
      </w:r>
    </w:p>
    <w:p w:rsidR="00654691" w:rsidRPr="00204970" w:rsidRDefault="00654691" w:rsidP="00654691">
      <w:pPr>
        <w:spacing w:after="0" w:line="360" w:lineRule="auto"/>
        <w:jc w:val="right"/>
        <w:rPr>
          <w:rFonts w:ascii="Arial" w:hAnsi="Arial" w:cs="Arial"/>
          <w:sz w:val="18"/>
          <w:szCs w:val="18"/>
        </w:rPr>
      </w:pPr>
      <w:r w:rsidRPr="00204970">
        <w:rPr>
          <w:rFonts w:ascii="Arial" w:hAnsi="Arial" w:cs="Arial"/>
          <w:sz w:val="18"/>
          <w:szCs w:val="18"/>
        </w:rPr>
        <w:t>Źródło: Kondracki J., „Geografia regionalna Polski”, PWN, 2002 r.</w:t>
      </w:r>
    </w:p>
    <w:p w:rsidR="00654691" w:rsidRPr="00927D48" w:rsidRDefault="00654691" w:rsidP="00654691">
      <w:pPr>
        <w:spacing w:after="0" w:line="360" w:lineRule="auto"/>
        <w:jc w:val="both"/>
        <w:rPr>
          <w:rFonts w:ascii="Arial" w:hAnsi="Arial" w:cs="Arial"/>
          <w:color w:val="FF0000"/>
        </w:rPr>
      </w:pPr>
    </w:p>
    <w:p w:rsidR="00204970" w:rsidRPr="00204970" w:rsidRDefault="00204970" w:rsidP="00204970">
      <w:pPr>
        <w:spacing w:after="0" w:line="360" w:lineRule="auto"/>
        <w:jc w:val="both"/>
        <w:rPr>
          <w:rFonts w:ascii="Arial" w:hAnsi="Arial" w:cs="Arial"/>
        </w:rPr>
      </w:pPr>
      <w:r w:rsidRPr="00204970">
        <w:rPr>
          <w:rFonts w:ascii="Arial" w:hAnsi="Arial" w:cs="Arial"/>
        </w:rPr>
        <w:t xml:space="preserve">Powierzchnia terenu Gminy Bakałarzewo została uformowana w wyniku bezpośredniej działalności plejstoceńskiego lądolodu północnopolskiego, jego wód roztopowych oraz holoceńskich procesów denudacyjnych. Powierzchnia terenu obszarów </w:t>
      </w:r>
      <w:proofErr w:type="spellStart"/>
      <w:r w:rsidRPr="00204970">
        <w:rPr>
          <w:rFonts w:ascii="Arial" w:hAnsi="Arial" w:cs="Arial"/>
        </w:rPr>
        <w:t>pozadolinnych</w:t>
      </w:r>
      <w:proofErr w:type="spellEnd"/>
      <w:r w:rsidRPr="00204970">
        <w:rPr>
          <w:rFonts w:ascii="Arial" w:hAnsi="Arial" w:cs="Arial"/>
        </w:rPr>
        <w:t xml:space="preserve"> jest </w:t>
      </w:r>
      <w:r w:rsidRPr="00204970">
        <w:rPr>
          <w:rFonts w:ascii="Arial" w:hAnsi="Arial" w:cs="Arial"/>
        </w:rPr>
        <w:br/>
        <w:t xml:space="preserve">w Gminie Bakałarzewo urozmaicona, składają się na to liczne wzniesienia, pagórki </w:t>
      </w:r>
      <w:proofErr w:type="spellStart"/>
      <w:r w:rsidRPr="00204970">
        <w:rPr>
          <w:rFonts w:ascii="Arial" w:hAnsi="Arial" w:cs="Arial"/>
        </w:rPr>
        <w:t>kemowe</w:t>
      </w:r>
      <w:proofErr w:type="spellEnd"/>
      <w:r w:rsidRPr="00204970">
        <w:rPr>
          <w:rFonts w:ascii="Arial" w:hAnsi="Arial" w:cs="Arial"/>
        </w:rPr>
        <w:t xml:space="preserve">, pojedyncze formy czołowo morenowe oraz położone pomiędzy nimi obniżenia w formie zagłębień bezodpływowych i form </w:t>
      </w:r>
      <w:proofErr w:type="spellStart"/>
      <w:r w:rsidRPr="00204970">
        <w:rPr>
          <w:rFonts w:ascii="Arial" w:hAnsi="Arial" w:cs="Arial"/>
        </w:rPr>
        <w:t>wytopiskowych</w:t>
      </w:r>
      <w:proofErr w:type="spellEnd"/>
      <w:r w:rsidRPr="00204970">
        <w:rPr>
          <w:rFonts w:ascii="Arial" w:hAnsi="Arial" w:cs="Arial"/>
        </w:rPr>
        <w:t xml:space="preserve">. Deniwelacje terenu w obrębie wysoczyzny nie przekraczają 20 m. Najwyżej położony obszar znajduje się w miejscowości Stara Chmielówka (219 m n.p.m. w </w:t>
      </w:r>
      <w:proofErr w:type="spellStart"/>
      <w:r w:rsidRPr="00204970">
        <w:rPr>
          <w:rFonts w:ascii="Arial" w:hAnsi="Arial" w:cs="Arial"/>
        </w:rPr>
        <w:t>pn-wsch</w:t>
      </w:r>
      <w:proofErr w:type="spellEnd"/>
      <w:r w:rsidRPr="00204970">
        <w:rPr>
          <w:rFonts w:ascii="Arial" w:hAnsi="Arial" w:cs="Arial"/>
        </w:rPr>
        <w:t xml:space="preserve"> części wsi), najniżej zalegający teren to linia brzegowa jez. Bolesty (149,6 m n.p.m.). Oprócz urozmaiconej pagórkowatej powierzchni wysoczyznowej na uwagę zasługują długie lekko nachylone stoki ku dolinie Rospudy znajdujące się w północnej części gminy, we wsiach Skazdub Nowy i Skazdub Stary. </w:t>
      </w:r>
      <w:r w:rsidRPr="00204970">
        <w:rPr>
          <w:rFonts w:ascii="Arial" w:hAnsi="Arial" w:cs="Arial"/>
        </w:rPr>
        <w:lastRenderedPageBreak/>
        <w:t>Najciekawszą formą morfologiczną w gminie jest dolina rzeki Rospudy, największa w tej części regionu. Zajmuje ona szeroką rynnę po</w:t>
      </w:r>
      <w:r w:rsidR="00C23105">
        <w:rPr>
          <w:rFonts w:ascii="Arial" w:hAnsi="Arial" w:cs="Arial"/>
        </w:rPr>
        <w:t>l</w:t>
      </w:r>
      <w:r w:rsidRPr="00204970">
        <w:rPr>
          <w:rFonts w:ascii="Arial" w:hAnsi="Arial" w:cs="Arial"/>
        </w:rPr>
        <w:t xml:space="preserve">odowcową, której dno wypełniają jeziora </w:t>
      </w:r>
      <w:r w:rsidRPr="00204970">
        <w:rPr>
          <w:rFonts w:ascii="Arial" w:hAnsi="Arial" w:cs="Arial"/>
        </w:rPr>
        <w:br/>
        <w:t>i przepływająca przez nie Rospuda. Jej wody w okresie glacjalnym wytworzyły poziom sandrowy, który wyściela współczesną dolinę na odcinku od jez. Głębokiego po południowe granice gminy.</w:t>
      </w:r>
    </w:p>
    <w:p w:rsidR="00204970" w:rsidRPr="00204970" w:rsidRDefault="00204970" w:rsidP="00093233">
      <w:pPr>
        <w:spacing w:after="0" w:line="360" w:lineRule="auto"/>
        <w:jc w:val="both"/>
        <w:rPr>
          <w:rFonts w:ascii="Arial" w:hAnsi="Arial" w:cs="Arial"/>
          <w:color w:val="FF0000"/>
        </w:rPr>
      </w:pPr>
    </w:p>
    <w:p w:rsidR="00CA0DD8" w:rsidRDefault="00093233" w:rsidP="00093233">
      <w:pPr>
        <w:autoSpaceDE w:val="0"/>
        <w:autoSpaceDN w:val="0"/>
        <w:adjustRightInd w:val="0"/>
        <w:spacing w:after="0" w:line="360" w:lineRule="auto"/>
        <w:jc w:val="both"/>
        <w:rPr>
          <w:rFonts w:ascii="Arial" w:eastAsiaTheme="minorEastAsia" w:hAnsi="Arial" w:cs="Arial"/>
          <w:lang w:eastAsia="zh-CN"/>
        </w:rPr>
      </w:pPr>
      <w:r>
        <w:rPr>
          <w:rFonts w:ascii="Arial" w:eastAsiaTheme="minorEastAsia" w:hAnsi="Arial" w:cs="Arial"/>
          <w:lang w:eastAsia="zh-CN"/>
        </w:rPr>
        <w:t xml:space="preserve">Pod względem budowy geologicznej gmina położona jest w obrębie anteklizy mazursko –suwalskiej. Bezpośrednio podłoże utworów czwartorzędowych stanowią osady trzeciorzędowe. Miąższość czwartorzędu wynosi średnio 200 – 300 m. W skład czwartorzędu wchodzą utwory plejstoceńskie i holoceńskie. Dominującą rolę odgrywa tu plejstocen będący efektem akumulacji trzech zlodowaceń oraz rozdzielających je okresów </w:t>
      </w:r>
      <w:proofErr w:type="spellStart"/>
      <w:r>
        <w:rPr>
          <w:rFonts w:ascii="Arial" w:eastAsiaTheme="minorEastAsia" w:hAnsi="Arial" w:cs="Arial"/>
          <w:lang w:eastAsia="zh-CN"/>
        </w:rPr>
        <w:t>intereglacjalnych</w:t>
      </w:r>
      <w:proofErr w:type="spellEnd"/>
      <w:r>
        <w:rPr>
          <w:rFonts w:ascii="Arial" w:eastAsiaTheme="minorEastAsia" w:hAnsi="Arial" w:cs="Arial"/>
          <w:lang w:eastAsia="zh-CN"/>
        </w:rPr>
        <w:t xml:space="preserve">. Na powierzchni występują przede wszystkim utwory związane </w:t>
      </w:r>
      <w:r>
        <w:rPr>
          <w:rFonts w:ascii="Arial" w:eastAsiaTheme="minorEastAsia" w:hAnsi="Arial" w:cs="Arial"/>
          <w:lang w:eastAsia="zh-CN"/>
        </w:rPr>
        <w:br/>
        <w:t xml:space="preserve">z najmłodszą fazą pomorską. Stanowią je gliny zwałowe, często spiaszczone oraz piaski </w:t>
      </w:r>
      <w:r>
        <w:rPr>
          <w:rFonts w:ascii="Arial" w:eastAsiaTheme="minorEastAsia" w:hAnsi="Arial" w:cs="Arial"/>
          <w:lang w:eastAsia="zh-CN"/>
        </w:rPr>
        <w:br/>
        <w:t xml:space="preserve">i żwiry związane z działalnością wód topniejącego lodowca. Największe rozprzestrzenienie charakteryzuje gliny piaszczyste lub pylaste oraz piaski i żwiry gliniaste. Miąższość tych utworów dochodzi do ponad 4,5 m. Gliny stanowią na ogół korzystne podłoże budowlane </w:t>
      </w:r>
      <w:r>
        <w:rPr>
          <w:rFonts w:ascii="Arial" w:eastAsiaTheme="minorEastAsia" w:hAnsi="Arial" w:cs="Arial"/>
          <w:lang w:eastAsia="zh-CN"/>
        </w:rPr>
        <w:br/>
        <w:t xml:space="preserve">z nośnością zmienną zależną od konsystencji. Na badanym terenie dominują gliny plastyczne i twardoplastyczne. Do utworów akumulacji lodowcowej należą utwory czołowo morenowe wykształcone jako piaski i żwiry o różnych frakcjach oraz gliny, piaski i żwiry gliniaste z kamieniami. Występują one głównie w północnej i centralnej części gminy. Stanowią grunty korzystne pod zabudowę. Akumulacja wodnolodowcowa to osady sandrowe, piaski i żwiry kemów i ozu. Miąższość osadów wodnolodowcowych wypełniających stare obniżenia dochodzi do 20 m. W obrębie gminy powierzchnie sandrowe występują w rynnie subglacjalnej i w okolicach Bakałarzewa w zachodniej części oraz w sąsiedztwie rzeki Szczeberki we wschodniej części. Są to grunty korzystne dla zabudowy. Znacznie mniejsze powierzchnie zajmują osady akumulacji wodnolodowcowej – piaski żwiry kemów i ozu. Występują one w formie odizolowanych pagórków w zachodniej i centralnej części gminy </w:t>
      </w:r>
      <w:r>
        <w:rPr>
          <w:rFonts w:ascii="Arial" w:eastAsiaTheme="minorEastAsia" w:hAnsi="Arial" w:cs="Arial"/>
          <w:lang w:eastAsia="zh-CN"/>
        </w:rPr>
        <w:br/>
        <w:t xml:space="preserve">a miąższość ich przekracza 4,5 m. Stanowią one korzystne podłoże pod zabudowę. Oprócz utworów plejstoceńskich występują również młodsze holoceńskie związane z działalnością rzek, jezior, wód opadowych i roślinności. Wypełniają one dna dolin rzecznych, zagłębień po dawnych wytopiskach i innych drobnych formach wklęsłych. Miąższość tych utworów nie przekracza z reguły 4,5 m. Osady te to przede wszystkim piaski i żwiry rzeczne, namuły pylaste i piaszczyste oraz torfy i namuły torfowe. Są to utwory młode, nieskonsolidowane </w:t>
      </w:r>
      <w:r>
        <w:rPr>
          <w:rFonts w:ascii="Arial" w:eastAsiaTheme="minorEastAsia" w:hAnsi="Arial" w:cs="Arial"/>
          <w:lang w:eastAsia="zh-CN"/>
        </w:rPr>
        <w:br/>
        <w:t>o dużej ściśliwości i pojemności wodnej i dla tego nie nadają się pod zabudowę.</w:t>
      </w:r>
    </w:p>
    <w:p w:rsidR="00093233" w:rsidRPr="00927D48" w:rsidRDefault="00093233" w:rsidP="00093233">
      <w:pPr>
        <w:spacing w:after="0" w:line="360" w:lineRule="auto"/>
        <w:jc w:val="both"/>
        <w:rPr>
          <w:rFonts w:ascii="Arial" w:hAnsi="Arial" w:cs="Arial"/>
          <w:color w:val="FF0000"/>
        </w:rPr>
      </w:pPr>
    </w:p>
    <w:p w:rsidR="007D112D" w:rsidRPr="00C23105" w:rsidRDefault="00A30A8D" w:rsidP="00904368">
      <w:pPr>
        <w:pStyle w:val="Nagwek2"/>
        <w:spacing w:before="0" w:line="360" w:lineRule="auto"/>
        <w:rPr>
          <w:rFonts w:ascii="Arial" w:eastAsia="Arial Unicode MS" w:hAnsi="Arial" w:cs="Arial"/>
          <w:smallCaps/>
          <w:color w:val="auto"/>
        </w:rPr>
      </w:pPr>
      <w:bookmarkStart w:id="87" w:name="_Toc454256789"/>
      <w:r w:rsidRPr="00C23105">
        <w:rPr>
          <w:rFonts w:ascii="Arial" w:eastAsia="Arial Unicode MS" w:hAnsi="Arial" w:cs="Arial"/>
          <w:smallCaps/>
          <w:color w:val="auto"/>
        </w:rPr>
        <w:lastRenderedPageBreak/>
        <w:t>4</w:t>
      </w:r>
      <w:r w:rsidR="007D112D" w:rsidRPr="00C23105">
        <w:rPr>
          <w:rFonts w:ascii="Arial" w:eastAsia="Arial Unicode MS" w:hAnsi="Arial" w:cs="Arial"/>
          <w:smallCaps/>
          <w:color w:val="auto"/>
        </w:rPr>
        <w:t>.</w:t>
      </w:r>
      <w:r w:rsidR="00F9209C" w:rsidRPr="00C23105">
        <w:rPr>
          <w:rFonts w:ascii="Arial" w:eastAsia="Arial Unicode MS" w:hAnsi="Arial" w:cs="Arial"/>
          <w:smallCaps/>
          <w:color w:val="auto"/>
        </w:rPr>
        <w:t>6</w:t>
      </w:r>
      <w:r w:rsidR="007D112D" w:rsidRPr="00C23105">
        <w:rPr>
          <w:rFonts w:ascii="Arial" w:eastAsia="Arial Unicode MS" w:hAnsi="Arial" w:cs="Arial"/>
          <w:smallCaps/>
          <w:color w:val="auto"/>
        </w:rPr>
        <w:t>. Sytuacja gospodarcza gminy</w:t>
      </w:r>
      <w:bookmarkEnd w:id="87"/>
    </w:p>
    <w:p w:rsidR="007D112D" w:rsidRPr="00927D48" w:rsidRDefault="007D112D" w:rsidP="00904368">
      <w:pPr>
        <w:autoSpaceDE w:val="0"/>
        <w:autoSpaceDN w:val="0"/>
        <w:adjustRightInd w:val="0"/>
        <w:spacing w:after="0" w:line="360" w:lineRule="auto"/>
        <w:rPr>
          <w:rFonts w:ascii="Arial" w:hAnsi="Arial" w:cs="Arial"/>
          <w:color w:val="FF0000"/>
        </w:rPr>
      </w:pPr>
    </w:p>
    <w:p w:rsidR="00C23105" w:rsidRPr="00C23105" w:rsidRDefault="00C23105" w:rsidP="00C23105">
      <w:pPr>
        <w:spacing w:after="0" w:line="360" w:lineRule="auto"/>
        <w:jc w:val="both"/>
        <w:rPr>
          <w:rFonts w:ascii="Arial" w:hAnsi="Arial" w:cs="Arial"/>
        </w:rPr>
      </w:pPr>
      <w:r w:rsidRPr="00C23105">
        <w:rPr>
          <w:rFonts w:ascii="Arial" w:hAnsi="Arial" w:cs="Arial"/>
        </w:rPr>
        <w:t xml:space="preserve">Na terenie Gminy Bakałarzewo – zgodnie z danymi GUS – w 2014 r. działało 140 podmiotów gospodarczych. W analizowanym okresie liczba przedsiębiorców działających na terenie gminy spadła o 7,14%. Największa liczba jednostek działała w sektorze prywatnym – 94,29% ogółu podmiotów gospodarczych. W tej grupie dominują osoby fizyczne prowadzące działalność gospodarczą (w 2014 r. podmioty te stanowiły 78,79% ogółu przedsiębiorstw </w:t>
      </w:r>
      <w:r w:rsidRPr="00C23105">
        <w:rPr>
          <w:rFonts w:ascii="Arial" w:hAnsi="Arial" w:cs="Arial"/>
        </w:rPr>
        <w:br/>
        <w:t>z sektora prywatnego).</w:t>
      </w:r>
    </w:p>
    <w:p w:rsidR="00C23105" w:rsidRDefault="00C23105" w:rsidP="00C23105">
      <w:pPr>
        <w:spacing w:after="0" w:line="360" w:lineRule="auto"/>
        <w:jc w:val="both"/>
        <w:rPr>
          <w:rFonts w:ascii="Arial" w:hAnsi="Arial" w:cs="Arial"/>
        </w:rPr>
      </w:pPr>
      <w:r w:rsidRPr="00C23105">
        <w:rPr>
          <w:rFonts w:ascii="Arial" w:hAnsi="Arial" w:cs="Arial"/>
        </w:rPr>
        <w:t>W przypadku podmiotów działających w sektorze publicznym należy stwierdzić, że w latach 2009-2014 odnotowano zwiększenie liczby jednostek o 1.</w:t>
      </w:r>
    </w:p>
    <w:p w:rsidR="00C23105" w:rsidRPr="00C23105" w:rsidRDefault="00C23105" w:rsidP="00C23105">
      <w:pPr>
        <w:spacing w:after="0" w:line="360" w:lineRule="auto"/>
        <w:jc w:val="both"/>
        <w:rPr>
          <w:rFonts w:ascii="Arial" w:hAnsi="Arial" w:cs="Arial"/>
        </w:rPr>
      </w:pPr>
    </w:p>
    <w:p w:rsidR="00C23105" w:rsidRPr="00C23105" w:rsidRDefault="00C23105" w:rsidP="00C23105">
      <w:pPr>
        <w:spacing w:after="0" w:line="360" w:lineRule="auto"/>
        <w:jc w:val="center"/>
        <w:rPr>
          <w:rFonts w:ascii="Arial" w:hAnsi="Arial" w:cs="Arial"/>
          <w:bCs/>
        </w:rPr>
      </w:pPr>
      <w:bookmarkStart w:id="88" w:name="_Toc437413610"/>
      <w:bookmarkStart w:id="89" w:name="_Toc454256151"/>
      <w:bookmarkStart w:id="90" w:name="_Toc277070751"/>
      <w:bookmarkStart w:id="91" w:name="_Toc277845687"/>
      <w:bookmarkStart w:id="92" w:name="_Toc422190012"/>
      <w:bookmarkStart w:id="93" w:name="_Toc428308108"/>
      <w:r w:rsidRPr="00C23105">
        <w:rPr>
          <w:rFonts w:ascii="Arial" w:hAnsi="Arial" w:cs="Arial"/>
          <w:bCs/>
        </w:rPr>
        <w:t xml:space="preserve">Tabela </w:t>
      </w:r>
      <w:r w:rsidRPr="00C23105">
        <w:rPr>
          <w:rFonts w:ascii="Arial" w:hAnsi="Arial" w:cs="Arial"/>
          <w:bCs/>
        </w:rPr>
        <w:fldChar w:fldCharType="begin"/>
      </w:r>
      <w:r w:rsidRPr="00C23105">
        <w:rPr>
          <w:rFonts w:ascii="Arial" w:hAnsi="Arial" w:cs="Arial"/>
          <w:bCs/>
        </w:rPr>
        <w:instrText xml:space="preserve"> SEQ Tabela \* ARABIC </w:instrText>
      </w:r>
      <w:r w:rsidRPr="00C23105">
        <w:rPr>
          <w:rFonts w:ascii="Arial" w:hAnsi="Arial" w:cs="Arial"/>
          <w:bCs/>
        </w:rPr>
        <w:fldChar w:fldCharType="separate"/>
      </w:r>
      <w:r w:rsidR="009D3C37">
        <w:rPr>
          <w:rFonts w:ascii="Arial" w:hAnsi="Arial" w:cs="Arial"/>
          <w:bCs/>
          <w:noProof/>
        </w:rPr>
        <w:t>10</w:t>
      </w:r>
      <w:r w:rsidRPr="00C23105">
        <w:rPr>
          <w:rFonts w:ascii="Arial" w:hAnsi="Arial" w:cs="Arial"/>
          <w:bCs/>
        </w:rPr>
        <w:fldChar w:fldCharType="end"/>
      </w:r>
      <w:r w:rsidRPr="00C23105">
        <w:rPr>
          <w:rFonts w:ascii="Arial" w:hAnsi="Arial" w:cs="Arial"/>
          <w:bCs/>
        </w:rPr>
        <w:t>. Podmioty gospodarcze działające na terenie Gminy Bakałarzewo</w:t>
      </w:r>
      <w:bookmarkEnd w:id="88"/>
      <w:bookmarkEnd w:id="89"/>
      <w:r w:rsidRPr="00C23105">
        <w:rPr>
          <w:rFonts w:ascii="Arial" w:hAnsi="Arial" w:cs="Arial"/>
          <w:bCs/>
        </w:rPr>
        <w:t xml:space="preserve"> </w:t>
      </w:r>
    </w:p>
    <w:p w:rsidR="00C23105" w:rsidRPr="00C23105" w:rsidRDefault="00C23105" w:rsidP="00C23105">
      <w:pPr>
        <w:spacing w:after="0" w:line="360" w:lineRule="auto"/>
        <w:jc w:val="center"/>
        <w:rPr>
          <w:rFonts w:ascii="Arial" w:hAnsi="Arial" w:cs="Arial"/>
          <w:bCs/>
        </w:rPr>
      </w:pPr>
      <w:r w:rsidRPr="00C23105">
        <w:rPr>
          <w:rFonts w:ascii="Arial" w:hAnsi="Arial" w:cs="Arial"/>
          <w:bCs/>
        </w:rPr>
        <w:t>w latach 2009-20</w:t>
      </w:r>
      <w:bookmarkEnd w:id="90"/>
      <w:bookmarkEnd w:id="91"/>
      <w:r w:rsidRPr="00C23105">
        <w:rPr>
          <w:rFonts w:ascii="Arial" w:hAnsi="Arial" w:cs="Arial"/>
          <w:bCs/>
        </w:rPr>
        <w:t>14</w:t>
      </w:r>
      <w:bookmarkEnd w:id="92"/>
      <w:bookmarkEnd w:id="93"/>
    </w:p>
    <w:tbl>
      <w:tblPr>
        <w:tblW w:w="963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860"/>
        <w:gridCol w:w="1018"/>
        <w:gridCol w:w="960"/>
        <w:gridCol w:w="960"/>
        <w:gridCol w:w="960"/>
        <w:gridCol w:w="960"/>
        <w:gridCol w:w="960"/>
        <w:gridCol w:w="960"/>
      </w:tblGrid>
      <w:tr w:rsidR="00C23105" w:rsidRPr="00C23105" w:rsidTr="00C23105">
        <w:trPr>
          <w:trHeight w:val="312"/>
          <w:tblHeader/>
          <w:jc w:val="center"/>
        </w:trPr>
        <w:tc>
          <w:tcPr>
            <w:tcW w:w="28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Wyszczególnienie</w:t>
            </w:r>
          </w:p>
        </w:tc>
        <w:tc>
          <w:tcPr>
            <w:tcW w:w="1018"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J. m.</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2009</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2010</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2011</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2012</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2013</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2014</w:t>
            </w:r>
          </w:p>
        </w:tc>
      </w:tr>
      <w:tr w:rsidR="00C23105" w:rsidRPr="00C23105" w:rsidTr="00C23105">
        <w:trPr>
          <w:trHeight w:val="312"/>
          <w:jc w:val="center"/>
        </w:trPr>
        <w:tc>
          <w:tcPr>
            <w:tcW w:w="2860" w:type="dxa"/>
            <w:shd w:val="clear" w:color="auto" w:fill="C0C0C0"/>
            <w:vAlign w:val="center"/>
          </w:tcPr>
          <w:p w:rsidR="00C23105" w:rsidRPr="00C23105" w:rsidRDefault="00C23105" w:rsidP="00C23105">
            <w:pPr>
              <w:spacing w:after="0" w:line="240" w:lineRule="auto"/>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Podmioty gospodarcze ogółem</w:t>
            </w:r>
          </w:p>
        </w:tc>
        <w:tc>
          <w:tcPr>
            <w:tcW w:w="1018" w:type="dxa"/>
            <w:shd w:val="clear" w:color="auto" w:fill="C0C0C0"/>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proofErr w:type="spellStart"/>
            <w:r w:rsidRPr="00C23105">
              <w:rPr>
                <w:rFonts w:ascii="Arial" w:eastAsia="Times New Roman" w:hAnsi="Arial" w:cs="Arial"/>
                <w:b/>
                <w:bCs/>
                <w:sz w:val="20"/>
                <w:szCs w:val="20"/>
                <w:lang w:eastAsia="pl-PL"/>
              </w:rPr>
              <w:t>jed.gosp</w:t>
            </w:r>
            <w:proofErr w:type="spellEnd"/>
            <w:r w:rsidRPr="00C23105">
              <w:rPr>
                <w:rFonts w:ascii="Arial" w:eastAsia="Times New Roman" w:hAnsi="Arial" w:cs="Arial"/>
                <w:b/>
                <w:bCs/>
                <w:sz w:val="20"/>
                <w:szCs w:val="20"/>
                <w:lang w:eastAsia="pl-PL"/>
              </w:rPr>
              <w:t>.</w:t>
            </w:r>
          </w:p>
        </w:tc>
        <w:tc>
          <w:tcPr>
            <w:tcW w:w="960" w:type="dxa"/>
            <w:shd w:val="clear" w:color="auto" w:fill="C0C0C0"/>
            <w:noWrap/>
            <w:vAlign w:val="center"/>
          </w:tcPr>
          <w:p w:rsidR="00C23105" w:rsidRPr="00C23105" w:rsidRDefault="00C23105" w:rsidP="00C23105">
            <w:pPr>
              <w:spacing w:after="0" w:line="240" w:lineRule="auto"/>
              <w:jc w:val="right"/>
              <w:rPr>
                <w:rFonts w:ascii="Arial" w:eastAsia="SimSun" w:hAnsi="Arial" w:cs="Arial"/>
                <w:b/>
                <w:sz w:val="20"/>
                <w:szCs w:val="20"/>
                <w:lang w:eastAsia="zh-CN"/>
              </w:rPr>
            </w:pPr>
            <w:r w:rsidRPr="00C23105">
              <w:rPr>
                <w:rFonts w:ascii="Arial" w:eastAsia="SimSun" w:hAnsi="Arial" w:cs="Arial"/>
                <w:b/>
                <w:sz w:val="20"/>
                <w:szCs w:val="20"/>
                <w:lang w:eastAsia="zh-CN"/>
              </w:rPr>
              <w:t>150</w:t>
            </w:r>
          </w:p>
        </w:tc>
        <w:tc>
          <w:tcPr>
            <w:tcW w:w="960" w:type="dxa"/>
            <w:shd w:val="clear" w:color="auto" w:fill="C0C0C0"/>
            <w:noWrap/>
            <w:vAlign w:val="center"/>
          </w:tcPr>
          <w:p w:rsidR="00C23105" w:rsidRPr="00C23105" w:rsidRDefault="00C23105" w:rsidP="00C23105">
            <w:pPr>
              <w:spacing w:after="0" w:line="240" w:lineRule="auto"/>
              <w:jc w:val="right"/>
              <w:rPr>
                <w:rFonts w:ascii="Arial" w:eastAsia="SimSun" w:hAnsi="Arial" w:cs="Arial"/>
                <w:b/>
                <w:sz w:val="20"/>
                <w:szCs w:val="20"/>
                <w:lang w:eastAsia="zh-CN"/>
              </w:rPr>
            </w:pPr>
            <w:r w:rsidRPr="00C23105">
              <w:rPr>
                <w:rFonts w:ascii="Arial" w:eastAsia="SimSun" w:hAnsi="Arial" w:cs="Arial"/>
                <w:b/>
                <w:sz w:val="20"/>
                <w:szCs w:val="20"/>
                <w:lang w:eastAsia="zh-CN"/>
              </w:rPr>
              <w:t>145</w:t>
            </w:r>
          </w:p>
        </w:tc>
        <w:tc>
          <w:tcPr>
            <w:tcW w:w="960" w:type="dxa"/>
            <w:shd w:val="clear" w:color="auto" w:fill="C0C0C0"/>
            <w:noWrap/>
            <w:vAlign w:val="center"/>
          </w:tcPr>
          <w:p w:rsidR="00C23105" w:rsidRPr="00C23105" w:rsidRDefault="00C23105" w:rsidP="00C23105">
            <w:pPr>
              <w:spacing w:after="0" w:line="240" w:lineRule="auto"/>
              <w:jc w:val="right"/>
              <w:rPr>
                <w:rFonts w:ascii="Arial" w:eastAsia="SimSun" w:hAnsi="Arial" w:cs="Arial"/>
                <w:b/>
                <w:sz w:val="20"/>
                <w:szCs w:val="20"/>
                <w:lang w:eastAsia="zh-CN"/>
              </w:rPr>
            </w:pPr>
            <w:r w:rsidRPr="00C23105">
              <w:rPr>
                <w:rFonts w:ascii="Arial" w:eastAsia="SimSun" w:hAnsi="Arial" w:cs="Arial"/>
                <w:b/>
                <w:sz w:val="20"/>
                <w:szCs w:val="20"/>
                <w:lang w:eastAsia="zh-CN"/>
              </w:rPr>
              <w:t>139</w:t>
            </w:r>
          </w:p>
        </w:tc>
        <w:tc>
          <w:tcPr>
            <w:tcW w:w="960" w:type="dxa"/>
            <w:shd w:val="clear" w:color="auto" w:fill="C0C0C0"/>
            <w:noWrap/>
            <w:vAlign w:val="center"/>
          </w:tcPr>
          <w:p w:rsidR="00C23105" w:rsidRPr="00C23105" w:rsidRDefault="00C23105" w:rsidP="00C23105">
            <w:pPr>
              <w:spacing w:after="0" w:line="240" w:lineRule="auto"/>
              <w:jc w:val="right"/>
              <w:rPr>
                <w:rFonts w:ascii="Arial" w:eastAsia="SimSun" w:hAnsi="Arial" w:cs="Arial"/>
                <w:b/>
                <w:sz w:val="20"/>
                <w:szCs w:val="20"/>
                <w:lang w:eastAsia="zh-CN"/>
              </w:rPr>
            </w:pPr>
            <w:r w:rsidRPr="00C23105">
              <w:rPr>
                <w:rFonts w:ascii="Arial" w:eastAsia="SimSun" w:hAnsi="Arial" w:cs="Arial"/>
                <w:b/>
                <w:sz w:val="20"/>
                <w:szCs w:val="20"/>
                <w:lang w:eastAsia="zh-CN"/>
              </w:rPr>
              <w:t>135</w:t>
            </w:r>
          </w:p>
        </w:tc>
        <w:tc>
          <w:tcPr>
            <w:tcW w:w="960" w:type="dxa"/>
            <w:shd w:val="clear" w:color="auto" w:fill="C0C0C0"/>
            <w:noWrap/>
            <w:vAlign w:val="center"/>
          </w:tcPr>
          <w:p w:rsidR="00C23105" w:rsidRPr="00C23105" w:rsidRDefault="00C23105" w:rsidP="00C23105">
            <w:pPr>
              <w:spacing w:after="0" w:line="240" w:lineRule="auto"/>
              <w:jc w:val="right"/>
              <w:rPr>
                <w:rFonts w:ascii="Arial" w:eastAsia="SimSun" w:hAnsi="Arial" w:cs="Arial"/>
                <w:b/>
                <w:sz w:val="20"/>
                <w:szCs w:val="20"/>
                <w:lang w:eastAsia="zh-CN"/>
              </w:rPr>
            </w:pPr>
            <w:r w:rsidRPr="00C23105">
              <w:rPr>
                <w:rFonts w:ascii="Arial" w:eastAsia="SimSun" w:hAnsi="Arial" w:cs="Arial"/>
                <w:b/>
                <w:sz w:val="20"/>
                <w:szCs w:val="20"/>
                <w:lang w:eastAsia="zh-CN"/>
              </w:rPr>
              <w:t>149</w:t>
            </w:r>
          </w:p>
        </w:tc>
        <w:tc>
          <w:tcPr>
            <w:tcW w:w="960" w:type="dxa"/>
            <w:shd w:val="clear" w:color="auto" w:fill="C0C0C0"/>
            <w:noWrap/>
            <w:vAlign w:val="center"/>
          </w:tcPr>
          <w:p w:rsidR="00C23105" w:rsidRPr="00C23105" w:rsidRDefault="00C23105" w:rsidP="00C23105">
            <w:pPr>
              <w:spacing w:after="0" w:line="240" w:lineRule="auto"/>
              <w:jc w:val="right"/>
              <w:rPr>
                <w:rFonts w:ascii="Arial" w:eastAsia="SimSun" w:hAnsi="Arial" w:cs="Arial"/>
                <w:b/>
                <w:sz w:val="20"/>
                <w:szCs w:val="20"/>
                <w:lang w:eastAsia="zh-CN"/>
              </w:rPr>
            </w:pPr>
            <w:r w:rsidRPr="00C23105">
              <w:rPr>
                <w:rFonts w:ascii="Arial" w:eastAsia="SimSun" w:hAnsi="Arial" w:cs="Arial"/>
                <w:b/>
                <w:sz w:val="20"/>
                <w:szCs w:val="20"/>
                <w:lang w:eastAsia="zh-CN"/>
              </w:rPr>
              <w:t>140</w:t>
            </w:r>
          </w:p>
        </w:tc>
      </w:tr>
      <w:tr w:rsidR="00C23105" w:rsidRPr="00C23105" w:rsidTr="00C23105">
        <w:trPr>
          <w:trHeight w:val="312"/>
          <w:jc w:val="center"/>
        </w:trPr>
        <w:tc>
          <w:tcPr>
            <w:tcW w:w="9638" w:type="dxa"/>
            <w:gridSpan w:val="8"/>
            <w:shd w:val="clear" w:color="auto" w:fill="92CDDC"/>
            <w:noWrap/>
            <w:vAlign w:val="center"/>
          </w:tcPr>
          <w:p w:rsidR="00C23105" w:rsidRPr="00C23105" w:rsidRDefault="00C23105" w:rsidP="00C23105">
            <w:pPr>
              <w:spacing w:after="0" w:line="240" w:lineRule="auto"/>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Sektor publiczny</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ogółem</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7</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7</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7</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7</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8</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8</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 xml:space="preserve">państwowe i samorządowe jednostki prawa budżetowego </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5</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5</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5</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5</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r>
      <w:tr w:rsidR="00C23105" w:rsidRPr="00C23105" w:rsidTr="00C23105">
        <w:trPr>
          <w:trHeight w:val="312"/>
          <w:jc w:val="center"/>
        </w:trPr>
        <w:tc>
          <w:tcPr>
            <w:tcW w:w="9638" w:type="dxa"/>
            <w:gridSpan w:val="8"/>
            <w:shd w:val="clear" w:color="auto" w:fill="92CDDC"/>
            <w:noWrap/>
            <w:vAlign w:val="center"/>
          </w:tcPr>
          <w:p w:rsidR="00C23105" w:rsidRPr="00C23105" w:rsidRDefault="00C23105" w:rsidP="00C23105">
            <w:pPr>
              <w:spacing w:after="0" w:line="240" w:lineRule="auto"/>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Sektor prywatny</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ogółem</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143</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138</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132</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128</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141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132</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osoby fizyczne prowadzące działalność gospodarczą</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119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113</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107</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102</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115</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104</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spółki handlowe</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spółki handlowe z udziałem kapitału zagranicznego</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spółdzielnie</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fundacje</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w:t>
            </w:r>
          </w:p>
        </w:tc>
      </w:tr>
      <w:tr w:rsidR="00C23105" w:rsidRPr="00C23105" w:rsidTr="00C23105">
        <w:trPr>
          <w:trHeight w:val="312"/>
          <w:jc w:val="center"/>
        </w:trPr>
        <w:tc>
          <w:tcPr>
            <w:tcW w:w="2860"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pl-PL"/>
              </w:rPr>
            </w:pPr>
            <w:r w:rsidRPr="00C23105">
              <w:rPr>
                <w:rFonts w:ascii="Arial" w:eastAsia="Times New Roman" w:hAnsi="Arial" w:cs="Arial"/>
                <w:sz w:val="20"/>
                <w:szCs w:val="20"/>
                <w:lang w:eastAsia="pl-PL"/>
              </w:rPr>
              <w:t>stowarzyszenia i organizacje społeczne</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11</w:t>
            </w:r>
          </w:p>
        </w:tc>
      </w:tr>
    </w:tbl>
    <w:p w:rsidR="00C23105" w:rsidRPr="00C23105" w:rsidRDefault="00C23105" w:rsidP="00C23105">
      <w:pPr>
        <w:spacing w:after="0" w:line="360" w:lineRule="auto"/>
        <w:jc w:val="right"/>
        <w:rPr>
          <w:rFonts w:ascii="Arial" w:hAnsi="Arial" w:cs="Arial"/>
          <w:sz w:val="18"/>
          <w:szCs w:val="18"/>
        </w:rPr>
      </w:pPr>
      <w:r w:rsidRPr="00C23105">
        <w:rPr>
          <w:rFonts w:ascii="Arial" w:hAnsi="Arial" w:cs="Arial"/>
          <w:sz w:val="18"/>
          <w:szCs w:val="18"/>
        </w:rPr>
        <w:t>Źródło: Dane GUS</w:t>
      </w:r>
    </w:p>
    <w:p w:rsidR="00C23105" w:rsidRDefault="00C23105" w:rsidP="00C23105">
      <w:pPr>
        <w:spacing w:after="0" w:line="360" w:lineRule="auto"/>
        <w:jc w:val="right"/>
        <w:rPr>
          <w:rFonts w:ascii="Arial" w:hAnsi="Arial" w:cs="Arial"/>
          <w:color w:val="FF0000"/>
        </w:rPr>
      </w:pPr>
    </w:p>
    <w:p w:rsidR="00DE07FC" w:rsidRDefault="00DE07FC" w:rsidP="00C23105">
      <w:pPr>
        <w:spacing w:after="0" w:line="360" w:lineRule="auto"/>
        <w:jc w:val="right"/>
        <w:rPr>
          <w:rFonts w:ascii="Arial" w:hAnsi="Arial" w:cs="Arial"/>
          <w:color w:val="FF0000"/>
        </w:rPr>
      </w:pPr>
    </w:p>
    <w:p w:rsidR="00DE07FC" w:rsidRDefault="00DE07FC" w:rsidP="00C23105">
      <w:pPr>
        <w:spacing w:after="0" w:line="360" w:lineRule="auto"/>
        <w:jc w:val="right"/>
        <w:rPr>
          <w:rFonts w:ascii="Arial" w:hAnsi="Arial" w:cs="Arial"/>
          <w:color w:val="FF0000"/>
        </w:rPr>
      </w:pPr>
    </w:p>
    <w:p w:rsidR="00DE07FC" w:rsidRDefault="00DE07FC" w:rsidP="00C23105">
      <w:pPr>
        <w:spacing w:after="0" w:line="360" w:lineRule="auto"/>
        <w:jc w:val="right"/>
        <w:rPr>
          <w:rFonts w:ascii="Arial" w:hAnsi="Arial" w:cs="Arial"/>
          <w:color w:val="FF0000"/>
        </w:rPr>
      </w:pPr>
    </w:p>
    <w:p w:rsidR="00DE07FC" w:rsidRDefault="00DE07FC" w:rsidP="00C23105">
      <w:pPr>
        <w:spacing w:after="0" w:line="360" w:lineRule="auto"/>
        <w:jc w:val="right"/>
        <w:rPr>
          <w:rFonts w:ascii="Arial" w:hAnsi="Arial" w:cs="Arial"/>
          <w:color w:val="FF0000"/>
        </w:rPr>
      </w:pPr>
    </w:p>
    <w:p w:rsidR="00DE07FC" w:rsidRDefault="00DE07FC" w:rsidP="00C23105">
      <w:pPr>
        <w:spacing w:after="0" w:line="360" w:lineRule="auto"/>
        <w:jc w:val="right"/>
        <w:rPr>
          <w:rFonts w:ascii="Arial" w:hAnsi="Arial" w:cs="Arial"/>
          <w:color w:val="FF0000"/>
        </w:rPr>
      </w:pPr>
    </w:p>
    <w:p w:rsidR="00DE07FC" w:rsidRDefault="00DE07FC" w:rsidP="00C23105">
      <w:pPr>
        <w:spacing w:after="0" w:line="360" w:lineRule="auto"/>
        <w:jc w:val="right"/>
        <w:rPr>
          <w:rFonts w:ascii="Arial" w:hAnsi="Arial" w:cs="Arial"/>
          <w:color w:val="FF0000"/>
        </w:rPr>
      </w:pPr>
    </w:p>
    <w:p w:rsidR="00DE07FC" w:rsidRDefault="00DE07FC" w:rsidP="00C23105">
      <w:pPr>
        <w:spacing w:after="0" w:line="360" w:lineRule="auto"/>
        <w:jc w:val="right"/>
        <w:rPr>
          <w:rFonts w:ascii="Arial" w:hAnsi="Arial" w:cs="Arial"/>
          <w:color w:val="FF0000"/>
        </w:rPr>
      </w:pPr>
    </w:p>
    <w:p w:rsidR="00DE07FC" w:rsidRPr="00C23105" w:rsidRDefault="00DE07FC" w:rsidP="00C23105">
      <w:pPr>
        <w:spacing w:after="0" w:line="360" w:lineRule="auto"/>
        <w:jc w:val="right"/>
        <w:rPr>
          <w:rFonts w:ascii="Arial" w:hAnsi="Arial" w:cs="Arial"/>
          <w:color w:val="FF0000"/>
        </w:rPr>
      </w:pPr>
    </w:p>
    <w:p w:rsidR="00C23105" w:rsidRPr="00C23105" w:rsidRDefault="00C23105" w:rsidP="00C23105">
      <w:pPr>
        <w:spacing w:after="0" w:line="360" w:lineRule="auto"/>
        <w:jc w:val="center"/>
        <w:rPr>
          <w:rFonts w:ascii="Arial" w:hAnsi="Arial" w:cs="Arial"/>
          <w:bCs/>
        </w:rPr>
      </w:pPr>
      <w:bookmarkStart w:id="94" w:name="_Toc433178966"/>
      <w:bookmarkStart w:id="95" w:name="_Toc454256210"/>
      <w:bookmarkStart w:id="96" w:name="_Toc428308155"/>
      <w:r w:rsidRPr="00C23105">
        <w:rPr>
          <w:rFonts w:ascii="Arial" w:hAnsi="Arial" w:cs="Arial"/>
          <w:bCs/>
        </w:rPr>
        <w:lastRenderedPageBreak/>
        <w:t xml:space="preserve">Wykres </w:t>
      </w:r>
      <w:r w:rsidRPr="00C23105">
        <w:rPr>
          <w:rFonts w:ascii="Arial" w:hAnsi="Arial" w:cs="Arial"/>
          <w:bCs/>
        </w:rPr>
        <w:fldChar w:fldCharType="begin"/>
      </w:r>
      <w:r w:rsidRPr="00C23105">
        <w:rPr>
          <w:rFonts w:ascii="Arial" w:hAnsi="Arial" w:cs="Arial"/>
          <w:bCs/>
        </w:rPr>
        <w:instrText xml:space="preserve"> SEQ Wykres \* ARABIC </w:instrText>
      </w:r>
      <w:r w:rsidRPr="00C23105">
        <w:rPr>
          <w:rFonts w:ascii="Arial" w:hAnsi="Arial" w:cs="Arial"/>
          <w:bCs/>
        </w:rPr>
        <w:fldChar w:fldCharType="separate"/>
      </w:r>
      <w:r>
        <w:rPr>
          <w:rFonts w:ascii="Arial" w:hAnsi="Arial" w:cs="Arial"/>
          <w:bCs/>
          <w:noProof/>
        </w:rPr>
        <w:t>4</w:t>
      </w:r>
      <w:r w:rsidRPr="00C23105">
        <w:rPr>
          <w:rFonts w:ascii="Arial" w:hAnsi="Arial" w:cs="Arial"/>
          <w:bCs/>
        </w:rPr>
        <w:fldChar w:fldCharType="end"/>
      </w:r>
      <w:r w:rsidRPr="00C23105">
        <w:rPr>
          <w:rFonts w:ascii="Arial" w:hAnsi="Arial" w:cs="Arial"/>
          <w:bCs/>
        </w:rPr>
        <w:t>. Liczba podmiotów gospodarczych na terenie Gminy Bakałarzewo</w:t>
      </w:r>
      <w:bookmarkEnd w:id="94"/>
      <w:bookmarkEnd w:id="95"/>
      <w:r w:rsidRPr="00C23105">
        <w:rPr>
          <w:rFonts w:ascii="Arial" w:hAnsi="Arial" w:cs="Arial"/>
          <w:bCs/>
        </w:rPr>
        <w:t xml:space="preserve"> </w:t>
      </w:r>
    </w:p>
    <w:p w:rsidR="00C23105" w:rsidRPr="00C23105" w:rsidRDefault="00C23105" w:rsidP="00C23105">
      <w:pPr>
        <w:spacing w:after="0" w:line="360" w:lineRule="auto"/>
        <w:jc w:val="center"/>
        <w:rPr>
          <w:rFonts w:ascii="Arial" w:hAnsi="Arial" w:cs="Arial"/>
          <w:bCs/>
        </w:rPr>
      </w:pPr>
      <w:r w:rsidRPr="00C23105">
        <w:rPr>
          <w:rFonts w:ascii="Arial" w:hAnsi="Arial" w:cs="Arial"/>
          <w:bCs/>
        </w:rPr>
        <w:t>w latach 2009-2014</w:t>
      </w:r>
      <w:bookmarkEnd w:id="96"/>
    </w:p>
    <w:p w:rsidR="00C23105" w:rsidRPr="00C23105" w:rsidRDefault="00C23105" w:rsidP="00C23105">
      <w:pPr>
        <w:jc w:val="center"/>
        <w:rPr>
          <w:rFonts w:eastAsia="SimSun"/>
        </w:rPr>
      </w:pPr>
      <w:r>
        <w:rPr>
          <w:rFonts w:eastAsia="SimSun"/>
          <w:noProof/>
          <w:lang w:eastAsia="zh-CN"/>
        </w:rPr>
        <w:drawing>
          <wp:inline distT="0" distB="0" distL="0" distR="0">
            <wp:extent cx="4584700" cy="2658110"/>
            <wp:effectExtent l="0" t="0" r="6350" b="889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4700" cy="2658110"/>
                    </a:xfrm>
                    <a:prstGeom prst="rect">
                      <a:avLst/>
                    </a:prstGeom>
                    <a:noFill/>
                  </pic:spPr>
                </pic:pic>
              </a:graphicData>
            </a:graphic>
          </wp:inline>
        </w:drawing>
      </w:r>
    </w:p>
    <w:p w:rsidR="00C23105" w:rsidRPr="00C23105" w:rsidRDefault="00C23105" w:rsidP="00C23105">
      <w:pPr>
        <w:spacing w:after="0" w:line="360" w:lineRule="auto"/>
        <w:jc w:val="right"/>
        <w:rPr>
          <w:rFonts w:ascii="Arial" w:hAnsi="Arial" w:cs="Arial"/>
          <w:sz w:val="18"/>
          <w:szCs w:val="18"/>
        </w:rPr>
      </w:pPr>
      <w:r w:rsidRPr="00C23105">
        <w:rPr>
          <w:rFonts w:ascii="Arial" w:hAnsi="Arial" w:cs="Arial"/>
          <w:sz w:val="18"/>
          <w:szCs w:val="18"/>
        </w:rPr>
        <w:t>Źródło: Dane GUS</w:t>
      </w:r>
    </w:p>
    <w:p w:rsidR="00C23105" w:rsidRPr="00C23105" w:rsidRDefault="00C23105" w:rsidP="00C23105">
      <w:pPr>
        <w:spacing w:after="0" w:line="360" w:lineRule="auto"/>
        <w:rPr>
          <w:rFonts w:ascii="Arial" w:hAnsi="Arial" w:cs="Arial"/>
          <w:color w:val="FF0000"/>
          <w:sz w:val="18"/>
          <w:szCs w:val="18"/>
        </w:rPr>
      </w:pPr>
    </w:p>
    <w:p w:rsidR="00C23105" w:rsidRDefault="00C23105" w:rsidP="00C23105">
      <w:pPr>
        <w:spacing w:after="0" w:line="360" w:lineRule="auto"/>
        <w:jc w:val="both"/>
        <w:rPr>
          <w:rFonts w:ascii="Arial" w:hAnsi="Arial" w:cs="Arial"/>
        </w:rPr>
      </w:pPr>
      <w:r w:rsidRPr="00C23105">
        <w:rPr>
          <w:rFonts w:ascii="Arial" w:hAnsi="Arial" w:cs="Arial"/>
        </w:rPr>
        <w:t>Biorąc pod uwagę liczbę podmiotów gospodarczych według sekcji PKD stwierdzić należy, że największa liczba podmiotów wykonuje pozostałą działalność, najmniej jest zaś firm zajmujących się rolnictwem, leśnictwem, łowiectwem i rybactwem.</w:t>
      </w:r>
    </w:p>
    <w:p w:rsidR="00C23105" w:rsidRPr="00C23105" w:rsidRDefault="00C23105" w:rsidP="00C23105">
      <w:pPr>
        <w:spacing w:after="0" w:line="360" w:lineRule="auto"/>
        <w:jc w:val="both"/>
        <w:rPr>
          <w:rFonts w:ascii="Arial" w:hAnsi="Arial" w:cs="Arial"/>
        </w:rPr>
      </w:pPr>
    </w:p>
    <w:p w:rsidR="00C23105" w:rsidRPr="00C23105" w:rsidRDefault="00C23105" w:rsidP="00C23105">
      <w:pPr>
        <w:spacing w:after="0" w:line="360" w:lineRule="auto"/>
        <w:jc w:val="center"/>
        <w:rPr>
          <w:rFonts w:ascii="Arial" w:hAnsi="Arial" w:cs="Arial"/>
          <w:bCs/>
        </w:rPr>
      </w:pPr>
      <w:bookmarkStart w:id="97" w:name="_Toc277070752"/>
      <w:bookmarkStart w:id="98" w:name="_Toc277845688"/>
      <w:bookmarkStart w:id="99" w:name="_Toc422190013"/>
      <w:bookmarkStart w:id="100" w:name="_Toc428308109"/>
      <w:bookmarkStart w:id="101" w:name="_Toc437413611"/>
      <w:bookmarkStart w:id="102" w:name="_Toc454256152"/>
      <w:r w:rsidRPr="00C23105">
        <w:rPr>
          <w:rFonts w:ascii="Arial" w:hAnsi="Arial" w:cs="Arial"/>
          <w:bCs/>
        </w:rPr>
        <w:t xml:space="preserve">Tabela </w:t>
      </w:r>
      <w:r w:rsidRPr="00C23105">
        <w:rPr>
          <w:rFonts w:ascii="Arial" w:hAnsi="Arial" w:cs="Arial"/>
          <w:bCs/>
        </w:rPr>
        <w:fldChar w:fldCharType="begin"/>
      </w:r>
      <w:r w:rsidRPr="00C23105">
        <w:rPr>
          <w:rFonts w:ascii="Arial" w:hAnsi="Arial" w:cs="Arial"/>
          <w:bCs/>
        </w:rPr>
        <w:instrText xml:space="preserve"> SEQ Tabela \* ARABIC </w:instrText>
      </w:r>
      <w:r w:rsidRPr="00C23105">
        <w:rPr>
          <w:rFonts w:ascii="Arial" w:hAnsi="Arial" w:cs="Arial"/>
          <w:bCs/>
        </w:rPr>
        <w:fldChar w:fldCharType="separate"/>
      </w:r>
      <w:r w:rsidR="009D3C37">
        <w:rPr>
          <w:rFonts w:ascii="Arial" w:hAnsi="Arial" w:cs="Arial"/>
          <w:bCs/>
          <w:noProof/>
        </w:rPr>
        <w:t>11</w:t>
      </w:r>
      <w:r w:rsidRPr="00C23105">
        <w:rPr>
          <w:rFonts w:ascii="Arial" w:hAnsi="Arial" w:cs="Arial"/>
          <w:bCs/>
        </w:rPr>
        <w:fldChar w:fldCharType="end"/>
      </w:r>
      <w:r w:rsidRPr="00C23105">
        <w:rPr>
          <w:rFonts w:ascii="Arial" w:hAnsi="Arial" w:cs="Arial"/>
          <w:bCs/>
        </w:rPr>
        <w:t xml:space="preserve">. Wykaz podmiotów gospodarczych działających na terenie Gminy Bakałarzewo według </w:t>
      </w:r>
      <w:bookmarkEnd w:id="97"/>
      <w:bookmarkEnd w:id="98"/>
      <w:r w:rsidRPr="00C23105">
        <w:rPr>
          <w:rFonts w:ascii="Arial" w:hAnsi="Arial" w:cs="Arial"/>
          <w:bCs/>
        </w:rPr>
        <w:t>grup rodzajów działalności</w:t>
      </w:r>
      <w:bookmarkEnd w:id="99"/>
      <w:bookmarkEnd w:id="100"/>
      <w:bookmarkEnd w:id="101"/>
      <w:bookmarkEnd w:id="102"/>
    </w:p>
    <w:tbl>
      <w:tblPr>
        <w:tblW w:w="953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52"/>
        <w:gridCol w:w="1018"/>
        <w:gridCol w:w="960"/>
        <w:gridCol w:w="960"/>
        <w:gridCol w:w="960"/>
        <w:gridCol w:w="960"/>
        <w:gridCol w:w="960"/>
        <w:gridCol w:w="960"/>
      </w:tblGrid>
      <w:tr w:rsidR="00C23105" w:rsidRPr="00C23105" w:rsidTr="00C23105">
        <w:trPr>
          <w:trHeight w:val="312"/>
          <w:jc w:val="center"/>
        </w:trPr>
        <w:tc>
          <w:tcPr>
            <w:tcW w:w="2752"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Wyszczególnienie</w:t>
            </w:r>
          </w:p>
        </w:tc>
        <w:tc>
          <w:tcPr>
            <w:tcW w:w="1018"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J. m.</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2009</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2010</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2011</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2012</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2013</w:t>
            </w:r>
          </w:p>
        </w:tc>
        <w:tc>
          <w:tcPr>
            <w:tcW w:w="960" w:type="dxa"/>
            <w:shd w:val="clear" w:color="auto" w:fill="A6A6A6"/>
            <w:noWrap/>
            <w:vAlign w:val="center"/>
          </w:tcPr>
          <w:p w:rsidR="00C23105" w:rsidRPr="00C23105" w:rsidRDefault="00C23105" w:rsidP="00C23105">
            <w:pPr>
              <w:spacing w:after="0" w:line="240" w:lineRule="auto"/>
              <w:jc w:val="center"/>
              <w:rPr>
                <w:rFonts w:ascii="Arial" w:eastAsia="Times New Roman" w:hAnsi="Arial" w:cs="Arial"/>
                <w:b/>
                <w:bCs/>
                <w:sz w:val="20"/>
                <w:szCs w:val="20"/>
                <w:lang w:eastAsia="pl-PL"/>
              </w:rPr>
            </w:pPr>
            <w:r w:rsidRPr="00C23105">
              <w:rPr>
                <w:rFonts w:ascii="Arial" w:eastAsia="Times New Roman" w:hAnsi="Arial" w:cs="Arial"/>
                <w:b/>
                <w:bCs/>
                <w:sz w:val="20"/>
                <w:szCs w:val="20"/>
                <w:lang w:eastAsia="pl-PL"/>
              </w:rPr>
              <w:t>2014</w:t>
            </w:r>
          </w:p>
        </w:tc>
      </w:tr>
      <w:tr w:rsidR="00C23105" w:rsidRPr="00C23105" w:rsidTr="00C23105">
        <w:trPr>
          <w:trHeight w:val="312"/>
          <w:jc w:val="center"/>
        </w:trPr>
        <w:tc>
          <w:tcPr>
            <w:tcW w:w="2752"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Podmioty wg grup rodzajów działalności PKD 2007 ogółem</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150</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145</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139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135</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149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140</w:t>
            </w:r>
          </w:p>
        </w:tc>
      </w:tr>
      <w:tr w:rsidR="00C23105" w:rsidRPr="00C23105" w:rsidTr="00C23105">
        <w:trPr>
          <w:trHeight w:val="312"/>
          <w:jc w:val="center"/>
        </w:trPr>
        <w:tc>
          <w:tcPr>
            <w:tcW w:w="2752"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rolnictwo, leśnictwo, łowiectwo i rybactwo</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4</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7</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6</w:t>
            </w:r>
          </w:p>
        </w:tc>
      </w:tr>
      <w:tr w:rsidR="00C23105" w:rsidRPr="00C23105" w:rsidTr="00C23105">
        <w:trPr>
          <w:trHeight w:val="312"/>
          <w:jc w:val="center"/>
        </w:trPr>
        <w:tc>
          <w:tcPr>
            <w:tcW w:w="2752"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przemysł i budownictwo</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36</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28</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28</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39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33</w:t>
            </w:r>
          </w:p>
        </w:tc>
      </w:tr>
      <w:tr w:rsidR="00C23105" w:rsidRPr="00C23105" w:rsidTr="00C23105">
        <w:trPr>
          <w:trHeight w:val="312"/>
          <w:jc w:val="center"/>
        </w:trPr>
        <w:tc>
          <w:tcPr>
            <w:tcW w:w="2752" w:type="dxa"/>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pozostała działalność</w:t>
            </w:r>
          </w:p>
        </w:tc>
        <w:tc>
          <w:tcPr>
            <w:tcW w:w="1018" w:type="dxa"/>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pl-PL"/>
              </w:rPr>
            </w:pPr>
            <w:proofErr w:type="spellStart"/>
            <w:r w:rsidRPr="00C23105">
              <w:rPr>
                <w:rFonts w:ascii="Arial" w:eastAsia="Times New Roman" w:hAnsi="Arial" w:cs="Arial"/>
                <w:sz w:val="20"/>
                <w:szCs w:val="20"/>
                <w:lang w:eastAsia="pl-PL"/>
              </w:rPr>
              <w:t>jed.gosp</w:t>
            </w:r>
            <w:proofErr w:type="spellEnd"/>
            <w:r w:rsidRPr="00C23105">
              <w:rPr>
                <w:rFonts w:ascii="Arial" w:eastAsia="Times New Roman" w:hAnsi="Arial" w:cs="Arial"/>
                <w:sz w:val="20"/>
                <w:szCs w:val="20"/>
                <w:lang w:eastAsia="pl-PL"/>
              </w:rPr>
              <w:t>.</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110</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109</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102</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97</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100</w:t>
            </w:r>
          </w:p>
        </w:tc>
        <w:tc>
          <w:tcPr>
            <w:tcW w:w="960" w:type="dxa"/>
            <w:shd w:val="clear" w:color="auto" w:fill="auto"/>
            <w:noWrap/>
            <w:vAlign w:val="center"/>
          </w:tcPr>
          <w:p w:rsidR="00C23105" w:rsidRPr="00C23105" w:rsidRDefault="00C23105" w:rsidP="00C23105">
            <w:pPr>
              <w:spacing w:after="0" w:line="240" w:lineRule="auto"/>
              <w:jc w:val="right"/>
              <w:rPr>
                <w:rFonts w:ascii="Arial" w:eastAsia="SimSun" w:hAnsi="Arial" w:cs="Arial"/>
                <w:sz w:val="20"/>
                <w:szCs w:val="20"/>
                <w:lang w:eastAsia="zh-CN"/>
              </w:rPr>
            </w:pPr>
            <w:r w:rsidRPr="00C23105">
              <w:rPr>
                <w:rFonts w:ascii="Arial" w:eastAsia="SimSun" w:hAnsi="Arial" w:cs="Arial"/>
                <w:sz w:val="20"/>
                <w:szCs w:val="20"/>
                <w:lang w:eastAsia="zh-CN"/>
              </w:rPr>
              <w:t>101</w:t>
            </w:r>
          </w:p>
        </w:tc>
      </w:tr>
    </w:tbl>
    <w:p w:rsidR="00C23105" w:rsidRPr="00C23105" w:rsidRDefault="00C23105" w:rsidP="00C23105">
      <w:pPr>
        <w:spacing w:after="0" w:line="360" w:lineRule="auto"/>
        <w:jc w:val="right"/>
        <w:rPr>
          <w:rFonts w:ascii="Arial" w:hAnsi="Arial" w:cs="Arial"/>
          <w:sz w:val="18"/>
          <w:szCs w:val="18"/>
        </w:rPr>
      </w:pPr>
      <w:r w:rsidRPr="00C23105">
        <w:rPr>
          <w:rFonts w:ascii="Arial" w:hAnsi="Arial" w:cs="Arial"/>
          <w:sz w:val="18"/>
          <w:szCs w:val="18"/>
        </w:rPr>
        <w:t>Źródło: Dane GUS</w:t>
      </w:r>
    </w:p>
    <w:p w:rsidR="00C23105" w:rsidRPr="00C23105" w:rsidRDefault="00C23105" w:rsidP="00C23105">
      <w:pPr>
        <w:autoSpaceDE w:val="0"/>
        <w:autoSpaceDN w:val="0"/>
        <w:adjustRightInd w:val="0"/>
        <w:spacing w:after="0" w:line="360" w:lineRule="auto"/>
        <w:rPr>
          <w:rFonts w:ascii="Arial" w:eastAsia="SimSun" w:hAnsi="Arial" w:cs="Arial"/>
          <w:color w:val="FF0000"/>
        </w:rPr>
      </w:pPr>
    </w:p>
    <w:p w:rsidR="00C23105" w:rsidRPr="00C23105" w:rsidRDefault="00C23105" w:rsidP="00C23105">
      <w:pPr>
        <w:autoSpaceDE w:val="0"/>
        <w:autoSpaceDN w:val="0"/>
        <w:adjustRightInd w:val="0"/>
        <w:spacing w:after="0" w:line="360" w:lineRule="auto"/>
        <w:jc w:val="both"/>
        <w:rPr>
          <w:rFonts w:ascii="Arial" w:eastAsia="SimSun" w:hAnsi="Arial" w:cs="Arial"/>
        </w:rPr>
      </w:pPr>
      <w:r w:rsidRPr="00C23105">
        <w:rPr>
          <w:rFonts w:ascii="Arial" w:eastAsia="SimSun" w:hAnsi="Arial" w:cs="Arial"/>
        </w:rPr>
        <w:t xml:space="preserve">Obszar gminy charakteryzuje się gorszymi od przeciętnych w kraju warunkami glebowo-klimatycznymi. </w:t>
      </w:r>
      <w:proofErr w:type="spellStart"/>
      <w:r w:rsidRPr="00C23105">
        <w:rPr>
          <w:rFonts w:ascii="Arial" w:eastAsia="SimSun" w:hAnsi="Arial" w:cs="Arial"/>
        </w:rPr>
        <w:t>Agroklimat</w:t>
      </w:r>
      <w:proofErr w:type="spellEnd"/>
      <w:r w:rsidRPr="00C23105">
        <w:rPr>
          <w:rFonts w:ascii="Arial" w:eastAsia="SimSun" w:hAnsi="Arial" w:cs="Arial"/>
        </w:rPr>
        <w:t xml:space="preserve"> wyróżnia się wyraźnie skróconym okresem wegetacyjnym, a silne urzeźbienie terenu powoduje intensywny spływ powierzchniowy i bezpowrotną utratę części korzystnych dla rolnictwa wód opadowych. Pomimo tego Bakałarzewo to gmina </w:t>
      </w:r>
      <w:r w:rsidRPr="00C23105">
        <w:rPr>
          <w:rFonts w:ascii="Arial" w:eastAsia="SimSun" w:hAnsi="Arial" w:cs="Arial"/>
        </w:rPr>
        <w:br/>
        <w:t xml:space="preserve">o charakterze typowo rolniczym. Zgodnie z danymi GUS pochodzącymi z Powszechnego Spisu Rolnego z 2010 r. na terenie Gminy Bakałarzewo działa 535 gospodarstw rolnych. Dominują gospodarstwa powyżej 15 ha stanowiące 40,75% ogółu gospodarstw. Szczegółowe dane na temat liczby gospodarstw na terenie gminy zawarto w tabeli </w:t>
      </w:r>
      <w:r>
        <w:rPr>
          <w:rFonts w:ascii="Arial" w:eastAsia="SimSun" w:hAnsi="Arial" w:cs="Arial"/>
        </w:rPr>
        <w:t>12</w:t>
      </w:r>
      <w:r w:rsidRPr="00C23105">
        <w:rPr>
          <w:rFonts w:ascii="Arial" w:eastAsia="SimSun" w:hAnsi="Arial" w:cs="Arial"/>
        </w:rPr>
        <w:t>.</w:t>
      </w:r>
    </w:p>
    <w:p w:rsidR="00C23105" w:rsidRPr="00C23105" w:rsidRDefault="00C23105" w:rsidP="00C23105">
      <w:pPr>
        <w:spacing w:after="0" w:line="360" w:lineRule="auto"/>
        <w:jc w:val="center"/>
        <w:rPr>
          <w:rFonts w:ascii="Arial" w:hAnsi="Arial" w:cs="Arial"/>
          <w:bCs/>
        </w:rPr>
      </w:pPr>
      <w:bookmarkStart w:id="103" w:name="_Toc428308110"/>
      <w:bookmarkStart w:id="104" w:name="_Toc437413612"/>
      <w:bookmarkStart w:id="105" w:name="_Toc454256153"/>
      <w:r w:rsidRPr="00C23105">
        <w:rPr>
          <w:rFonts w:ascii="Arial" w:hAnsi="Arial" w:cs="Arial"/>
          <w:bCs/>
        </w:rPr>
        <w:lastRenderedPageBreak/>
        <w:t xml:space="preserve">Tabela </w:t>
      </w:r>
      <w:r w:rsidRPr="00C23105">
        <w:rPr>
          <w:rFonts w:ascii="Arial" w:hAnsi="Arial" w:cs="Arial"/>
          <w:bCs/>
        </w:rPr>
        <w:fldChar w:fldCharType="begin"/>
      </w:r>
      <w:r w:rsidRPr="00C23105">
        <w:rPr>
          <w:rFonts w:ascii="Arial" w:hAnsi="Arial" w:cs="Arial"/>
          <w:bCs/>
        </w:rPr>
        <w:instrText xml:space="preserve"> SEQ Tabela \* ARABIC </w:instrText>
      </w:r>
      <w:r w:rsidRPr="00C23105">
        <w:rPr>
          <w:rFonts w:ascii="Arial" w:hAnsi="Arial" w:cs="Arial"/>
          <w:bCs/>
        </w:rPr>
        <w:fldChar w:fldCharType="separate"/>
      </w:r>
      <w:r w:rsidR="009D3C37">
        <w:rPr>
          <w:rFonts w:ascii="Arial" w:hAnsi="Arial" w:cs="Arial"/>
          <w:bCs/>
          <w:noProof/>
        </w:rPr>
        <w:t>12</w:t>
      </w:r>
      <w:r w:rsidRPr="00C23105">
        <w:rPr>
          <w:rFonts w:ascii="Arial" w:hAnsi="Arial" w:cs="Arial"/>
          <w:bCs/>
        </w:rPr>
        <w:fldChar w:fldCharType="end"/>
      </w:r>
      <w:r w:rsidRPr="00C23105">
        <w:rPr>
          <w:rFonts w:ascii="Arial" w:hAnsi="Arial" w:cs="Arial"/>
          <w:bCs/>
        </w:rPr>
        <w:t xml:space="preserve">. Liczba gospodarstw rolnych na terenie Gminy </w:t>
      </w:r>
      <w:bookmarkEnd w:id="103"/>
      <w:r w:rsidRPr="00C23105">
        <w:rPr>
          <w:rFonts w:ascii="Arial" w:hAnsi="Arial" w:cs="Arial"/>
          <w:bCs/>
        </w:rPr>
        <w:t>Bakałarzewo</w:t>
      </w:r>
      <w:bookmarkEnd w:id="104"/>
      <w:bookmarkEnd w:id="105"/>
    </w:p>
    <w:tbl>
      <w:tblPr>
        <w:tblW w:w="7140" w:type="dxa"/>
        <w:jc w:val="center"/>
        <w:tblCellMar>
          <w:left w:w="70" w:type="dxa"/>
          <w:right w:w="70" w:type="dxa"/>
        </w:tblCellMar>
        <w:tblLook w:val="04A0" w:firstRow="1" w:lastRow="0" w:firstColumn="1" w:lastColumn="0" w:noHBand="0" w:noVBand="1"/>
      </w:tblPr>
      <w:tblGrid>
        <w:gridCol w:w="3211"/>
        <w:gridCol w:w="1952"/>
        <w:gridCol w:w="1977"/>
      </w:tblGrid>
      <w:tr w:rsidR="00C23105" w:rsidRPr="00C23105" w:rsidTr="001B39A6">
        <w:trPr>
          <w:trHeight w:val="340"/>
          <w:jc w:val="center"/>
        </w:trPr>
        <w:tc>
          <w:tcPr>
            <w:tcW w:w="321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C23105" w:rsidRPr="00C23105" w:rsidRDefault="00C23105" w:rsidP="00C23105">
            <w:pPr>
              <w:spacing w:after="0" w:line="240" w:lineRule="auto"/>
              <w:jc w:val="center"/>
              <w:rPr>
                <w:rFonts w:ascii="Arial" w:eastAsia="Times New Roman" w:hAnsi="Arial" w:cs="Arial"/>
                <w:b/>
                <w:sz w:val="20"/>
                <w:szCs w:val="20"/>
                <w:lang w:eastAsia="zh-CN"/>
              </w:rPr>
            </w:pPr>
            <w:r w:rsidRPr="00C23105">
              <w:rPr>
                <w:rFonts w:ascii="Arial" w:eastAsia="Times New Roman" w:hAnsi="Arial" w:cs="Arial"/>
                <w:b/>
                <w:sz w:val="20"/>
                <w:szCs w:val="20"/>
                <w:lang w:eastAsia="zh-CN"/>
              </w:rPr>
              <w:t>Wyszczególnienie</w:t>
            </w:r>
          </w:p>
        </w:tc>
        <w:tc>
          <w:tcPr>
            <w:tcW w:w="1952" w:type="dxa"/>
            <w:tcBorders>
              <w:top w:val="single" w:sz="4" w:space="0" w:color="000000"/>
              <w:left w:val="nil"/>
              <w:bottom w:val="single" w:sz="4" w:space="0" w:color="000000"/>
              <w:right w:val="single" w:sz="4" w:space="0" w:color="000000"/>
            </w:tcBorders>
            <w:shd w:val="clear" w:color="auto" w:fill="BFBFBF"/>
            <w:noWrap/>
            <w:vAlign w:val="center"/>
          </w:tcPr>
          <w:p w:rsidR="00C23105" w:rsidRPr="00C23105" w:rsidRDefault="00C23105" w:rsidP="00C23105">
            <w:pPr>
              <w:spacing w:after="0" w:line="240" w:lineRule="auto"/>
              <w:jc w:val="center"/>
              <w:rPr>
                <w:rFonts w:ascii="Arial" w:eastAsia="Times New Roman" w:hAnsi="Arial" w:cs="Arial"/>
                <w:b/>
                <w:sz w:val="20"/>
                <w:szCs w:val="20"/>
                <w:lang w:eastAsia="zh-CN"/>
              </w:rPr>
            </w:pPr>
            <w:r w:rsidRPr="00C23105">
              <w:rPr>
                <w:rFonts w:ascii="Arial" w:eastAsia="Times New Roman" w:hAnsi="Arial" w:cs="Arial"/>
                <w:b/>
                <w:sz w:val="20"/>
                <w:szCs w:val="20"/>
                <w:lang w:eastAsia="zh-CN"/>
              </w:rPr>
              <w:t>Liczba gospodarstw</w:t>
            </w:r>
          </w:p>
        </w:tc>
        <w:tc>
          <w:tcPr>
            <w:tcW w:w="1977" w:type="dxa"/>
            <w:tcBorders>
              <w:top w:val="single" w:sz="4" w:space="0" w:color="000000"/>
              <w:left w:val="nil"/>
              <w:bottom w:val="single" w:sz="4" w:space="0" w:color="000000"/>
              <w:right w:val="single" w:sz="4" w:space="0" w:color="000000"/>
            </w:tcBorders>
            <w:shd w:val="clear" w:color="auto" w:fill="BFBFBF"/>
            <w:noWrap/>
            <w:vAlign w:val="center"/>
          </w:tcPr>
          <w:p w:rsidR="00C23105" w:rsidRPr="00C23105" w:rsidRDefault="00C23105" w:rsidP="00C23105">
            <w:pPr>
              <w:spacing w:after="0" w:line="240" w:lineRule="auto"/>
              <w:jc w:val="center"/>
              <w:rPr>
                <w:rFonts w:ascii="Arial" w:eastAsia="Times New Roman" w:hAnsi="Arial" w:cs="Arial"/>
                <w:b/>
                <w:sz w:val="20"/>
                <w:szCs w:val="20"/>
                <w:lang w:eastAsia="zh-CN"/>
              </w:rPr>
            </w:pPr>
            <w:r w:rsidRPr="00C23105">
              <w:rPr>
                <w:rFonts w:ascii="Arial" w:eastAsia="Times New Roman" w:hAnsi="Arial" w:cs="Arial"/>
                <w:b/>
                <w:sz w:val="20"/>
                <w:szCs w:val="20"/>
                <w:lang w:eastAsia="zh-CN"/>
              </w:rPr>
              <w:t>Odsetek gospodarstw</w:t>
            </w:r>
          </w:p>
        </w:tc>
      </w:tr>
      <w:tr w:rsidR="00C23105" w:rsidRPr="00C23105" w:rsidTr="001B39A6">
        <w:trPr>
          <w:trHeight w:val="340"/>
          <w:jc w:val="center"/>
        </w:trPr>
        <w:tc>
          <w:tcPr>
            <w:tcW w:w="321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do 1 ha włącznie</w:t>
            </w:r>
          </w:p>
        </w:tc>
        <w:tc>
          <w:tcPr>
            <w:tcW w:w="1952" w:type="dxa"/>
            <w:tcBorders>
              <w:top w:val="single" w:sz="4" w:space="0" w:color="000000"/>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39</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7,29%</w:t>
            </w:r>
          </w:p>
        </w:tc>
      </w:tr>
      <w:tr w:rsidR="00C23105" w:rsidRPr="00C23105" w:rsidTr="001B39A6">
        <w:trPr>
          <w:trHeight w:val="340"/>
          <w:jc w:val="center"/>
        </w:trPr>
        <w:tc>
          <w:tcPr>
            <w:tcW w:w="3211"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1 - 5 ha</w:t>
            </w:r>
          </w:p>
        </w:tc>
        <w:tc>
          <w:tcPr>
            <w:tcW w:w="1952"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72</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13,46%</w:t>
            </w:r>
          </w:p>
        </w:tc>
      </w:tr>
      <w:tr w:rsidR="00C23105" w:rsidRPr="00C23105" w:rsidTr="001B39A6">
        <w:trPr>
          <w:trHeight w:val="340"/>
          <w:jc w:val="center"/>
        </w:trPr>
        <w:tc>
          <w:tcPr>
            <w:tcW w:w="3211"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5 - 10 ha</w:t>
            </w:r>
          </w:p>
        </w:tc>
        <w:tc>
          <w:tcPr>
            <w:tcW w:w="1952"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77</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14,39%</w:t>
            </w:r>
          </w:p>
        </w:tc>
      </w:tr>
      <w:tr w:rsidR="00C23105" w:rsidRPr="00C23105" w:rsidTr="001B39A6">
        <w:trPr>
          <w:trHeight w:val="340"/>
          <w:jc w:val="center"/>
        </w:trPr>
        <w:tc>
          <w:tcPr>
            <w:tcW w:w="3211"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10 -15 ha</w:t>
            </w:r>
          </w:p>
        </w:tc>
        <w:tc>
          <w:tcPr>
            <w:tcW w:w="1952"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129</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24,11%</w:t>
            </w:r>
          </w:p>
        </w:tc>
      </w:tr>
      <w:tr w:rsidR="00C23105" w:rsidRPr="00C23105" w:rsidTr="001B39A6">
        <w:trPr>
          <w:trHeight w:val="340"/>
          <w:jc w:val="center"/>
        </w:trPr>
        <w:tc>
          <w:tcPr>
            <w:tcW w:w="3211"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15 ha i więcej</w:t>
            </w:r>
          </w:p>
        </w:tc>
        <w:tc>
          <w:tcPr>
            <w:tcW w:w="1952"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218</w:t>
            </w:r>
          </w:p>
        </w:tc>
        <w:tc>
          <w:tcPr>
            <w:tcW w:w="1977" w:type="dxa"/>
            <w:tcBorders>
              <w:top w:val="single" w:sz="4" w:space="0" w:color="000000"/>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40,75%</w:t>
            </w:r>
          </w:p>
        </w:tc>
      </w:tr>
    </w:tbl>
    <w:p w:rsidR="00C23105" w:rsidRPr="00C23105" w:rsidRDefault="00C23105" w:rsidP="00C23105">
      <w:pPr>
        <w:spacing w:after="0" w:line="360" w:lineRule="auto"/>
        <w:jc w:val="right"/>
        <w:rPr>
          <w:rFonts w:ascii="Arial" w:hAnsi="Arial" w:cs="Arial"/>
          <w:sz w:val="18"/>
          <w:szCs w:val="18"/>
        </w:rPr>
      </w:pPr>
      <w:r w:rsidRPr="00C23105">
        <w:rPr>
          <w:rFonts w:ascii="Arial" w:hAnsi="Arial" w:cs="Arial"/>
          <w:sz w:val="18"/>
          <w:szCs w:val="18"/>
        </w:rPr>
        <w:t>Źródło: Dane GUS, PSR 2010</w:t>
      </w:r>
    </w:p>
    <w:p w:rsidR="00C23105" w:rsidRPr="00C23105" w:rsidRDefault="00C23105" w:rsidP="00C23105">
      <w:pPr>
        <w:autoSpaceDE w:val="0"/>
        <w:autoSpaceDN w:val="0"/>
        <w:adjustRightInd w:val="0"/>
        <w:spacing w:after="0" w:line="360" w:lineRule="auto"/>
        <w:rPr>
          <w:rFonts w:ascii="Arial" w:eastAsia="SimSun" w:hAnsi="Arial" w:cs="Arial"/>
          <w:color w:val="FF0000"/>
        </w:rPr>
      </w:pPr>
    </w:p>
    <w:p w:rsidR="00C23105" w:rsidRPr="00C23105" w:rsidRDefault="00C23105" w:rsidP="00C23105">
      <w:pPr>
        <w:autoSpaceDE w:val="0"/>
        <w:autoSpaceDN w:val="0"/>
        <w:adjustRightInd w:val="0"/>
        <w:spacing w:after="0" w:line="360" w:lineRule="auto"/>
        <w:jc w:val="both"/>
        <w:rPr>
          <w:rFonts w:ascii="Arial" w:eastAsia="SimSun" w:hAnsi="Arial" w:cs="Arial"/>
        </w:rPr>
      </w:pPr>
      <w:r w:rsidRPr="00C23105">
        <w:rPr>
          <w:rFonts w:ascii="Arial" w:eastAsia="SimSun" w:hAnsi="Arial" w:cs="Arial"/>
        </w:rPr>
        <w:t>Biorąc pod uwagę strukturę zasiewów należy stwierdzić, że na terenie Gminy Bakałarzewo przeważają uprawy zbóż, co jest związane także z jakością gleb występujących na analizowanym obszarze.</w:t>
      </w:r>
    </w:p>
    <w:p w:rsidR="00C23105" w:rsidRPr="00C23105" w:rsidRDefault="00C23105" w:rsidP="00C23105">
      <w:pPr>
        <w:autoSpaceDE w:val="0"/>
        <w:autoSpaceDN w:val="0"/>
        <w:adjustRightInd w:val="0"/>
        <w:spacing w:after="0" w:line="360" w:lineRule="auto"/>
        <w:rPr>
          <w:rFonts w:ascii="Arial" w:eastAsia="SimSun" w:hAnsi="Arial" w:cs="Arial"/>
        </w:rPr>
      </w:pPr>
    </w:p>
    <w:p w:rsidR="00C23105" w:rsidRPr="00C23105" w:rsidRDefault="00C23105" w:rsidP="00C23105">
      <w:pPr>
        <w:spacing w:after="0" w:line="360" w:lineRule="auto"/>
        <w:jc w:val="center"/>
        <w:rPr>
          <w:rFonts w:ascii="Arial" w:hAnsi="Arial" w:cs="Arial"/>
          <w:bCs/>
        </w:rPr>
      </w:pPr>
      <w:bookmarkStart w:id="106" w:name="_Toc428308111"/>
      <w:bookmarkStart w:id="107" w:name="_Toc437413613"/>
      <w:bookmarkStart w:id="108" w:name="_Toc454256154"/>
      <w:r w:rsidRPr="00C23105">
        <w:rPr>
          <w:rFonts w:ascii="Arial" w:hAnsi="Arial" w:cs="Arial"/>
          <w:bCs/>
        </w:rPr>
        <w:t xml:space="preserve">Tabela </w:t>
      </w:r>
      <w:r w:rsidRPr="00C23105">
        <w:rPr>
          <w:rFonts w:ascii="Arial" w:hAnsi="Arial" w:cs="Arial"/>
          <w:bCs/>
        </w:rPr>
        <w:fldChar w:fldCharType="begin"/>
      </w:r>
      <w:r w:rsidRPr="00C23105">
        <w:rPr>
          <w:rFonts w:ascii="Arial" w:hAnsi="Arial" w:cs="Arial"/>
          <w:bCs/>
        </w:rPr>
        <w:instrText xml:space="preserve"> SEQ Tabela \* ARABIC </w:instrText>
      </w:r>
      <w:r w:rsidRPr="00C23105">
        <w:rPr>
          <w:rFonts w:ascii="Arial" w:hAnsi="Arial" w:cs="Arial"/>
          <w:bCs/>
        </w:rPr>
        <w:fldChar w:fldCharType="separate"/>
      </w:r>
      <w:r w:rsidR="009D3C37">
        <w:rPr>
          <w:rFonts w:ascii="Arial" w:hAnsi="Arial" w:cs="Arial"/>
          <w:bCs/>
          <w:noProof/>
        </w:rPr>
        <w:t>13</w:t>
      </w:r>
      <w:r w:rsidRPr="00C23105">
        <w:rPr>
          <w:rFonts w:ascii="Arial" w:hAnsi="Arial" w:cs="Arial"/>
          <w:bCs/>
        </w:rPr>
        <w:fldChar w:fldCharType="end"/>
      </w:r>
      <w:r w:rsidRPr="00C23105">
        <w:rPr>
          <w:rFonts w:ascii="Arial" w:hAnsi="Arial" w:cs="Arial"/>
          <w:bCs/>
        </w:rPr>
        <w:t xml:space="preserve">. Struktura zasiewów na terenie Gminy </w:t>
      </w:r>
      <w:bookmarkEnd w:id="106"/>
      <w:r w:rsidRPr="00C23105">
        <w:rPr>
          <w:rFonts w:ascii="Arial" w:hAnsi="Arial" w:cs="Arial"/>
          <w:bCs/>
        </w:rPr>
        <w:t>Bakałarzewo</w:t>
      </w:r>
      <w:bookmarkEnd w:id="107"/>
      <w:bookmarkEnd w:id="108"/>
    </w:p>
    <w:tbl>
      <w:tblPr>
        <w:tblW w:w="7225" w:type="dxa"/>
        <w:jc w:val="center"/>
        <w:tblCellMar>
          <w:left w:w="70" w:type="dxa"/>
          <w:right w:w="70" w:type="dxa"/>
        </w:tblCellMar>
        <w:tblLook w:val="04A0" w:firstRow="1" w:lastRow="0" w:firstColumn="1" w:lastColumn="0" w:noHBand="0" w:noVBand="1"/>
      </w:tblPr>
      <w:tblGrid>
        <w:gridCol w:w="3359"/>
        <w:gridCol w:w="1841"/>
        <w:gridCol w:w="2025"/>
      </w:tblGrid>
      <w:tr w:rsidR="00C23105" w:rsidRPr="00C23105" w:rsidTr="001B39A6">
        <w:trPr>
          <w:trHeight w:val="340"/>
          <w:tblHeader/>
          <w:jc w:val="center"/>
        </w:trPr>
        <w:tc>
          <w:tcPr>
            <w:tcW w:w="335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C23105" w:rsidRPr="00C23105" w:rsidRDefault="00C23105" w:rsidP="00C23105">
            <w:pPr>
              <w:spacing w:after="0" w:line="240" w:lineRule="auto"/>
              <w:jc w:val="center"/>
              <w:rPr>
                <w:rFonts w:ascii="Arial" w:eastAsia="Times New Roman" w:hAnsi="Arial" w:cs="Arial"/>
                <w:b/>
                <w:sz w:val="20"/>
                <w:szCs w:val="20"/>
                <w:lang w:eastAsia="zh-CN"/>
              </w:rPr>
            </w:pPr>
            <w:r w:rsidRPr="00C23105">
              <w:rPr>
                <w:rFonts w:ascii="Arial" w:eastAsia="Times New Roman" w:hAnsi="Arial" w:cs="Arial"/>
                <w:b/>
                <w:sz w:val="20"/>
                <w:szCs w:val="20"/>
                <w:lang w:eastAsia="zh-CN"/>
              </w:rPr>
              <w:t>Wyszczególnienie</w:t>
            </w:r>
          </w:p>
        </w:tc>
        <w:tc>
          <w:tcPr>
            <w:tcW w:w="1841" w:type="dxa"/>
            <w:tcBorders>
              <w:top w:val="single" w:sz="4" w:space="0" w:color="000000"/>
              <w:left w:val="nil"/>
              <w:bottom w:val="single" w:sz="4" w:space="0" w:color="000000"/>
              <w:right w:val="single" w:sz="4" w:space="0" w:color="000000"/>
            </w:tcBorders>
            <w:shd w:val="clear" w:color="auto" w:fill="BFBFBF"/>
            <w:noWrap/>
            <w:vAlign w:val="center"/>
          </w:tcPr>
          <w:p w:rsidR="00C23105" w:rsidRPr="00C23105" w:rsidRDefault="00C23105" w:rsidP="00C23105">
            <w:pPr>
              <w:spacing w:after="0" w:line="240" w:lineRule="auto"/>
              <w:jc w:val="center"/>
              <w:rPr>
                <w:rFonts w:ascii="Arial" w:eastAsia="Times New Roman" w:hAnsi="Arial" w:cs="Arial"/>
                <w:b/>
                <w:sz w:val="20"/>
                <w:szCs w:val="20"/>
                <w:lang w:eastAsia="zh-CN"/>
              </w:rPr>
            </w:pPr>
            <w:r w:rsidRPr="00C23105">
              <w:rPr>
                <w:rFonts w:ascii="Arial" w:eastAsia="Times New Roman" w:hAnsi="Arial" w:cs="Arial"/>
                <w:b/>
                <w:sz w:val="20"/>
                <w:szCs w:val="20"/>
                <w:lang w:eastAsia="zh-CN"/>
              </w:rPr>
              <w:t>j.m.</w:t>
            </w:r>
          </w:p>
        </w:tc>
        <w:tc>
          <w:tcPr>
            <w:tcW w:w="2025" w:type="dxa"/>
            <w:tcBorders>
              <w:top w:val="single" w:sz="4" w:space="0" w:color="000000"/>
              <w:left w:val="nil"/>
              <w:bottom w:val="single" w:sz="4" w:space="0" w:color="000000"/>
              <w:right w:val="single" w:sz="4" w:space="0" w:color="000000"/>
            </w:tcBorders>
            <w:shd w:val="clear" w:color="auto" w:fill="BFBFBF"/>
            <w:noWrap/>
            <w:vAlign w:val="center"/>
          </w:tcPr>
          <w:p w:rsidR="00C23105" w:rsidRPr="00C23105" w:rsidRDefault="00C23105" w:rsidP="00C23105">
            <w:pPr>
              <w:spacing w:after="0" w:line="240" w:lineRule="auto"/>
              <w:jc w:val="center"/>
              <w:rPr>
                <w:rFonts w:ascii="Arial" w:eastAsia="Times New Roman" w:hAnsi="Arial" w:cs="Arial"/>
                <w:b/>
                <w:sz w:val="20"/>
                <w:szCs w:val="20"/>
                <w:lang w:eastAsia="zh-CN"/>
              </w:rPr>
            </w:pPr>
            <w:r w:rsidRPr="00C23105">
              <w:rPr>
                <w:rFonts w:ascii="Arial" w:eastAsia="Times New Roman" w:hAnsi="Arial" w:cs="Arial"/>
                <w:b/>
                <w:sz w:val="20"/>
                <w:szCs w:val="20"/>
                <w:lang w:eastAsia="zh-CN"/>
              </w:rPr>
              <w:t>Powierzchnia</w:t>
            </w:r>
          </w:p>
        </w:tc>
      </w:tr>
      <w:tr w:rsidR="00C23105" w:rsidRPr="00C23105" w:rsidTr="001B39A6">
        <w:trPr>
          <w:trHeight w:val="340"/>
          <w:jc w:val="center"/>
        </w:trPr>
        <w:tc>
          <w:tcPr>
            <w:tcW w:w="335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zboża razem</w:t>
            </w:r>
          </w:p>
        </w:tc>
        <w:tc>
          <w:tcPr>
            <w:tcW w:w="1841" w:type="dxa"/>
            <w:tcBorders>
              <w:top w:val="single" w:sz="4" w:space="0" w:color="000000"/>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single" w:sz="4" w:space="0" w:color="000000"/>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5731,63</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zboża podstawowe z mieszankami zbożowymi</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3786,72</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pszenica ozima</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3763,38</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pszenica jara</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69,53</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żyto</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99,04</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jęczmień ozimy</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258,77</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jęczmień jary</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13,14</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owies</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187,49</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pszenżyto ozime</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146,64</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pszenżyto jare</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1104,43</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mieszanki zbożowe ozime</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25,27</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mieszanki zbożowe jare</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48,49</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kukurydza na ziarno</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1810,58</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ziemniaki</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11,34</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uprawy przemysłowe</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253,29</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rzepak i rzepik razem</w:t>
            </w:r>
          </w:p>
        </w:tc>
        <w:tc>
          <w:tcPr>
            <w:tcW w:w="1841" w:type="dxa"/>
            <w:tcBorders>
              <w:top w:val="nil"/>
              <w:left w:val="nil"/>
              <w:bottom w:val="single" w:sz="4" w:space="0" w:color="000000"/>
              <w:right w:val="single" w:sz="4" w:space="0" w:color="000000"/>
            </w:tcBorders>
            <w:shd w:val="clear" w:color="auto" w:fill="auto"/>
            <w:noWrap/>
            <w:vAlign w:val="center"/>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18,84</w:t>
            </w:r>
          </w:p>
        </w:tc>
      </w:tr>
      <w:tr w:rsidR="00C23105" w:rsidRPr="00C23105" w:rsidTr="001B39A6">
        <w:trPr>
          <w:trHeight w:val="340"/>
          <w:jc w:val="center"/>
        </w:trPr>
        <w:tc>
          <w:tcPr>
            <w:tcW w:w="3359" w:type="dxa"/>
            <w:tcBorders>
              <w:top w:val="nil"/>
              <w:left w:val="single" w:sz="4" w:space="0" w:color="000000"/>
              <w:bottom w:val="single" w:sz="4" w:space="0" w:color="000000"/>
              <w:right w:val="single" w:sz="4" w:space="0" w:color="000000"/>
            </w:tcBorders>
            <w:shd w:val="clear" w:color="auto" w:fill="auto"/>
            <w:vAlign w:val="center"/>
            <w:hideMark/>
          </w:tcPr>
          <w:p w:rsidR="00C23105" w:rsidRPr="00C23105" w:rsidRDefault="00C23105" w:rsidP="00C23105">
            <w:pPr>
              <w:spacing w:after="0" w:line="240" w:lineRule="auto"/>
              <w:rPr>
                <w:rFonts w:ascii="Arial" w:eastAsia="Times New Roman" w:hAnsi="Arial" w:cs="Arial"/>
                <w:sz w:val="20"/>
                <w:szCs w:val="20"/>
                <w:lang w:eastAsia="zh-CN"/>
              </w:rPr>
            </w:pPr>
            <w:r w:rsidRPr="00C23105">
              <w:rPr>
                <w:rFonts w:ascii="Arial" w:eastAsia="Times New Roman" w:hAnsi="Arial" w:cs="Arial"/>
                <w:sz w:val="20"/>
                <w:szCs w:val="20"/>
                <w:lang w:eastAsia="zh-CN"/>
              </w:rPr>
              <w:t>warzywa gruntowe</w:t>
            </w:r>
          </w:p>
        </w:tc>
        <w:tc>
          <w:tcPr>
            <w:tcW w:w="1841"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Times New Roman" w:hAnsi="Arial" w:cs="Arial"/>
                <w:sz w:val="20"/>
                <w:szCs w:val="20"/>
                <w:lang w:eastAsia="zh-CN"/>
              </w:rPr>
            </w:pPr>
            <w:r w:rsidRPr="00C23105">
              <w:rPr>
                <w:rFonts w:ascii="Arial" w:eastAsia="Times New Roman" w:hAnsi="Arial" w:cs="Arial"/>
                <w:sz w:val="20"/>
                <w:szCs w:val="20"/>
                <w:lang w:eastAsia="zh-CN"/>
              </w:rPr>
              <w:t>ha</w:t>
            </w:r>
          </w:p>
        </w:tc>
        <w:tc>
          <w:tcPr>
            <w:tcW w:w="2025" w:type="dxa"/>
            <w:tcBorders>
              <w:top w:val="nil"/>
              <w:left w:val="nil"/>
              <w:bottom w:val="single" w:sz="4" w:space="0" w:color="000000"/>
              <w:right w:val="single" w:sz="4" w:space="0" w:color="000000"/>
            </w:tcBorders>
            <w:shd w:val="clear" w:color="auto" w:fill="auto"/>
            <w:noWrap/>
            <w:vAlign w:val="center"/>
            <w:hideMark/>
          </w:tcPr>
          <w:p w:rsidR="00C23105" w:rsidRPr="00C23105" w:rsidRDefault="00C23105" w:rsidP="00C23105">
            <w:pPr>
              <w:spacing w:after="0" w:line="240" w:lineRule="auto"/>
              <w:jc w:val="center"/>
              <w:rPr>
                <w:rFonts w:ascii="Arial" w:eastAsia="SimSun" w:hAnsi="Arial" w:cs="Arial"/>
                <w:sz w:val="20"/>
                <w:szCs w:val="20"/>
                <w:lang w:eastAsia="zh-CN"/>
              </w:rPr>
            </w:pPr>
            <w:r w:rsidRPr="00C23105">
              <w:rPr>
                <w:rFonts w:ascii="Arial" w:eastAsia="SimSun" w:hAnsi="Arial" w:cs="Arial"/>
                <w:sz w:val="20"/>
                <w:szCs w:val="20"/>
                <w:lang w:eastAsia="zh-CN"/>
              </w:rPr>
              <w:t>32,26</w:t>
            </w:r>
          </w:p>
        </w:tc>
      </w:tr>
    </w:tbl>
    <w:p w:rsidR="00C23105" w:rsidRPr="00C23105" w:rsidRDefault="00C23105" w:rsidP="00C23105">
      <w:pPr>
        <w:spacing w:after="0" w:line="360" w:lineRule="auto"/>
        <w:jc w:val="right"/>
        <w:rPr>
          <w:rFonts w:ascii="Arial" w:hAnsi="Arial" w:cs="Arial"/>
          <w:sz w:val="18"/>
          <w:szCs w:val="18"/>
        </w:rPr>
      </w:pPr>
      <w:r w:rsidRPr="00C23105">
        <w:rPr>
          <w:rFonts w:ascii="Arial" w:hAnsi="Arial" w:cs="Arial"/>
          <w:sz w:val="18"/>
          <w:szCs w:val="18"/>
        </w:rPr>
        <w:t>Źródło: Dane GUS</w:t>
      </w:r>
    </w:p>
    <w:p w:rsidR="00DA0988" w:rsidRDefault="00DA0988" w:rsidP="00DA0988">
      <w:pPr>
        <w:spacing w:after="0" w:line="360" w:lineRule="auto"/>
        <w:jc w:val="both"/>
        <w:rPr>
          <w:rFonts w:ascii="Arial" w:hAnsi="Arial" w:cs="Arial"/>
          <w:color w:val="FF0000"/>
        </w:rPr>
      </w:pPr>
    </w:p>
    <w:p w:rsidR="00DE07FC" w:rsidRDefault="00DE07FC" w:rsidP="00DA0988">
      <w:pPr>
        <w:spacing w:after="0" w:line="360" w:lineRule="auto"/>
        <w:jc w:val="both"/>
        <w:rPr>
          <w:rFonts w:ascii="Arial" w:hAnsi="Arial" w:cs="Arial"/>
          <w:color w:val="FF0000"/>
        </w:rPr>
      </w:pPr>
    </w:p>
    <w:p w:rsidR="00DE07FC" w:rsidRDefault="00DE07FC" w:rsidP="00DA0988">
      <w:pPr>
        <w:spacing w:after="0" w:line="360" w:lineRule="auto"/>
        <w:jc w:val="both"/>
        <w:rPr>
          <w:rFonts w:ascii="Arial" w:hAnsi="Arial" w:cs="Arial"/>
          <w:color w:val="FF0000"/>
        </w:rPr>
      </w:pPr>
    </w:p>
    <w:p w:rsidR="00DE07FC" w:rsidRDefault="00DE07FC" w:rsidP="00DA0988">
      <w:pPr>
        <w:spacing w:after="0" w:line="360" w:lineRule="auto"/>
        <w:jc w:val="both"/>
        <w:rPr>
          <w:rFonts w:ascii="Arial" w:hAnsi="Arial" w:cs="Arial"/>
          <w:color w:val="FF0000"/>
        </w:rPr>
      </w:pPr>
    </w:p>
    <w:p w:rsidR="0060066F" w:rsidRPr="00C23105" w:rsidRDefault="0065350C" w:rsidP="00904368">
      <w:pPr>
        <w:pStyle w:val="Nagwek1"/>
        <w:spacing w:before="0" w:line="360" w:lineRule="auto"/>
        <w:jc w:val="both"/>
        <w:rPr>
          <w:rFonts w:ascii="Arial" w:hAnsi="Arial" w:cs="Arial"/>
          <w:smallCaps/>
          <w:color w:val="auto"/>
        </w:rPr>
      </w:pPr>
      <w:bookmarkStart w:id="109" w:name="_Toc454256790"/>
      <w:r>
        <w:rPr>
          <w:rFonts w:ascii="Arial" w:hAnsi="Arial" w:cs="Arial"/>
          <w:smallCaps/>
          <w:color w:val="auto"/>
        </w:rPr>
        <w:lastRenderedPageBreak/>
        <w:t>5</w:t>
      </w:r>
      <w:r w:rsidR="0060066F" w:rsidRPr="00C23105">
        <w:rPr>
          <w:rFonts w:ascii="Arial" w:hAnsi="Arial" w:cs="Arial"/>
          <w:smallCaps/>
          <w:color w:val="auto"/>
        </w:rPr>
        <w:t xml:space="preserve">. </w:t>
      </w:r>
      <w:r w:rsidR="00A30A8D" w:rsidRPr="00C23105">
        <w:rPr>
          <w:rFonts w:ascii="Arial" w:hAnsi="Arial" w:cs="Arial"/>
          <w:smallCaps/>
          <w:color w:val="auto"/>
        </w:rPr>
        <w:t>Ocena</w:t>
      </w:r>
      <w:r w:rsidR="0060066F" w:rsidRPr="00C23105">
        <w:rPr>
          <w:rFonts w:ascii="Arial" w:hAnsi="Arial" w:cs="Arial"/>
          <w:smallCaps/>
          <w:color w:val="auto"/>
        </w:rPr>
        <w:t xml:space="preserve"> stanu środowiska</w:t>
      </w:r>
      <w:bookmarkEnd w:id="109"/>
    </w:p>
    <w:p w:rsidR="0060066F" w:rsidRPr="00C23105" w:rsidRDefault="0060066F" w:rsidP="00904368">
      <w:pPr>
        <w:autoSpaceDE w:val="0"/>
        <w:autoSpaceDN w:val="0"/>
        <w:adjustRightInd w:val="0"/>
        <w:spacing w:after="0" w:line="360" w:lineRule="auto"/>
        <w:jc w:val="both"/>
        <w:rPr>
          <w:rFonts w:ascii="Arial" w:hAnsi="Arial" w:cs="Arial"/>
        </w:rPr>
      </w:pPr>
    </w:p>
    <w:p w:rsidR="0060066F" w:rsidRPr="00C23105" w:rsidRDefault="0065350C" w:rsidP="00904368">
      <w:pPr>
        <w:pStyle w:val="Nagwek2"/>
        <w:spacing w:before="0" w:line="360" w:lineRule="auto"/>
        <w:rPr>
          <w:rFonts w:ascii="Arial" w:eastAsia="Arial Unicode MS" w:hAnsi="Arial" w:cs="Arial"/>
          <w:smallCaps/>
          <w:color w:val="auto"/>
        </w:rPr>
      </w:pPr>
      <w:bookmarkStart w:id="110" w:name="_Toc454256791"/>
      <w:r>
        <w:rPr>
          <w:rFonts w:ascii="Arial" w:eastAsia="Arial Unicode MS" w:hAnsi="Arial" w:cs="Arial"/>
          <w:smallCaps/>
          <w:color w:val="auto"/>
        </w:rPr>
        <w:t>5</w:t>
      </w:r>
      <w:r w:rsidR="0060066F" w:rsidRPr="00C23105">
        <w:rPr>
          <w:rFonts w:ascii="Arial" w:eastAsia="Arial Unicode MS" w:hAnsi="Arial" w:cs="Arial"/>
          <w:smallCaps/>
          <w:color w:val="auto"/>
        </w:rPr>
        <w:t xml:space="preserve">.1. </w:t>
      </w:r>
      <w:r w:rsidR="00A30A8D" w:rsidRPr="00C23105">
        <w:rPr>
          <w:rFonts w:ascii="Arial" w:eastAsia="Arial Unicode MS" w:hAnsi="Arial" w:cs="Arial"/>
          <w:smallCaps/>
          <w:color w:val="auto"/>
        </w:rPr>
        <w:t>Gospodarowanie wodami</w:t>
      </w:r>
      <w:bookmarkEnd w:id="110"/>
    </w:p>
    <w:p w:rsidR="0060066F" w:rsidRPr="00C23105" w:rsidRDefault="0060066F" w:rsidP="00904368">
      <w:pPr>
        <w:autoSpaceDE w:val="0"/>
        <w:autoSpaceDN w:val="0"/>
        <w:adjustRightInd w:val="0"/>
        <w:spacing w:after="0" w:line="360" w:lineRule="auto"/>
        <w:jc w:val="both"/>
        <w:rPr>
          <w:rFonts w:ascii="Arial" w:hAnsi="Arial" w:cs="Arial"/>
        </w:rPr>
      </w:pPr>
    </w:p>
    <w:p w:rsidR="0060066F" w:rsidRPr="00C23105" w:rsidRDefault="0065350C" w:rsidP="00904368">
      <w:pPr>
        <w:pStyle w:val="Nagwek3"/>
        <w:spacing w:before="0" w:line="360" w:lineRule="auto"/>
        <w:rPr>
          <w:rFonts w:ascii="Arial" w:hAnsi="Arial" w:cs="Arial"/>
          <w:smallCaps/>
          <w:color w:val="auto"/>
          <w:sz w:val="24"/>
          <w:szCs w:val="24"/>
        </w:rPr>
      </w:pPr>
      <w:bookmarkStart w:id="111" w:name="_Toc454256792"/>
      <w:r>
        <w:rPr>
          <w:rFonts w:ascii="Arial" w:hAnsi="Arial" w:cs="Arial"/>
          <w:smallCaps/>
          <w:color w:val="auto"/>
          <w:sz w:val="24"/>
          <w:szCs w:val="24"/>
        </w:rPr>
        <w:t>5</w:t>
      </w:r>
      <w:r w:rsidR="0060066F" w:rsidRPr="00C23105">
        <w:rPr>
          <w:rFonts w:ascii="Arial" w:hAnsi="Arial" w:cs="Arial"/>
          <w:smallCaps/>
          <w:color w:val="auto"/>
          <w:sz w:val="24"/>
          <w:szCs w:val="24"/>
        </w:rPr>
        <w:t>.1.1. Stan aktualny</w:t>
      </w:r>
      <w:bookmarkEnd w:id="111"/>
    </w:p>
    <w:p w:rsidR="0060066F" w:rsidRDefault="0060066F" w:rsidP="00904368">
      <w:pPr>
        <w:autoSpaceDE w:val="0"/>
        <w:autoSpaceDN w:val="0"/>
        <w:adjustRightInd w:val="0"/>
        <w:spacing w:after="0" w:line="360" w:lineRule="auto"/>
        <w:jc w:val="both"/>
        <w:rPr>
          <w:rFonts w:ascii="Arial" w:hAnsi="Arial" w:cs="Arial"/>
          <w:color w:val="FF0000"/>
        </w:rPr>
      </w:pPr>
    </w:p>
    <w:p w:rsidR="00302C03" w:rsidRPr="00FA7DD1" w:rsidRDefault="00302C03" w:rsidP="00302C03">
      <w:pPr>
        <w:autoSpaceDE w:val="0"/>
        <w:autoSpaceDN w:val="0"/>
        <w:adjustRightInd w:val="0"/>
        <w:spacing w:after="0" w:line="360" w:lineRule="auto"/>
        <w:jc w:val="both"/>
        <w:rPr>
          <w:rFonts w:ascii="Arial" w:hAnsi="Arial" w:cs="Arial"/>
        </w:rPr>
      </w:pPr>
      <w:r w:rsidRPr="00FA7DD1">
        <w:rPr>
          <w:rFonts w:ascii="Arial" w:hAnsi="Arial" w:cs="Arial"/>
        </w:rPr>
        <w:t xml:space="preserve">Jednym z najważniejszych czynników mających wpływ na ogólny stan środowiska przyrodniczego na danym terenie ma jakość i wielkość zasobów wodnych. Możliwość racjonalnego wykorzystania dostępnych zasobów wody stanowi jeden z najważniejszych czynników rozwoju społeczno-gospodarczego gminy. Wielkość dostępnych aktualnie zasobów wody wynika z naturalnych procesów związanych z jej obiegiem w przyrodzie (poziom opadów atmosferycznych, zdolności retencyjne zlewni, warunki infiltracji wód – budowa geologiczna podłoża). Znaczący wpływ na zasoby wodne mają czynniki antropogeniczne (działalność przemysłowa, skażenie wód ściekami, melioracja terenów, regulacja cieków wodnych, zmiany struktury wykorzystywania gruntów, urbanizacja, zwiększenie ilości pobieranej wody). W związku z tym zachodzi konieczność przeciwdziałania niekorzystnym tendencjom prowadzącym do pogarszania jakości wody, </w:t>
      </w:r>
      <w:r w:rsidRPr="00FA7DD1">
        <w:rPr>
          <w:rFonts w:ascii="Arial" w:hAnsi="Arial" w:cs="Arial"/>
        </w:rPr>
        <w:br/>
        <w:t>a co za tym idzie zmniejszania jej zasobów dyspozycyjnych.</w:t>
      </w:r>
    </w:p>
    <w:p w:rsidR="00302C03" w:rsidRPr="00FA7DD1" w:rsidRDefault="00302C03" w:rsidP="00302C03">
      <w:pPr>
        <w:autoSpaceDE w:val="0"/>
        <w:autoSpaceDN w:val="0"/>
        <w:adjustRightInd w:val="0"/>
        <w:spacing w:after="0" w:line="360" w:lineRule="auto"/>
        <w:jc w:val="both"/>
        <w:rPr>
          <w:rFonts w:ascii="Arial" w:hAnsi="Arial" w:cs="Arial"/>
        </w:rPr>
      </w:pPr>
    </w:p>
    <w:p w:rsidR="00302C03" w:rsidRPr="00FA7DD1" w:rsidRDefault="0065350C" w:rsidP="00302C03">
      <w:pPr>
        <w:pStyle w:val="Nagwek4"/>
        <w:spacing w:before="0" w:line="360" w:lineRule="auto"/>
        <w:jc w:val="both"/>
        <w:rPr>
          <w:rFonts w:ascii="Arial" w:hAnsi="Arial" w:cs="Arial"/>
          <w:i w:val="0"/>
          <w:smallCaps/>
          <w:color w:val="auto"/>
        </w:rPr>
      </w:pPr>
      <w:bookmarkStart w:id="112" w:name="_Toc454256793"/>
      <w:r>
        <w:rPr>
          <w:rFonts w:ascii="Arial" w:hAnsi="Arial" w:cs="Arial"/>
          <w:i w:val="0"/>
          <w:smallCaps/>
          <w:color w:val="auto"/>
        </w:rPr>
        <w:t>5</w:t>
      </w:r>
      <w:r w:rsidR="00302C03" w:rsidRPr="00FA7DD1">
        <w:rPr>
          <w:rFonts w:ascii="Arial" w:hAnsi="Arial" w:cs="Arial"/>
          <w:i w:val="0"/>
          <w:smallCaps/>
          <w:color w:val="auto"/>
        </w:rPr>
        <w:t>.1.1.1. Wody powierzchniowe</w:t>
      </w:r>
      <w:bookmarkEnd w:id="112"/>
    </w:p>
    <w:p w:rsidR="00302C03" w:rsidRPr="00927D48" w:rsidRDefault="00302C03" w:rsidP="00302C03">
      <w:pPr>
        <w:autoSpaceDE w:val="0"/>
        <w:autoSpaceDN w:val="0"/>
        <w:adjustRightInd w:val="0"/>
        <w:spacing w:after="0" w:line="360" w:lineRule="auto"/>
        <w:jc w:val="both"/>
        <w:rPr>
          <w:rFonts w:ascii="Arial" w:hAnsi="Arial" w:cs="Arial"/>
          <w:color w:val="FF0000"/>
          <w:u w:val="single"/>
        </w:rPr>
      </w:pPr>
    </w:p>
    <w:p w:rsidR="006159B1" w:rsidRDefault="00CF3F87" w:rsidP="006159B1">
      <w:pPr>
        <w:autoSpaceDE w:val="0"/>
        <w:autoSpaceDN w:val="0"/>
        <w:adjustRightInd w:val="0"/>
        <w:spacing w:after="0" w:line="360" w:lineRule="auto"/>
        <w:jc w:val="both"/>
        <w:rPr>
          <w:rFonts w:ascii="Arial" w:hAnsi="Arial" w:cs="Arial"/>
        </w:rPr>
      </w:pPr>
      <w:r w:rsidRPr="00CF3F87">
        <w:rPr>
          <w:rFonts w:ascii="Arial" w:hAnsi="Arial" w:cs="Arial"/>
        </w:rPr>
        <w:t xml:space="preserve">Na terenie gminy istnieje względnie dobrze rozwinięta sieć wód powierzchniowych. </w:t>
      </w:r>
      <w:r w:rsidR="006159B1" w:rsidRPr="006159B1">
        <w:rPr>
          <w:rFonts w:ascii="Arial" w:hAnsi="Arial" w:cs="Arial"/>
        </w:rPr>
        <w:t xml:space="preserve">Cała gmina Bakałarzewo znajduje się w dorzeczu rzeki Wisły w zlewni rzeki Rospudy, </w:t>
      </w:r>
      <w:r w:rsidR="006159B1">
        <w:rPr>
          <w:rFonts w:ascii="Arial" w:hAnsi="Arial" w:cs="Arial"/>
        </w:rPr>
        <w:br/>
      </w:r>
      <w:r w:rsidR="006159B1" w:rsidRPr="006159B1">
        <w:rPr>
          <w:rFonts w:ascii="Arial" w:hAnsi="Arial" w:cs="Arial"/>
        </w:rPr>
        <w:t>a wschodnia część w zlewni rzeki Szczeberki - lewym dopływie rzeki Rospudy.</w:t>
      </w:r>
      <w:r w:rsidR="006159B1">
        <w:rPr>
          <w:rFonts w:ascii="Arial" w:hAnsi="Arial" w:cs="Arial"/>
        </w:rPr>
        <w:t xml:space="preserve"> </w:t>
      </w:r>
    </w:p>
    <w:p w:rsidR="006159B1" w:rsidRDefault="006159B1" w:rsidP="006159B1">
      <w:pPr>
        <w:autoSpaceDE w:val="0"/>
        <w:autoSpaceDN w:val="0"/>
        <w:adjustRightInd w:val="0"/>
        <w:spacing w:after="0" w:line="360" w:lineRule="auto"/>
        <w:jc w:val="both"/>
        <w:rPr>
          <w:rFonts w:ascii="Arial" w:hAnsi="Arial" w:cs="Arial"/>
        </w:rPr>
      </w:pPr>
    </w:p>
    <w:p w:rsidR="006159B1" w:rsidRDefault="00CF3F87" w:rsidP="006159B1">
      <w:pPr>
        <w:autoSpaceDE w:val="0"/>
        <w:autoSpaceDN w:val="0"/>
        <w:adjustRightInd w:val="0"/>
        <w:spacing w:after="0" w:line="360" w:lineRule="auto"/>
        <w:jc w:val="both"/>
        <w:rPr>
          <w:rFonts w:ascii="Arial" w:hAnsi="Arial" w:cs="Arial"/>
        </w:rPr>
      </w:pPr>
      <w:r w:rsidRPr="00CF3F87">
        <w:rPr>
          <w:rFonts w:ascii="Arial" w:hAnsi="Arial" w:cs="Arial"/>
        </w:rPr>
        <w:t xml:space="preserve">Głównym ciekiem jest rzeka Rospuda, która przepływa przez jeziora: Głębokie, Sumowo </w:t>
      </w:r>
      <w:r w:rsidR="006159B1">
        <w:rPr>
          <w:rFonts w:ascii="Arial" w:hAnsi="Arial" w:cs="Arial"/>
        </w:rPr>
        <w:br/>
      </w:r>
      <w:r w:rsidRPr="00CF3F87">
        <w:rPr>
          <w:rFonts w:ascii="Arial" w:hAnsi="Arial" w:cs="Arial"/>
        </w:rPr>
        <w:t xml:space="preserve">i Okrągłe. Rzeka płynie z północnego zachodu i kieruje się na południowy wschód. Charakteryzuje się ustrojem wodnym umiarkowanym z wezbraniem wiosennym i zimowym oraz zasilaniem gruntowo-deszczowo-śnieżnym. </w:t>
      </w:r>
      <w:r w:rsidR="006159B1" w:rsidRPr="006159B1">
        <w:rPr>
          <w:rFonts w:ascii="Arial" w:hAnsi="Arial" w:cs="Arial"/>
        </w:rPr>
        <w:t>Dolina rzeki w jej biegu</w:t>
      </w:r>
      <w:r w:rsidR="006159B1">
        <w:rPr>
          <w:rFonts w:ascii="Arial" w:hAnsi="Arial" w:cs="Arial"/>
        </w:rPr>
        <w:t xml:space="preserve"> </w:t>
      </w:r>
      <w:r w:rsidR="006159B1" w:rsidRPr="006159B1">
        <w:rPr>
          <w:rFonts w:ascii="Arial" w:hAnsi="Arial" w:cs="Arial"/>
        </w:rPr>
        <w:t>górnym jest dość wąska</w:t>
      </w:r>
      <w:r w:rsidR="006159B1">
        <w:rPr>
          <w:rFonts w:ascii="Arial" w:hAnsi="Arial" w:cs="Arial"/>
        </w:rPr>
        <w:t>,</w:t>
      </w:r>
      <w:r w:rsidR="006159B1" w:rsidRPr="006159B1">
        <w:rPr>
          <w:rFonts w:ascii="Arial" w:hAnsi="Arial" w:cs="Arial"/>
        </w:rPr>
        <w:t xml:space="preserve"> natomiast na terenie gminy się rozszerza i jest podmokła.</w:t>
      </w:r>
      <w:r w:rsidR="006159B1">
        <w:rPr>
          <w:rFonts w:ascii="Arial" w:hAnsi="Arial" w:cs="Arial"/>
        </w:rPr>
        <w:t xml:space="preserve"> </w:t>
      </w:r>
      <w:r w:rsidR="006159B1" w:rsidRPr="006159B1">
        <w:rPr>
          <w:rFonts w:ascii="Arial" w:hAnsi="Arial" w:cs="Arial"/>
        </w:rPr>
        <w:t>Retencja dorzecza jest dość wysoka, w związku z czym przepływ jest</w:t>
      </w:r>
      <w:r w:rsidR="006159B1">
        <w:rPr>
          <w:rFonts w:ascii="Arial" w:hAnsi="Arial" w:cs="Arial"/>
        </w:rPr>
        <w:t xml:space="preserve"> </w:t>
      </w:r>
      <w:r w:rsidR="006159B1" w:rsidRPr="006159B1">
        <w:rPr>
          <w:rFonts w:ascii="Arial" w:hAnsi="Arial" w:cs="Arial"/>
        </w:rPr>
        <w:t>wyrównany i nie ulega dużym wahaniom.</w:t>
      </w:r>
    </w:p>
    <w:p w:rsidR="006159B1" w:rsidRDefault="006159B1" w:rsidP="006159B1">
      <w:pPr>
        <w:autoSpaceDE w:val="0"/>
        <w:autoSpaceDN w:val="0"/>
        <w:adjustRightInd w:val="0"/>
        <w:spacing w:after="0" w:line="360" w:lineRule="auto"/>
        <w:jc w:val="both"/>
        <w:rPr>
          <w:rFonts w:ascii="Arial" w:hAnsi="Arial" w:cs="Arial"/>
        </w:rPr>
      </w:pPr>
    </w:p>
    <w:p w:rsidR="00CF3F87" w:rsidRPr="00CF3F87" w:rsidRDefault="00CF3F87" w:rsidP="006159B1">
      <w:pPr>
        <w:autoSpaceDE w:val="0"/>
        <w:autoSpaceDN w:val="0"/>
        <w:adjustRightInd w:val="0"/>
        <w:spacing w:after="0" w:line="360" w:lineRule="auto"/>
        <w:jc w:val="both"/>
        <w:rPr>
          <w:rFonts w:ascii="Arial" w:hAnsi="Arial" w:cs="Arial"/>
        </w:rPr>
      </w:pPr>
      <w:r w:rsidRPr="00CF3F87">
        <w:rPr>
          <w:rFonts w:ascii="Arial" w:hAnsi="Arial" w:cs="Arial"/>
        </w:rPr>
        <w:t>Oprócz Rospudy przez teren gminy przepływają niewielkie rzeczki Szczeberka i Czerwonka, występują też drobne cieki.</w:t>
      </w:r>
      <w:r w:rsidR="006159B1">
        <w:rPr>
          <w:rFonts w:ascii="Arial" w:hAnsi="Arial" w:cs="Arial"/>
        </w:rPr>
        <w:t xml:space="preserve"> </w:t>
      </w:r>
      <w:r w:rsidR="006159B1" w:rsidRPr="006159B1">
        <w:rPr>
          <w:rFonts w:ascii="Arial" w:hAnsi="Arial" w:cs="Arial"/>
        </w:rPr>
        <w:t>Rzeka Szczeberka płynie we wschodniej części gminy</w:t>
      </w:r>
      <w:r w:rsidR="006159B1">
        <w:rPr>
          <w:rFonts w:ascii="Arial" w:hAnsi="Arial" w:cs="Arial"/>
        </w:rPr>
        <w:t>,</w:t>
      </w:r>
      <w:r w:rsidR="006159B1" w:rsidRPr="006159B1">
        <w:rPr>
          <w:rFonts w:ascii="Arial" w:hAnsi="Arial" w:cs="Arial"/>
        </w:rPr>
        <w:t xml:space="preserve"> przepływa przez dna</w:t>
      </w:r>
      <w:r w:rsidR="006159B1">
        <w:rPr>
          <w:rFonts w:ascii="Arial" w:hAnsi="Arial" w:cs="Arial"/>
        </w:rPr>
        <w:t xml:space="preserve"> </w:t>
      </w:r>
      <w:r w:rsidR="006159B1" w:rsidRPr="006159B1">
        <w:rPr>
          <w:rFonts w:ascii="Arial" w:hAnsi="Arial" w:cs="Arial"/>
        </w:rPr>
        <w:t xml:space="preserve">zagłębień </w:t>
      </w:r>
      <w:proofErr w:type="spellStart"/>
      <w:r w:rsidR="006159B1" w:rsidRPr="006159B1">
        <w:rPr>
          <w:rFonts w:ascii="Arial" w:hAnsi="Arial" w:cs="Arial"/>
        </w:rPr>
        <w:t>powytopiskowych</w:t>
      </w:r>
      <w:proofErr w:type="spellEnd"/>
      <w:r w:rsidR="006159B1" w:rsidRPr="006159B1">
        <w:rPr>
          <w:rFonts w:ascii="Arial" w:hAnsi="Arial" w:cs="Arial"/>
        </w:rPr>
        <w:t xml:space="preserve"> łącząc je ze sobą. </w:t>
      </w:r>
      <w:r w:rsidR="006159B1">
        <w:rPr>
          <w:rFonts w:ascii="Arial" w:hAnsi="Arial" w:cs="Arial"/>
        </w:rPr>
        <w:t>R</w:t>
      </w:r>
      <w:r w:rsidR="006159B1" w:rsidRPr="006159B1">
        <w:rPr>
          <w:rFonts w:ascii="Arial" w:hAnsi="Arial" w:cs="Arial"/>
        </w:rPr>
        <w:t xml:space="preserve">zeka Czerwonka </w:t>
      </w:r>
      <w:r w:rsidR="006159B1">
        <w:rPr>
          <w:rFonts w:ascii="Arial" w:hAnsi="Arial" w:cs="Arial"/>
        </w:rPr>
        <w:t>wpada zaś</w:t>
      </w:r>
      <w:r w:rsidR="006159B1" w:rsidRPr="006159B1">
        <w:rPr>
          <w:rFonts w:ascii="Arial" w:hAnsi="Arial" w:cs="Arial"/>
        </w:rPr>
        <w:t xml:space="preserve"> do jez. Bolesty.</w:t>
      </w:r>
    </w:p>
    <w:p w:rsidR="00FA7DD1" w:rsidRDefault="00CF3F87" w:rsidP="00CF3F87">
      <w:pPr>
        <w:autoSpaceDE w:val="0"/>
        <w:autoSpaceDN w:val="0"/>
        <w:adjustRightInd w:val="0"/>
        <w:spacing w:after="0" w:line="360" w:lineRule="auto"/>
        <w:jc w:val="both"/>
        <w:rPr>
          <w:rFonts w:ascii="Arial" w:hAnsi="Arial" w:cs="Arial"/>
        </w:rPr>
      </w:pPr>
      <w:r w:rsidRPr="00CF3F87">
        <w:rPr>
          <w:rFonts w:ascii="Arial" w:hAnsi="Arial" w:cs="Arial"/>
        </w:rPr>
        <w:lastRenderedPageBreak/>
        <w:t>Największym jeziorem gminy jest jezioro Sumowo, leżące w ciągu rzeki Rospudy. Jest to typowe jezioro rynnowe, przypominające rzekę, o powierzchni 93,4 ha, maksymalnej głębokości 13,6 m, długości 3,45 km i maksymalnej szerokości 0,5 km. Brzegi jeziora są wysokie i strome, z małymi laskami świerkowo-sosnowymi. Pobrzeże jest porośnięte wąskim pasem trzcin.</w:t>
      </w:r>
    </w:p>
    <w:p w:rsidR="006159B1" w:rsidRDefault="006159B1" w:rsidP="00CF3F87">
      <w:pPr>
        <w:autoSpaceDE w:val="0"/>
        <w:autoSpaceDN w:val="0"/>
        <w:adjustRightInd w:val="0"/>
        <w:spacing w:after="0" w:line="360" w:lineRule="auto"/>
        <w:jc w:val="both"/>
        <w:rPr>
          <w:rFonts w:ascii="Arial" w:hAnsi="Arial" w:cs="Arial"/>
        </w:rPr>
      </w:pPr>
    </w:p>
    <w:p w:rsidR="006159B1" w:rsidRPr="00CF3F87" w:rsidRDefault="006159B1" w:rsidP="00CF3F87">
      <w:pPr>
        <w:autoSpaceDE w:val="0"/>
        <w:autoSpaceDN w:val="0"/>
        <w:adjustRightInd w:val="0"/>
        <w:spacing w:after="0" w:line="360" w:lineRule="auto"/>
        <w:jc w:val="both"/>
        <w:rPr>
          <w:rFonts w:ascii="Arial" w:hAnsi="Arial" w:cs="Arial"/>
        </w:rPr>
      </w:pPr>
      <w:r>
        <w:rPr>
          <w:rFonts w:ascii="Arial" w:hAnsi="Arial" w:cs="Arial"/>
        </w:rPr>
        <w:t>Wykaz większych jezior zlokalizowanych na terenie Gminy Bakałarzewo zawarto w tabeli 14.</w:t>
      </w:r>
    </w:p>
    <w:p w:rsidR="00DE07FC" w:rsidRPr="00927D48" w:rsidRDefault="00DE07FC" w:rsidP="00CF3F87">
      <w:pPr>
        <w:autoSpaceDE w:val="0"/>
        <w:autoSpaceDN w:val="0"/>
        <w:adjustRightInd w:val="0"/>
        <w:spacing w:after="0" w:line="360" w:lineRule="auto"/>
        <w:jc w:val="both"/>
        <w:rPr>
          <w:rFonts w:ascii="Arial" w:hAnsi="Arial" w:cs="Arial"/>
          <w:color w:val="FF0000"/>
        </w:rPr>
      </w:pPr>
    </w:p>
    <w:p w:rsidR="00302C03" w:rsidRPr="00CF3F87" w:rsidRDefault="00302C03" w:rsidP="00302C03">
      <w:pPr>
        <w:spacing w:after="0" w:line="360" w:lineRule="auto"/>
        <w:jc w:val="center"/>
        <w:rPr>
          <w:rFonts w:ascii="Arial" w:hAnsi="Arial" w:cs="Arial"/>
          <w:bCs/>
        </w:rPr>
      </w:pPr>
      <w:bookmarkStart w:id="113" w:name="_Toc428308112"/>
      <w:bookmarkStart w:id="114" w:name="_Toc434791079"/>
      <w:bookmarkStart w:id="115" w:name="_Toc442784632"/>
      <w:bookmarkStart w:id="116" w:name="_Toc454256155"/>
      <w:r w:rsidRPr="00CF3F87">
        <w:rPr>
          <w:rFonts w:ascii="Arial" w:hAnsi="Arial" w:cs="Arial"/>
          <w:bCs/>
        </w:rPr>
        <w:t xml:space="preserve">Tabela </w:t>
      </w:r>
      <w:r w:rsidRPr="00CF3F87">
        <w:rPr>
          <w:rFonts w:ascii="Arial" w:hAnsi="Arial" w:cs="Arial"/>
          <w:bCs/>
        </w:rPr>
        <w:fldChar w:fldCharType="begin"/>
      </w:r>
      <w:r w:rsidRPr="00CF3F87">
        <w:rPr>
          <w:rFonts w:ascii="Arial" w:hAnsi="Arial" w:cs="Arial"/>
          <w:bCs/>
        </w:rPr>
        <w:instrText xml:space="preserve"> SEQ Tabela \* ARABIC </w:instrText>
      </w:r>
      <w:r w:rsidRPr="00CF3F87">
        <w:rPr>
          <w:rFonts w:ascii="Arial" w:hAnsi="Arial" w:cs="Arial"/>
          <w:bCs/>
        </w:rPr>
        <w:fldChar w:fldCharType="separate"/>
      </w:r>
      <w:r w:rsidR="009D3C37">
        <w:rPr>
          <w:rFonts w:ascii="Arial" w:hAnsi="Arial" w:cs="Arial"/>
          <w:bCs/>
          <w:noProof/>
        </w:rPr>
        <w:t>14</w:t>
      </w:r>
      <w:r w:rsidRPr="00CF3F87">
        <w:rPr>
          <w:rFonts w:ascii="Arial" w:hAnsi="Arial" w:cs="Arial"/>
          <w:bCs/>
        </w:rPr>
        <w:fldChar w:fldCharType="end"/>
      </w:r>
      <w:r w:rsidRPr="00CF3F87">
        <w:rPr>
          <w:rFonts w:ascii="Arial" w:hAnsi="Arial" w:cs="Arial"/>
          <w:bCs/>
        </w:rPr>
        <w:t xml:space="preserve">. Wykaz większych jezior Gminy </w:t>
      </w:r>
      <w:bookmarkEnd w:id="113"/>
      <w:r w:rsidRPr="00CF3F87">
        <w:rPr>
          <w:rFonts w:ascii="Arial" w:hAnsi="Arial" w:cs="Arial"/>
          <w:bCs/>
        </w:rPr>
        <w:t>Bakałarzewo</w:t>
      </w:r>
      <w:bookmarkEnd w:id="114"/>
      <w:bookmarkEnd w:id="115"/>
      <w:bookmarkEnd w:id="116"/>
    </w:p>
    <w:tbl>
      <w:tblPr>
        <w:tblW w:w="0" w:type="auto"/>
        <w:jc w:val="center"/>
        <w:tblInd w:w="4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23"/>
        <w:gridCol w:w="3359"/>
        <w:gridCol w:w="1842"/>
      </w:tblGrid>
      <w:tr w:rsidR="00302C03" w:rsidRPr="00CF3F87" w:rsidTr="001B39A6">
        <w:trPr>
          <w:trHeight w:val="340"/>
          <w:tblHeader/>
          <w:jc w:val="center"/>
        </w:trPr>
        <w:tc>
          <w:tcPr>
            <w:tcW w:w="923" w:type="dxa"/>
            <w:shd w:val="clear" w:color="auto" w:fill="BFBFBF"/>
            <w:vAlign w:val="center"/>
          </w:tcPr>
          <w:p w:rsidR="00302C03" w:rsidRPr="00CF3F87" w:rsidRDefault="00302C03" w:rsidP="001B39A6">
            <w:pPr>
              <w:widowControl w:val="0"/>
              <w:spacing w:after="0" w:line="240" w:lineRule="auto"/>
              <w:jc w:val="center"/>
              <w:rPr>
                <w:rFonts w:ascii="Arial" w:eastAsia="Times New Roman" w:hAnsi="Arial" w:cs="Arial"/>
                <w:b/>
                <w:sz w:val="20"/>
                <w:szCs w:val="20"/>
                <w:lang w:eastAsia="pl-PL"/>
              </w:rPr>
            </w:pPr>
            <w:r w:rsidRPr="00CF3F87">
              <w:rPr>
                <w:rFonts w:ascii="Arial" w:eastAsia="Times New Roman" w:hAnsi="Arial" w:cs="Arial"/>
                <w:b/>
                <w:sz w:val="20"/>
                <w:szCs w:val="20"/>
                <w:lang w:eastAsia="pl-PL"/>
              </w:rPr>
              <w:t>Lp.</w:t>
            </w:r>
          </w:p>
        </w:tc>
        <w:tc>
          <w:tcPr>
            <w:tcW w:w="3359" w:type="dxa"/>
            <w:shd w:val="clear" w:color="auto" w:fill="BFBFBF"/>
            <w:vAlign w:val="center"/>
          </w:tcPr>
          <w:p w:rsidR="00302C03" w:rsidRPr="00CF3F87" w:rsidRDefault="00302C03" w:rsidP="001B39A6">
            <w:pPr>
              <w:widowControl w:val="0"/>
              <w:spacing w:after="0" w:line="240" w:lineRule="auto"/>
              <w:jc w:val="center"/>
              <w:rPr>
                <w:rFonts w:ascii="Arial" w:eastAsia="Times New Roman" w:hAnsi="Arial" w:cs="Arial"/>
                <w:b/>
                <w:sz w:val="20"/>
                <w:szCs w:val="20"/>
                <w:lang w:eastAsia="pl-PL"/>
              </w:rPr>
            </w:pPr>
            <w:r w:rsidRPr="00CF3F87">
              <w:rPr>
                <w:rFonts w:ascii="Arial" w:eastAsia="Times New Roman" w:hAnsi="Arial" w:cs="Arial"/>
                <w:b/>
                <w:sz w:val="20"/>
                <w:szCs w:val="20"/>
                <w:lang w:eastAsia="pl-PL"/>
              </w:rPr>
              <w:t>Nazwa jeziora</w:t>
            </w:r>
          </w:p>
        </w:tc>
        <w:tc>
          <w:tcPr>
            <w:tcW w:w="1842" w:type="dxa"/>
            <w:shd w:val="clear" w:color="auto" w:fill="BFBFBF"/>
            <w:vAlign w:val="center"/>
          </w:tcPr>
          <w:p w:rsidR="00302C03" w:rsidRPr="00CF3F87" w:rsidRDefault="00302C03" w:rsidP="001B39A6">
            <w:pPr>
              <w:widowControl w:val="0"/>
              <w:spacing w:after="0" w:line="240" w:lineRule="auto"/>
              <w:jc w:val="center"/>
              <w:rPr>
                <w:rFonts w:ascii="Arial" w:eastAsia="Times New Roman" w:hAnsi="Arial" w:cs="Arial"/>
                <w:b/>
                <w:sz w:val="20"/>
                <w:szCs w:val="20"/>
                <w:lang w:eastAsia="pl-PL"/>
              </w:rPr>
            </w:pPr>
            <w:r w:rsidRPr="00CF3F87">
              <w:rPr>
                <w:rFonts w:ascii="Arial" w:eastAsia="Times New Roman" w:hAnsi="Arial" w:cs="Arial"/>
                <w:b/>
                <w:sz w:val="20"/>
                <w:szCs w:val="20"/>
                <w:lang w:eastAsia="pl-PL"/>
              </w:rPr>
              <w:t>Powierzchnia (ha)</w:t>
            </w:r>
          </w:p>
        </w:tc>
      </w:tr>
      <w:tr w:rsidR="00302C03" w:rsidRPr="00CF3F87" w:rsidTr="001B39A6">
        <w:trPr>
          <w:trHeight w:val="340"/>
          <w:jc w:val="center"/>
        </w:trPr>
        <w:tc>
          <w:tcPr>
            <w:tcW w:w="923" w:type="dxa"/>
            <w:vAlign w:val="center"/>
          </w:tcPr>
          <w:p w:rsidR="00302C03" w:rsidRPr="00CF3F87" w:rsidRDefault="00302C03" w:rsidP="006159B1">
            <w:pPr>
              <w:widowControl w:val="0"/>
              <w:numPr>
                <w:ilvl w:val="0"/>
                <w:numId w:val="35"/>
              </w:numPr>
              <w:spacing w:after="0" w:line="240" w:lineRule="auto"/>
              <w:jc w:val="center"/>
              <w:rPr>
                <w:rFonts w:ascii="Arial" w:eastAsia="Times New Roman" w:hAnsi="Arial" w:cs="Arial"/>
                <w:sz w:val="20"/>
                <w:szCs w:val="20"/>
                <w:lang w:eastAsia="pl-PL"/>
              </w:rPr>
            </w:pPr>
          </w:p>
        </w:tc>
        <w:tc>
          <w:tcPr>
            <w:tcW w:w="3359" w:type="dxa"/>
            <w:vAlign w:val="center"/>
          </w:tcPr>
          <w:p w:rsidR="00302C03" w:rsidRPr="00CF3F87" w:rsidRDefault="00093233" w:rsidP="001B39A6">
            <w:pPr>
              <w:widowControl w:val="0"/>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Głębokie</w:t>
            </w:r>
          </w:p>
        </w:tc>
        <w:tc>
          <w:tcPr>
            <w:tcW w:w="1842" w:type="dxa"/>
            <w:vAlign w:val="center"/>
          </w:tcPr>
          <w:p w:rsidR="00302C03" w:rsidRPr="00CF3F87" w:rsidRDefault="00093233" w:rsidP="001B39A6">
            <w:pPr>
              <w:widowControl w:val="0"/>
              <w:spacing w:after="0" w:line="240" w:lineRule="auto"/>
              <w:jc w:val="center"/>
              <w:rPr>
                <w:rFonts w:ascii="Arial" w:eastAsia="SimSun" w:hAnsi="Arial" w:cs="Arial"/>
                <w:sz w:val="20"/>
                <w:szCs w:val="20"/>
                <w:lang w:eastAsia="zh-CN"/>
              </w:rPr>
            </w:pPr>
            <w:r>
              <w:rPr>
                <w:rFonts w:ascii="Arial" w:eastAsia="SimSun" w:hAnsi="Arial" w:cs="Arial"/>
                <w:sz w:val="20"/>
                <w:szCs w:val="20"/>
                <w:lang w:eastAsia="zh-CN"/>
              </w:rPr>
              <w:t>39,08</w:t>
            </w:r>
          </w:p>
        </w:tc>
      </w:tr>
      <w:tr w:rsidR="00302C03" w:rsidRPr="00CF3F87" w:rsidTr="001B39A6">
        <w:trPr>
          <w:trHeight w:val="340"/>
          <w:jc w:val="center"/>
        </w:trPr>
        <w:tc>
          <w:tcPr>
            <w:tcW w:w="923" w:type="dxa"/>
            <w:vAlign w:val="center"/>
          </w:tcPr>
          <w:p w:rsidR="00302C03" w:rsidRPr="00CF3F87" w:rsidRDefault="00302C03" w:rsidP="006159B1">
            <w:pPr>
              <w:widowControl w:val="0"/>
              <w:numPr>
                <w:ilvl w:val="0"/>
                <w:numId w:val="35"/>
              </w:numPr>
              <w:spacing w:after="0" w:line="240" w:lineRule="auto"/>
              <w:jc w:val="center"/>
              <w:rPr>
                <w:rFonts w:ascii="Arial" w:eastAsia="Times New Roman" w:hAnsi="Arial" w:cs="Arial"/>
                <w:sz w:val="20"/>
                <w:szCs w:val="20"/>
                <w:lang w:eastAsia="pl-PL"/>
              </w:rPr>
            </w:pPr>
          </w:p>
        </w:tc>
        <w:tc>
          <w:tcPr>
            <w:tcW w:w="3359" w:type="dxa"/>
            <w:vAlign w:val="center"/>
          </w:tcPr>
          <w:p w:rsidR="00302C03" w:rsidRPr="00CF3F87" w:rsidRDefault="00093233" w:rsidP="001B39A6">
            <w:pPr>
              <w:widowControl w:val="0"/>
              <w:spacing w:after="0" w:line="240" w:lineRule="auto"/>
              <w:rPr>
                <w:rFonts w:ascii="Arial" w:eastAsia="SimSun" w:hAnsi="Arial" w:cs="Arial"/>
                <w:sz w:val="20"/>
                <w:szCs w:val="20"/>
                <w:lang w:eastAsia="zh-CN"/>
              </w:rPr>
            </w:pPr>
            <w:r>
              <w:rPr>
                <w:rFonts w:ascii="Arial" w:eastAsia="SimSun" w:hAnsi="Arial" w:cs="Arial"/>
                <w:sz w:val="20"/>
                <w:szCs w:val="20"/>
                <w:lang w:eastAsia="zh-CN"/>
              </w:rPr>
              <w:t>Sumowo</w:t>
            </w:r>
          </w:p>
        </w:tc>
        <w:tc>
          <w:tcPr>
            <w:tcW w:w="1842" w:type="dxa"/>
            <w:vAlign w:val="center"/>
          </w:tcPr>
          <w:p w:rsidR="00302C03" w:rsidRPr="00CF3F87" w:rsidRDefault="00093233" w:rsidP="001B39A6">
            <w:pPr>
              <w:widowControl w:val="0"/>
              <w:spacing w:after="0" w:line="240" w:lineRule="auto"/>
              <w:jc w:val="center"/>
              <w:rPr>
                <w:rFonts w:ascii="Arial" w:eastAsia="SimSun" w:hAnsi="Arial" w:cs="Arial"/>
                <w:sz w:val="20"/>
                <w:szCs w:val="20"/>
                <w:lang w:eastAsia="zh-CN"/>
              </w:rPr>
            </w:pPr>
            <w:r>
              <w:rPr>
                <w:rFonts w:ascii="Arial" w:eastAsia="SimSun" w:hAnsi="Arial" w:cs="Arial"/>
                <w:sz w:val="20"/>
                <w:szCs w:val="20"/>
                <w:lang w:eastAsia="zh-CN"/>
              </w:rPr>
              <w:t>93,40</w:t>
            </w:r>
          </w:p>
        </w:tc>
      </w:tr>
      <w:tr w:rsidR="00302C03" w:rsidRPr="00CF3F87" w:rsidTr="001B39A6">
        <w:trPr>
          <w:trHeight w:val="340"/>
          <w:jc w:val="center"/>
        </w:trPr>
        <w:tc>
          <w:tcPr>
            <w:tcW w:w="923" w:type="dxa"/>
            <w:vAlign w:val="center"/>
          </w:tcPr>
          <w:p w:rsidR="00302C03" w:rsidRPr="00CF3F87" w:rsidRDefault="00302C03" w:rsidP="006159B1">
            <w:pPr>
              <w:widowControl w:val="0"/>
              <w:numPr>
                <w:ilvl w:val="0"/>
                <w:numId w:val="35"/>
              </w:numPr>
              <w:spacing w:after="0" w:line="240" w:lineRule="auto"/>
              <w:jc w:val="center"/>
              <w:rPr>
                <w:rFonts w:ascii="Arial" w:eastAsia="Times New Roman" w:hAnsi="Arial" w:cs="Arial"/>
                <w:sz w:val="20"/>
                <w:szCs w:val="20"/>
                <w:lang w:eastAsia="pl-PL"/>
              </w:rPr>
            </w:pPr>
          </w:p>
        </w:tc>
        <w:tc>
          <w:tcPr>
            <w:tcW w:w="3359" w:type="dxa"/>
            <w:vAlign w:val="center"/>
          </w:tcPr>
          <w:p w:rsidR="00302C03" w:rsidRPr="00CF3F87" w:rsidRDefault="00093233" w:rsidP="001B39A6">
            <w:pPr>
              <w:widowControl w:val="0"/>
              <w:spacing w:after="0" w:line="240" w:lineRule="auto"/>
              <w:rPr>
                <w:rFonts w:ascii="Arial" w:eastAsia="SimSun" w:hAnsi="Arial" w:cs="Arial"/>
                <w:sz w:val="20"/>
                <w:szCs w:val="20"/>
                <w:lang w:eastAsia="zh-CN"/>
              </w:rPr>
            </w:pPr>
            <w:r>
              <w:rPr>
                <w:rFonts w:ascii="Arial" w:eastAsia="SimSun" w:hAnsi="Arial" w:cs="Arial"/>
                <w:sz w:val="20"/>
                <w:szCs w:val="20"/>
                <w:lang w:eastAsia="zh-CN"/>
              </w:rPr>
              <w:t>Okrągłe</w:t>
            </w:r>
          </w:p>
        </w:tc>
        <w:tc>
          <w:tcPr>
            <w:tcW w:w="1842" w:type="dxa"/>
            <w:vAlign w:val="center"/>
          </w:tcPr>
          <w:p w:rsidR="00302C03" w:rsidRPr="00CF3F87" w:rsidRDefault="00093233" w:rsidP="001B39A6">
            <w:pPr>
              <w:widowControl w:val="0"/>
              <w:spacing w:after="0" w:line="240" w:lineRule="auto"/>
              <w:jc w:val="center"/>
              <w:rPr>
                <w:rFonts w:ascii="Arial" w:eastAsia="SimSun" w:hAnsi="Arial" w:cs="Arial"/>
                <w:sz w:val="20"/>
                <w:szCs w:val="20"/>
                <w:lang w:eastAsia="zh-CN"/>
              </w:rPr>
            </w:pPr>
            <w:r>
              <w:rPr>
                <w:rFonts w:ascii="Arial" w:eastAsia="SimSun" w:hAnsi="Arial" w:cs="Arial"/>
                <w:sz w:val="20"/>
                <w:szCs w:val="20"/>
                <w:lang w:eastAsia="zh-CN"/>
              </w:rPr>
              <w:t>42,67</w:t>
            </w:r>
          </w:p>
        </w:tc>
      </w:tr>
      <w:tr w:rsidR="00302C03" w:rsidRPr="00CF3F87" w:rsidTr="001B39A6">
        <w:trPr>
          <w:trHeight w:val="340"/>
          <w:jc w:val="center"/>
        </w:trPr>
        <w:tc>
          <w:tcPr>
            <w:tcW w:w="923" w:type="dxa"/>
            <w:vAlign w:val="center"/>
          </w:tcPr>
          <w:p w:rsidR="00302C03" w:rsidRPr="00CF3F87" w:rsidRDefault="00302C03" w:rsidP="006159B1">
            <w:pPr>
              <w:widowControl w:val="0"/>
              <w:numPr>
                <w:ilvl w:val="0"/>
                <w:numId w:val="35"/>
              </w:numPr>
              <w:spacing w:after="0" w:line="240" w:lineRule="auto"/>
              <w:jc w:val="center"/>
              <w:rPr>
                <w:rFonts w:ascii="Arial" w:eastAsia="Times New Roman" w:hAnsi="Arial" w:cs="Arial"/>
                <w:sz w:val="20"/>
                <w:szCs w:val="20"/>
                <w:lang w:eastAsia="pl-PL"/>
              </w:rPr>
            </w:pPr>
          </w:p>
        </w:tc>
        <w:tc>
          <w:tcPr>
            <w:tcW w:w="3359" w:type="dxa"/>
            <w:vAlign w:val="center"/>
          </w:tcPr>
          <w:p w:rsidR="00302C03" w:rsidRPr="00CF3F87" w:rsidRDefault="00093233" w:rsidP="001B39A6">
            <w:pPr>
              <w:widowControl w:val="0"/>
              <w:spacing w:after="0" w:line="240" w:lineRule="auto"/>
              <w:rPr>
                <w:rFonts w:ascii="Arial" w:eastAsia="SimSun" w:hAnsi="Arial" w:cs="Arial"/>
                <w:sz w:val="20"/>
                <w:szCs w:val="20"/>
                <w:lang w:eastAsia="zh-CN"/>
              </w:rPr>
            </w:pPr>
            <w:proofErr w:type="spellStart"/>
            <w:r>
              <w:rPr>
                <w:rFonts w:ascii="Arial" w:eastAsia="SimSun" w:hAnsi="Arial" w:cs="Arial"/>
                <w:sz w:val="20"/>
                <w:szCs w:val="20"/>
                <w:lang w:eastAsia="zh-CN"/>
              </w:rPr>
              <w:t>Karasiewek</w:t>
            </w:r>
            <w:proofErr w:type="spellEnd"/>
          </w:p>
        </w:tc>
        <w:tc>
          <w:tcPr>
            <w:tcW w:w="1842" w:type="dxa"/>
            <w:vAlign w:val="center"/>
          </w:tcPr>
          <w:p w:rsidR="00302C03" w:rsidRPr="00CF3F87" w:rsidRDefault="00093233" w:rsidP="001B39A6">
            <w:pPr>
              <w:widowControl w:val="0"/>
              <w:spacing w:after="0" w:line="240" w:lineRule="auto"/>
              <w:jc w:val="center"/>
              <w:rPr>
                <w:rFonts w:ascii="Arial" w:eastAsia="SimSun" w:hAnsi="Arial" w:cs="Arial"/>
                <w:sz w:val="20"/>
                <w:szCs w:val="20"/>
                <w:lang w:eastAsia="zh-CN"/>
              </w:rPr>
            </w:pPr>
            <w:r>
              <w:rPr>
                <w:rFonts w:ascii="Arial" w:eastAsia="SimSun" w:hAnsi="Arial" w:cs="Arial"/>
                <w:sz w:val="20"/>
                <w:szCs w:val="20"/>
                <w:lang w:eastAsia="zh-CN"/>
              </w:rPr>
              <w:t>13,54</w:t>
            </w:r>
          </w:p>
        </w:tc>
      </w:tr>
      <w:tr w:rsidR="00302C03" w:rsidRPr="00CF3F87" w:rsidTr="001B39A6">
        <w:trPr>
          <w:trHeight w:val="340"/>
          <w:jc w:val="center"/>
        </w:trPr>
        <w:tc>
          <w:tcPr>
            <w:tcW w:w="923" w:type="dxa"/>
            <w:vAlign w:val="center"/>
          </w:tcPr>
          <w:p w:rsidR="00302C03" w:rsidRPr="00CF3F87" w:rsidRDefault="00302C03" w:rsidP="006159B1">
            <w:pPr>
              <w:widowControl w:val="0"/>
              <w:numPr>
                <w:ilvl w:val="0"/>
                <w:numId w:val="35"/>
              </w:numPr>
              <w:spacing w:after="0" w:line="240" w:lineRule="auto"/>
              <w:jc w:val="center"/>
              <w:rPr>
                <w:rFonts w:ascii="Arial" w:eastAsia="Times New Roman" w:hAnsi="Arial" w:cs="Arial"/>
                <w:sz w:val="20"/>
                <w:szCs w:val="20"/>
                <w:lang w:eastAsia="pl-PL"/>
              </w:rPr>
            </w:pPr>
          </w:p>
        </w:tc>
        <w:tc>
          <w:tcPr>
            <w:tcW w:w="3359" w:type="dxa"/>
            <w:vAlign w:val="center"/>
          </w:tcPr>
          <w:p w:rsidR="00302C03" w:rsidRPr="00CF3F87" w:rsidRDefault="00093233" w:rsidP="001B39A6">
            <w:pPr>
              <w:widowControl w:val="0"/>
              <w:spacing w:after="0" w:line="240" w:lineRule="auto"/>
              <w:rPr>
                <w:rFonts w:ascii="Arial" w:eastAsia="SimSun" w:hAnsi="Arial" w:cs="Arial"/>
                <w:sz w:val="20"/>
                <w:szCs w:val="20"/>
                <w:lang w:eastAsia="zh-CN"/>
              </w:rPr>
            </w:pPr>
            <w:proofErr w:type="spellStart"/>
            <w:r>
              <w:rPr>
                <w:rFonts w:ascii="Arial" w:eastAsia="SimSun" w:hAnsi="Arial" w:cs="Arial"/>
                <w:sz w:val="20"/>
                <w:szCs w:val="20"/>
                <w:lang w:eastAsia="zh-CN"/>
              </w:rPr>
              <w:t>Grabieńszczyzna</w:t>
            </w:r>
            <w:proofErr w:type="spellEnd"/>
          </w:p>
        </w:tc>
        <w:tc>
          <w:tcPr>
            <w:tcW w:w="1842" w:type="dxa"/>
            <w:vAlign w:val="center"/>
          </w:tcPr>
          <w:p w:rsidR="00302C03" w:rsidRPr="00CF3F87" w:rsidRDefault="00093233" w:rsidP="001B39A6">
            <w:pPr>
              <w:widowControl w:val="0"/>
              <w:spacing w:after="0" w:line="240" w:lineRule="auto"/>
              <w:jc w:val="center"/>
              <w:rPr>
                <w:rFonts w:ascii="Arial" w:eastAsia="SimSun" w:hAnsi="Arial" w:cs="Arial"/>
                <w:sz w:val="20"/>
                <w:szCs w:val="20"/>
                <w:lang w:eastAsia="zh-CN"/>
              </w:rPr>
            </w:pPr>
            <w:r>
              <w:rPr>
                <w:rFonts w:ascii="Arial" w:eastAsia="SimSun" w:hAnsi="Arial" w:cs="Arial"/>
                <w:sz w:val="20"/>
                <w:szCs w:val="20"/>
                <w:lang w:eastAsia="zh-CN"/>
              </w:rPr>
              <w:t>13,44</w:t>
            </w:r>
          </w:p>
        </w:tc>
      </w:tr>
      <w:tr w:rsidR="00302C03" w:rsidRPr="00CF3F87" w:rsidTr="001B39A6">
        <w:trPr>
          <w:trHeight w:val="340"/>
          <w:jc w:val="center"/>
        </w:trPr>
        <w:tc>
          <w:tcPr>
            <w:tcW w:w="923" w:type="dxa"/>
            <w:vAlign w:val="center"/>
          </w:tcPr>
          <w:p w:rsidR="00302C03" w:rsidRPr="00CF3F87" w:rsidRDefault="00302C03" w:rsidP="006159B1">
            <w:pPr>
              <w:widowControl w:val="0"/>
              <w:numPr>
                <w:ilvl w:val="0"/>
                <w:numId w:val="35"/>
              </w:numPr>
              <w:spacing w:after="0" w:line="240" w:lineRule="auto"/>
              <w:jc w:val="center"/>
              <w:rPr>
                <w:rFonts w:ascii="Arial" w:eastAsia="Times New Roman" w:hAnsi="Arial" w:cs="Arial"/>
                <w:sz w:val="20"/>
                <w:szCs w:val="20"/>
                <w:lang w:eastAsia="pl-PL"/>
              </w:rPr>
            </w:pPr>
          </w:p>
        </w:tc>
        <w:tc>
          <w:tcPr>
            <w:tcW w:w="3359" w:type="dxa"/>
            <w:vAlign w:val="center"/>
          </w:tcPr>
          <w:p w:rsidR="00302C03" w:rsidRPr="00CF3F87" w:rsidRDefault="00093233" w:rsidP="001B39A6">
            <w:pPr>
              <w:widowControl w:val="0"/>
              <w:spacing w:after="0" w:line="240" w:lineRule="auto"/>
              <w:rPr>
                <w:rFonts w:ascii="Arial" w:eastAsia="SimSun" w:hAnsi="Arial" w:cs="Arial"/>
                <w:sz w:val="20"/>
                <w:szCs w:val="20"/>
                <w:lang w:eastAsia="zh-CN"/>
              </w:rPr>
            </w:pPr>
            <w:proofErr w:type="spellStart"/>
            <w:r>
              <w:rPr>
                <w:rFonts w:ascii="Arial" w:eastAsia="SimSun" w:hAnsi="Arial" w:cs="Arial"/>
                <w:sz w:val="20"/>
                <w:szCs w:val="20"/>
                <w:lang w:eastAsia="zh-CN"/>
              </w:rPr>
              <w:t>Skazdubek</w:t>
            </w:r>
            <w:proofErr w:type="spellEnd"/>
          </w:p>
        </w:tc>
        <w:tc>
          <w:tcPr>
            <w:tcW w:w="1842" w:type="dxa"/>
            <w:vAlign w:val="center"/>
          </w:tcPr>
          <w:p w:rsidR="00302C03" w:rsidRPr="00CF3F87" w:rsidRDefault="00093233" w:rsidP="001B39A6">
            <w:pPr>
              <w:widowControl w:val="0"/>
              <w:spacing w:after="0" w:line="240" w:lineRule="auto"/>
              <w:jc w:val="center"/>
              <w:rPr>
                <w:rFonts w:ascii="Arial" w:eastAsia="SimSun" w:hAnsi="Arial" w:cs="Arial"/>
                <w:sz w:val="20"/>
                <w:szCs w:val="20"/>
                <w:lang w:eastAsia="zh-CN"/>
              </w:rPr>
            </w:pPr>
            <w:r>
              <w:rPr>
                <w:rFonts w:ascii="Arial" w:eastAsia="SimSun" w:hAnsi="Arial" w:cs="Arial"/>
                <w:sz w:val="20"/>
                <w:szCs w:val="20"/>
                <w:lang w:eastAsia="zh-CN"/>
              </w:rPr>
              <w:t>23,35</w:t>
            </w:r>
          </w:p>
        </w:tc>
      </w:tr>
      <w:tr w:rsidR="00302C03" w:rsidRPr="00CF3F87" w:rsidTr="001B39A6">
        <w:trPr>
          <w:trHeight w:val="340"/>
          <w:jc w:val="center"/>
        </w:trPr>
        <w:tc>
          <w:tcPr>
            <w:tcW w:w="923" w:type="dxa"/>
            <w:vAlign w:val="center"/>
          </w:tcPr>
          <w:p w:rsidR="00302C03" w:rsidRPr="00CF3F87" w:rsidRDefault="00302C03" w:rsidP="006159B1">
            <w:pPr>
              <w:widowControl w:val="0"/>
              <w:numPr>
                <w:ilvl w:val="0"/>
                <w:numId w:val="35"/>
              </w:numPr>
              <w:spacing w:after="0" w:line="240" w:lineRule="auto"/>
              <w:jc w:val="center"/>
              <w:rPr>
                <w:rFonts w:ascii="Arial" w:eastAsia="Times New Roman" w:hAnsi="Arial" w:cs="Arial"/>
                <w:sz w:val="20"/>
                <w:szCs w:val="20"/>
                <w:lang w:eastAsia="pl-PL"/>
              </w:rPr>
            </w:pPr>
          </w:p>
        </w:tc>
        <w:tc>
          <w:tcPr>
            <w:tcW w:w="3359" w:type="dxa"/>
            <w:vAlign w:val="center"/>
          </w:tcPr>
          <w:p w:rsidR="00302C03" w:rsidRPr="00CF3F87" w:rsidRDefault="00093233" w:rsidP="001B39A6">
            <w:pPr>
              <w:widowControl w:val="0"/>
              <w:spacing w:after="0" w:line="240" w:lineRule="auto"/>
              <w:rPr>
                <w:rFonts w:ascii="Arial" w:eastAsia="SimSun" w:hAnsi="Arial" w:cs="Arial"/>
                <w:sz w:val="20"/>
                <w:szCs w:val="20"/>
                <w:lang w:eastAsia="zh-CN"/>
              </w:rPr>
            </w:pPr>
            <w:proofErr w:type="spellStart"/>
            <w:r>
              <w:rPr>
                <w:rFonts w:ascii="Arial" w:eastAsia="SimSun" w:hAnsi="Arial" w:cs="Arial"/>
                <w:sz w:val="20"/>
                <w:szCs w:val="20"/>
                <w:lang w:eastAsia="zh-CN"/>
              </w:rPr>
              <w:t>Siekierowo</w:t>
            </w:r>
            <w:proofErr w:type="spellEnd"/>
          </w:p>
        </w:tc>
        <w:tc>
          <w:tcPr>
            <w:tcW w:w="1842" w:type="dxa"/>
            <w:vAlign w:val="center"/>
          </w:tcPr>
          <w:p w:rsidR="00302C03" w:rsidRPr="00CF3F87" w:rsidRDefault="00093233" w:rsidP="001B39A6">
            <w:pPr>
              <w:widowControl w:val="0"/>
              <w:spacing w:after="0" w:line="240" w:lineRule="auto"/>
              <w:jc w:val="center"/>
              <w:rPr>
                <w:rFonts w:ascii="Arial" w:eastAsia="SimSun" w:hAnsi="Arial" w:cs="Arial"/>
                <w:sz w:val="20"/>
                <w:szCs w:val="20"/>
                <w:lang w:eastAsia="zh-CN"/>
              </w:rPr>
            </w:pPr>
            <w:r>
              <w:rPr>
                <w:rFonts w:ascii="Arial" w:eastAsia="SimSun" w:hAnsi="Arial" w:cs="Arial"/>
                <w:sz w:val="20"/>
                <w:szCs w:val="20"/>
                <w:lang w:eastAsia="zh-CN"/>
              </w:rPr>
              <w:t>29,69</w:t>
            </w:r>
          </w:p>
        </w:tc>
      </w:tr>
    </w:tbl>
    <w:p w:rsidR="00302C03" w:rsidRPr="00CF3F87" w:rsidRDefault="00302C03" w:rsidP="00302C03">
      <w:pPr>
        <w:jc w:val="right"/>
        <w:rPr>
          <w:rFonts w:ascii="Arial" w:eastAsia="SimSun" w:hAnsi="Arial" w:cs="Arial"/>
          <w:sz w:val="18"/>
          <w:szCs w:val="18"/>
        </w:rPr>
      </w:pPr>
      <w:r w:rsidRPr="00CF3F87">
        <w:rPr>
          <w:rFonts w:ascii="Arial" w:eastAsia="SimSun" w:hAnsi="Arial" w:cs="Arial"/>
          <w:sz w:val="18"/>
          <w:szCs w:val="18"/>
        </w:rPr>
        <w:t>Źródło: Dane Urzędu Gminy Bakałarzewo</w:t>
      </w:r>
    </w:p>
    <w:p w:rsidR="00302C03" w:rsidRDefault="00302C03" w:rsidP="00302C03">
      <w:pPr>
        <w:autoSpaceDE w:val="0"/>
        <w:autoSpaceDN w:val="0"/>
        <w:adjustRightInd w:val="0"/>
        <w:spacing w:after="0" w:line="360" w:lineRule="auto"/>
        <w:jc w:val="both"/>
        <w:rPr>
          <w:rFonts w:ascii="Arial" w:hAnsi="Arial" w:cs="Arial"/>
          <w:color w:val="FF0000"/>
        </w:rPr>
      </w:pPr>
    </w:p>
    <w:p w:rsidR="006159B1" w:rsidRPr="006159B1" w:rsidRDefault="006159B1" w:rsidP="00302C03">
      <w:pPr>
        <w:autoSpaceDE w:val="0"/>
        <w:autoSpaceDN w:val="0"/>
        <w:adjustRightInd w:val="0"/>
        <w:spacing w:after="0" w:line="360" w:lineRule="auto"/>
        <w:jc w:val="both"/>
        <w:rPr>
          <w:rFonts w:ascii="Arial" w:hAnsi="Arial" w:cs="Arial"/>
        </w:rPr>
      </w:pPr>
      <w:r w:rsidRPr="006159B1">
        <w:rPr>
          <w:rFonts w:ascii="Arial" w:hAnsi="Arial" w:cs="Arial"/>
        </w:rPr>
        <w:t>Zgodnie z zapisami „Programu wodno-środowiskowego kraju” obszar Gminy Bakałarzewo wchodzi w skład 3 scalonych części wód powierzchniowych (SCWP):</w:t>
      </w:r>
    </w:p>
    <w:p w:rsidR="006159B1" w:rsidRPr="006159B1" w:rsidRDefault="006159B1" w:rsidP="00DA7344">
      <w:pPr>
        <w:pStyle w:val="Akapitzlist"/>
        <w:numPr>
          <w:ilvl w:val="0"/>
          <w:numId w:val="70"/>
        </w:numPr>
        <w:autoSpaceDE w:val="0"/>
        <w:autoSpaceDN w:val="0"/>
        <w:adjustRightInd w:val="0"/>
        <w:spacing w:after="0" w:line="360" w:lineRule="auto"/>
        <w:jc w:val="both"/>
        <w:rPr>
          <w:rFonts w:ascii="Arial" w:hAnsi="Arial" w:cs="Arial"/>
        </w:rPr>
      </w:pPr>
      <w:r w:rsidRPr="006159B1">
        <w:rPr>
          <w:rFonts w:ascii="Arial" w:hAnsi="Arial" w:cs="Arial"/>
        </w:rPr>
        <w:t xml:space="preserve">SW1106 </w:t>
      </w:r>
      <w:proofErr w:type="spellStart"/>
      <w:r w:rsidRPr="006159B1">
        <w:rPr>
          <w:rFonts w:ascii="Arial" w:hAnsi="Arial" w:cs="Arial"/>
        </w:rPr>
        <w:t>Jemieliścianka</w:t>
      </w:r>
      <w:proofErr w:type="spellEnd"/>
      <w:r w:rsidRPr="006159B1">
        <w:rPr>
          <w:rFonts w:ascii="Arial" w:hAnsi="Arial" w:cs="Arial"/>
        </w:rPr>
        <w:t xml:space="preserve">, </w:t>
      </w:r>
      <w:proofErr w:type="spellStart"/>
      <w:r w:rsidRPr="006159B1">
        <w:rPr>
          <w:rFonts w:ascii="Arial" w:hAnsi="Arial" w:cs="Arial"/>
        </w:rPr>
        <w:t>Rucawizna</w:t>
      </w:r>
      <w:proofErr w:type="spellEnd"/>
      <w:r w:rsidRPr="006159B1">
        <w:rPr>
          <w:rFonts w:ascii="Arial" w:hAnsi="Arial" w:cs="Arial"/>
        </w:rPr>
        <w:t xml:space="preserve">, jez. </w:t>
      </w:r>
      <w:proofErr w:type="spellStart"/>
      <w:r w:rsidRPr="006159B1">
        <w:rPr>
          <w:rFonts w:ascii="Arial" w:hAnsi="Arial" w:cs="Arial"/>
        </w:rPr>
        <w:t>Okim</w:t>
      </w:r>
      <w:proofErr w:type="spellEnd"/>
      <w:r w:rsidRPr="006159B1">
        <w:rPr>
          <w:rFonts w:ascii="Arial" w:hAnsi="Arial" w:cs="Arial"/>
        </w:rPr>
        <w:t xml:space="preserve"> (w SCWP znajduje się 1,86% powierzchni gminy);</w:t>
      </w:r>
    </w:p>
    <w:p w:rsidR="006159B1" w:rsidRPr="006159B1" w:rsidRDefault="006159B1" w:rsidP="00DA7344">
      <w:pPr>
        <w:pStyle w:val="Akapitzlist"/>
        <w:numPr>
          <w:ilvl w:val="0"/>
          <w:numId w:val="70"/>
        </w:numPr>
        <w:autoSpaceDE w:val="0"/>
        <w:autoSpaceDN w:val="0"/>
        <w:adjustRightInd w:val="0"/>
        <w:spacing w:after="0" w:line="360" w:lineRule="auto"/>
        <w:jc w:val="both"/>
        <w:rPr>
          <w:rFonts w:ascii="Arial" w:hAnsi="Arial" w:cs="Arial"/>
        </w:rPr>
      </w:pPr>
      <w:r w:rsidRPr="006159B1">
        <w:rPr>
          <w:rFonts w:ascii="Arial" w:hAnsi="Arial" w:cs="Arial"/>
        </w:rPr>
        <w:t xml:space="preserve">SW1107 Netta (Rospuda) od jez. </w:t>
      </w:r>
      <w:r w:rsidR="001B39A6">
        <w:rPr>
          <w:rFonts w:ascii="Arial" w:hAnsi="Arial" w:cs="Arial"/>
        </w:rPr>
        <w:t>Nisk</w:t>
      </w:r>
      <w:r w:rsidRPr="006159B1">
        <w:rPr>
          <w:rFonts w:ascii="Arial" w:hAnsi="Arial" w:cs="Arial"/>
        </w:rPr>
        <w:t>iego wraz z je</w:t>
      </w:r>
      <w:r w:rsidR="001B39A6">
        <w:rPr>
          <w:rFonts w:ascii="Arial" w:hAnsi="Arial" w:cs="Arial"/>
        </w:rPr>
        <w:t>z</w:t>
      </w:r>
      <w:r w:rsidRPr="006159B1">
        <w:rPr>
          <w:rFonts w:ascii="Arial" w:hAnsi="Arial" w:cs="Arial"/>
        </w:rPr>
        <w:t>. Niskim do wypływu z jez. Bolesty (w SCWP znajduje się 30,83% powierzchni gminy);</w:t>
      </w:r>
    </w:p>
    <w:p w:rsidR="006159B1" w:rsidRPr="006159B1" w:rsidRDefault="006159B1" w:rsidP="00DA7344">
      <w:pPr>
        <w:pStyle w:val="Akapitzlist"/>
        <w:numPr>
          <w:ilvl w:val="0"/>
          <w:numId w:val="70"/>
        </w:numPr>
        <w:autoSpaceDE w:val="0"/>
        <w:autoSpaceDN w:val="0"/>
        <w:adjustRightInd w:val="0"/>
        <w:spacing w:after="0" w:line="360" w:lineRule="auto"/>
        <w:jc w:val="both"/>
        <w:rPr>
          <w:rFonts w:ascii="Arial" w:hAnsi="Arial" w:cs="Arial"/>
        </w:rPr>
      </w:pPr>
      <w:r w:rsidRPr="006159B1">
        <w:rPr>
          <w:rFonts w:ascii="Arial" w:hAnsi="Arial" w:cs="Arial"/>
        </w:rPr>
        <w:t>SW1108 Netta (Rospuda) od jez. Bolesty do jez. Rospuda Augustowska ze Szczeberką (w SCWP znajduje się 6,26% powierzchni gminy).</w:t>
      </w:r>
    </w:p>
    <w:p w:rsidR="006159B1" w:rsidRPr="006159B1" w:rsidRDefault="006159B1" w:rsidP="00302C03">
      <w:pPr>
        <w:autoSpaceDE w:val="0"/>
        <w:autoSpaceDN w:val="0"/>
        <w:adjustRightInd w:val="0"/>
        <w:spacing w:after="0" w:line="360" w:lineRule="auto"/>
        <w:jc w:val="both"/>
        <w:rPr>
          <w:rFonts w:ascii="Arial" w:hAnsi="Arial" w:cs="Arial"/>
        </w:rPr>
      </w:pPr>
      <w:r w:rsidRPr="006159B1">
        <w:rPr>
          <w:rFonts w:ascii="Arial" w:hAnsi="Arial" w:cs="Arial"/>
        </w:rPr>
        <w:t>Gmina Bakałarzewo położona jest w regionie wodnym Środkowej Wisły i Niemna.</w:t>
      </w:r>
    </w:p>
    <w:p w:rsidR="006159B1" w:rsidRDefault="006159B1" w:rsidP="00302C03">
      <w:pPr>
        <w:autoSpaceDE w:val="0"/>
        <w:autoSpaceDN w:val="0"/>
        <w:adjustRightInd w:val="0"/>
        <w:spacing w:after="0" w:line="360" w:lineRule="auto"/>
        <w:jc w:val="both"/>
        <w:rPr>
          <w:rFonts w:ascii="Arial" w:hAnsi="Arial" w:cs="Arial"/>
          <w:color w:val="FF0000"/>
        </w:rPr>
      </w:pPr>
    </w:p>
    <w:p w:rsidR="00302C03" w:rsidRPr="00256340" w:rsidRDefault="00302C03" w:rsidP="00302C03">
      <w:pPr>
        <w:autoSpaceDE w:val="0"/>
        <w:autoSpaceDN w:val="0"/>
        <w:adjustRightInd w:val="0"/>
        <w:spacing w:after="0" w:line="360" w:lineRule="auto"/>
        <w:jc w:val="both"/>
        <w:rPr>
          <w:rFonts w:ascii="Arial" w:hAnsi="Arial" w:cs="Arial"/>
          <w:u w:val="single"/>
        </w:rPr>
      </w:pPr>
      <w:r w:rsidRPr="00256340">
        <w:rPr>
          <w:rFonts w:ascii="Arial" w:hAnsi="Arial" w:cs="Arial"/>
          <w:u w:val="single"/>
        </w:rPr>
        <w:t>Jakość wód powierzchniowych</w:t>
      </w:r>
    </w:p>
    <w:p w:rsidR="00302C03" w:rsidRPr="00256340" w:rsidRDefault="00302C03" w:rsidP="00302C03">
      <w:pPr>
        <w:autoSpaceDE w:val="0"/>
        <w:autoSpaceDN w:val="0"/>
        <w:adjustRightInd w:val="0"/>
        <w:spacing w:after="0" w:line="360" w:lineRule="auto"/>
        <w:jc w:val="both"/>
        <w:rPr>
          <w:rFonts w:ascii="Arial" w:hAnsi="Arial" w:cs="Arial"/>
        </w:rPr>
      </w:pPr>
      <w:r w:rsidRPr="00256340">
        <w:rPr>
          <w:rFonts w:ascii="Arial" w:hAnsi="Arial" w:cs="Arial"/>
        </w:rPr>
        <w:t>Klasyfikacja i badania jakości wód powierzchniowych przeprowadzana jest dla wydzielonych jednolitych części wód powierzchniowych. Jednolita część wód powierzchniowych (JCWP) jest podstawową jednostką gospodarki wodnej (łącznie z ochroną środowiska) w myśl ustawy z dnia 18.07.2001 r. Prawo wodne (tekst jednolity Dz. U. z 2015 r. poz. 469</w:t>
      </w:r>
      <w:r w:rsidR="00256340" w:rsidRPr="00256340">
        <w:rPr>
          <w:rFonts w:ascii="Arial" w:hAnsi="Arial" w:cs="Arial"/>
        </w:rPr>
        <w:t xml:space="preserve"> z </w:t>
      </w:r>
      <w:proofErr w:type="spellStart"/>
      <w:r w:rsidR="00256340" w:rsidRPr="00256340">
        <w:rPr>
          <w:rFonts w:ascii="Arial" w:hAnsi="Arial" w:cs="Arial"/>
        </w:rPr>
        <w:t>późn</w:t>
      </w:r>
      <w:proofErr w:type="spellEnd"/>
      <w:r w:rsidR="00256340" w:rsidRPr="00256340">
        <w:rPr>
          <w:rFonts w:ascii="Arial" w:hAnsi="Arial" w:cs="Arial"/>
        </w:rPr>
        <w:t>. zm.</w:t>
      </w:r>
      <w:r w:rsidRPr="00256340">
        <w:rPr>
          <w:rFonts w:ascii="Arial" w:hAnsi="Arial" w:cs="Arial"/>
        </w:rPr>
        <w:t xml:space="preserve">), zgodnie z Ramową Dyrektywą Wodną. Jednolita część wód jest pojęciem obejmującym zarówno zbiorniki wód stojących, jak i cieki, a także przybrzeżne fragmenty wód morskich </w:t>
      </w:r>
      <w:r w:rsidRPr="00256340">
        <w:rPr>
          <w:rFonts w:ascii="Arial" w:hAnsi="Arial" w:cs="Arial"/>
        </w:rPr>
        <w:br/>
      </w:r>
      <w:r w:rsidRPr="00256340">
        <w:rPr>
          <w:rFonts w:ascii="Arial" w:hAnsi="Arial" w:cs="Arial"/>
        </w:rPr>
        <w:lastRenderedPageBreak/>
        <w:t xml:space="preserve">i wody podziemne. Jednolita część wód powierzchniowych (JCWP) - oznacza oddzielny </w:t>
      </w:r>
      <w:r w:rsidRPr="00256340">
        <w:rPr>
          <w:rFonts w:ascii="Arial" w:hAnsi="Arial" w:cs="Arial"/>
        </w:rPr>
        <w:br/>
        <w:t>i znaczący element wód powierzchniowych, taki jak:</w:t>
      </w:r>
    </w:p>
    <w:p w:rsidR="00302C03" w:rsidRPr="00256340" w:rsidRDefault="00302C03" w:rsidP="006159B1">
      <w:pPr>
        <w:pStyle w:val="Akapitzlist"/>
        <w:numPr>
          <w:ilvl w:val="0"/>
          <w:numId w:val="1"/>
        </w:numPr>
        <w:autoSpaceDE w:val="0"/>
        <w:autoSpaceDN w:val="0"/>
        <w:adjustRightInd w:val="0"/>
        <w:spacing w:after="0" w:line="360" w:lineRule="auto"/>
        <w:jc w:val="both"/>
        <w:rPr>
          <w:rFonts w:ascii="Arial" w:hAnsi="Arial" w:cs="Arial"/>
        </w:rPr>
      </w:pPr>
      <w:r w:rsidRPr="00256340">
        <w:rPr>
          <w:rFonts w:ascii="Arial" w:hAnsi="Arial" w:cs="Arial"/>
        </w:rPr>
        <w:t>jezioro lub inny naturalny zbiornik wodny,</w:t>
      </w:r>
    </w:p>
    <w:p w:rsidR="00302C03" w:rsidRPr="00256340" w:rsidRDefault="00302C03" w:rsidP="006159B1">
      <w:pPr>
        <w:pStyle w:val="Akapitzlist"/>
        <w:numPr>
          <w:ilvl w:val="0"/>
          <w:numId w:val="1"/>
        </w:numPr>
        <w:autoSpaceDE w:val="0"/>
        <w:autoSpaceDN w:val="0"/>
        <w:adjustRightInd w:val="0"/>
        <w:spacing w:after="0" w:line="360" w:lineRule="auto"/>
        <w:jc w:val="both"/>
        <w:rPr>
          <w:rFonts w:ascii="Arial" w:hAnsi="Arial" w:cs="Arial"/>
        </w:rPr>
      </w:pPr>
      <w:r w:rsidRPr="00256340">
        <w:rPr>
          <w:rFonts w:ascii="Arial" w:hAnsi="Arial" w:cs="Arial"/>
        </w:rPr>
        <w:t>sztuczny zbiornik wodny,</w:t>
      </w:r>
    </w:p>
    <w:p w:rsidR="00302C03" w:rsidRPr="00256340" w:rsidRDefault="00302C03" w:rsidP="006159B1">
      <w:pPr>
        <w:pStyle w:val="Akapitzlist"/>
        <w:numPr>
          <w:ilvl w:val="0"/>
          <w:numId w:val="1"/>
        </w:numPr>
        <w:autoSpaceDE w:val="0"/>
        <w:autoSpaceDN w:val="0"/>
        <w:adjustRightInd w:val="0"/>
        <w:spacing w:after="0" w:line="360" w:lineRule="auto"/>
        <w:jc w:val="both"/>
        <w:rPr>
          <w:rFonts w:ascii="Arial" w:hAnsi="Arial" w:cs="Arial"/>
        </w:rPr>
      </w:pPr>
      <w:r w:rsidRPr="00256340">
        <w:rPr>
          <w:rFonts w:ascii="Arial" w:hAnsi="Arial" w:cs="Arial"/>
        </w:rPr>
        <w:t>struga, strumień, potok, rzeka, kanał lub ich części,</w:t>
      </w:r>
    </w:p>
    <w:p w:rsidR="00302C03" w:rsidRPr="00256340" w:rsidRDefault="00302C03" w:rsidP="006159B1">
      <w:pPr>
        <w:pStyle w:val="Akapitzlist"/>
        <w:numPr>
          <w:ilvl w:val="0"/>
          <w:numId w:val="1"/>
        </w:numPr>
        <w:autoSpaceDE w:val="0"/>
        <w:autoSpaceDN w:val="0"/>
        <w:adjustRightInd w:val="0"/>
        <w:spacing w:after="0" w:line="360" w:lineRule="auto"/>
        <w:jc w:val="both"/>
        <w:rPr>
          <w:rFonts w:ascii="Arial" w:hAnsi="Arial" w:cs="Arial"/>
        </w:rPr>
      </w:pPr>
      <w:r w:rsidRPr="00256340">
        <w:rPr>
          <w:rFonts w:ascii="Arial" w:hAnsi="Arial" w:cs="Arial"/>
        </w:rPr>
        <w:t>morskie wody wewnętrzne, wody przejściowe lub przybrzeżne.</w:t>
      </w:r>
    </w:p>
    <w:p w:rsidR="00302C03" w:rsidRPr="00927D48" w:rsidRDefault="00302C03" w:rsidP="00302C03">
      <w:pPr>
        <w:autoSpaceDE w:val="0"/>
        <w:autoSpaceDN w:val="0"/>
        <w:adjustRightInd w:val="0"/>
        <w:spacing w:after="0" w:line="360" w:lineRule="auto"/>
        <w:jc w:val="both"/>
        <w:rPr>
          <w:rFonts w:ascii="Arial" w:hAnsi="Arial" w:cs="Arial"/>
          <w:color w:val="FF0000"/>
        </w:rPr>
      </w:pPr>
    </w:p>
    <w:p w:rsidR="00302C03" w:rsidRPr="00256340" w:rsidRDefault="00302C03" w:rsidP="00302C03">
      <w:pPr>
        <w:autoSpaceDE w:val="0"/>
        <w:autoSpaceDN w:val="0"/>
        <w:adjustRightInd w:val="0"/>
        <w:spacing w:after="0" w:line="360" w:lineRule="auto"/>
        <w:jc w:val="both"/>
        <w:rPr>
          <w:rFonts w:ascii="Arial" w:hAnsi="Arial" w:cs="Arial"/>
        </w:rPr>
      </w:pPr>
      <w:r w:rsidRPr="00256340">
        <w:rPr>
          <w:rFonts w:ascii="Arial" w:hAnsi="Arial" w:cs="Arial"/>
        </w:rPr>
        <w:t xml:space="preserve">Stan ekologiczny jednolitych części wód (JCW) powierzchniowych klasyfikuje się na podstawie wyników klasyfikacji elementów biologicznych, fizykochemicznych, chemicznych, w tym grupa substancji szczególnie szkodliwych dla środowiska wodnego, </w:t>
      </w:r>
      <w:r w:rsidRPr="00256340">
        <w:rPr>
          <w:rFonts w:ascii="Arial" w:hAnsi="Arial" w:cs="Arial"/>
        </w:rPr>
        <w:br/>
        <w:t xml:space="preserve">i </w:t>
      </w:r>
      <w:proofErr w:type="spellStart"/>
      <w:r w:rsidRPr="00256340">
        <w:rPr>
          <w:rFonts w:ascii="Arial" w:hAnsi="Arial" w:cs="Arial"/>
        </w:rPr>
        <w:t>hydromorfologicznych</w:t>
      </w:r>
      <w:proofErr w:type="spellEnd"/>
      <w:r w:rsidRPr="00256340">
        <w:rPr>
          <w:rFonts w:ascii="Arial" w:hAnsi="Arial" w:cs="Arial"/>
        </w:rPr>
        <w:t>. Elementy te klasyfikuje się na podstawie kryteriów wyrażonych jako wartości graniczne poszczególnych wskaźników jakości wód z uwzględnieniem typów wód powierzchniowych.</w:t>
      </w:r>
    </w:p>
    <w:p w:rsidR="00302C03" w:rsidRPr="00256340" w:rsidRDefault="00302C03" w:rsidP="00302C03">
      <w:pPr>
        <w:autoSpaceDE w:val="0"/>
        <w:autoSpaceDN w:val="0"/>
        <w:adjustRightInd w:val="0"/>
        <w:spacing w:after="0" w:line="360" w:lineRule="auto"/>
        <w:jc w:val="both"/>
        <w:rPr>
          <w:rFonts w:ascii="Arial" w:hAnsi="Arial" w:cs="Arial"/>
        </w:rPr>
      </w:pPr>
    </w:p>
    <w:p w:rsidR="00302C03" w:rsidRPr="00256340" w:rsidRDefault="00302C03" w:rsidP="00302C03">
      <w:pPr>
        <w:autoSpaceDE w:val="0"/>
        <w:autoSpaceDN w:val="0"/>
        <w:adjustRightInd w:val="0"/>
        <w:spacing w:after="0" w:line="360" w:lineRule="auto"/>
        <w:jc w:val="both"/>
        <w:rPr>
          <w:rFonts w:ascii="Arial" w:hAnsi="Arial" w:cs="Arial"/>
        </w:rPr>
      </w:pPr>
      <w:r w:rsidRPr="00256340">
        <w:rPr>
          <w:rFonts w:ascii="Arial" w:hAnsi="Arial" w:cs="Arial"/>
        </w:rPr>
        <w:t>Stan ekologiczny jest definiowany dla wód naturalnych jako:</w:t>
      </w:r>
    </w:p>
    <w:p w:rsidR="00302C03" w:rsidRPr="00256340" w:rsidRDefault="00302C03" w:rsidP="006159B1">
      <w:pPr>
        <w:pStyle w:val="Akapitzlist"/>
        <w:numPr>
          <w:ilvl w:val="0"/>
          <w:numId w:val="33"/>
        </w:numPr>
        <w:autoSpaceDE w:val="0"/>
        <w:autoSpaceDN w:val="0"/>
        <w:adjustRightInd w:val="0"/>
        <w:spacing w:after="0" w:line="360" w:lineRule="auto"/>
        <w:jc w:val="both"/>
        <w:rPr>
          <w:rFonts w:ascii="Arial" w:hAnsi="Arial" w:cs="Arial"/>
        </w:rPr>
      </w:pPr>
      <w:r w:rsidRPr="00256340">
        <w:rPr>
          <w:rFonts w:ascii="Arial" w:hAnsi="Arial" w:cs="Arial"/>
        </w:rPr>
        <w:t>bardzo dobry – dla wód o niezmienionych warunkach przyrodniczych lub zmienionych tylko w bardzo niewielkim stopniu,</w:t>
      </w:r>
    </w:p>
    <w:p w:rsidR="00302C03" w:rsidRPr="00256340" w:rsidRDefault="00302C03" w:rsidP="006159B1">
      <w:pPr>
        <w:pStyle w:val="Akapitzlist"/>
        <w:numPr>
          <w:ilvl w:val="0"/>
          <w:numId w:val="33"/>
        </w:numPr>
        <w:autoSpaceDE w:val="0"/>
        <w:autoSpaceDN w:val="0"/>
        <w:adjustRightInd w:val="0"/>
        <w:spacing w:after="0" w:line="360" w:lineRule="auto"/>
        <w:jc w:val="both"/>
        <w:rPr>
          <w:rFonts w:ascii="Arial" w:hAnsi="Arial" w:cs="Arial"/>
        </w:rPr>
      </w:pPr>
      <w:r w:rsidRPr="00256340">
        <w:rPr>
          <w:rFonts w:ascii="Arial" w:hAnsi="Arial" w:cs="Arial"/>
        </w:rPr>
        <w:t>dobry – gdy zmiany warunków przyrodniczych w porównaniu do warunków niezakłóconych działalnością człowieka są niewielkie,</w:t>
      </w:r>
    </w:p>
    <w:p w:rsidR="00302C03" w:rsidRPr="00256340" w:rsidRDefault="00302C03" w:rsidP="006159B1">
      <w:pPr>
        <w:pStyle w:val="Akapitzlist"/>
        <w:numPr>
          <w:ilvl w:val="0"/>
          <w:numId w:val="33"/>
        </w:numPr>
        <w:autoSpaceDE w:val="0"/>
        <w:autoSpaceDN w:val="0"/>
        <w:adjustRightInd w:val="0"/>
        <w:spacing w:after="0" w:line="360" w:lineRule="auto"/>
        <w:jc w:val="both"/>
        <w:rPr>
          <w:rFonts w:ascii="Arial" w:hAnsi="Arial" w:cs="Arial"/>
        </w:rPr>
      </w:pPr>
      <w:r w:rsidRPr="00256340">
        <w:rPr>
          <w:rFonts w:ascii="Arial" w:hAnsi="Arial" w:cs="Arial"/>
        </w:rPr>
        <w:t>umiarkowany – obejmujący wody przekształcone w średnim stopniu,</w:t>
      </w:r>
    </w:p>
    <w:p w:rsidR="00302C03" w:rsidRPr="00256340" w:rsidRDefault="00302C03" w:rsidP="006159B1">
      <w:pPr>
        <w:pStyle w:val="Akapitzlist"/>
        <w:numPr>
          <w:ilvl w:val="0"/>
          <w:numId w:val="33"/>
        </w:numPr>
        <w:autoSpaceDE w:val="0"/>
        <w:autoSpaceDN w:val="0"/>
        <w:adjustRightInd w:val="0"/>
        <w:spacing w:after="0" w:line="360" w:lineRule="auto"/>
        <w:jc w:val="both"/>
        <w:rPr>
          <w:rFonts w:ascii="Arial" w:hAnsi="Arial" w:cs="Arial"/>
        </w:rPr>
      </w:pPr>
      <w:r w:rsidRPr="00256340">
        <w:rPr>
          <w:rFonts w:ascii="Arial" w:hAnsi="Arial" w:cs="Arial"/>
        </w:rPr>
        <w:t>słaby – wody o znacznie zmienionych warunkach przyrodniczych (biologicznych, fizykochemicznych, morfologicznych), gdzie gatunki roślin i zwierząt znacznie różnią się od tych, które zwykle towarzyszą danemu typowi jednolitej części wód,</w:t>
      </w:r>
    </w:p>
    <w:p w:rsidR="00302C03" w:rsidRPr="00256340" w:rsidRDefault="00302C03" w:rsidP="006159B1">
      <w:pPr>
        <w:pStyle w:val="Akapitzlist"/>
        <w:numPr>
          <w:ilvl w:val="0"/>
          <w:numId w:val="34"/>
        </w:numPr>
        <w:autoSpaceDE w:val="0"/>
        <w:autoSpaceDN w:val="0"/>
        <w:adjustRightInd w:val="0"/>
        <w:spacing w:after="0" w:line="360" w:lineRule="auto"/>
        <w:jc w:val="both"/>
        <w:rPr>
          <w:rFonts w:ascii="Arial" w:hAnsi="Arial" w:cs="Arial"/>
        </w:rPr>
      </w:pPr>
      <w:r w:rsidRPr="00256340">
        <w:rPr>
          <w:rFonts w:ascii="Arial" w:hAnsi="Arial" w:cs="Arial"/>
        </w:rPr>
        <w:t>zły – wody o poważnie zmienionych warunkach przyrodniczych, w których nie występują typowe dla danego rodzaju wód gatunki.</w:t>
      </w:r>
    </w:p>
    <w:p w:rsidR="00302C03" w:rsidRPr="00256340" w:rsidRDefault="00302C03" w:rsidP="00302C03">
      <w:pPr>
        <w:autoSpaceDE w:val="0"/>
        <w:autoSpaceDN w:val="0"/>
        <w:adjustRightInd w:val="0"/>
        <w:spacing w:after="0" w:line="360" w:lineRule="auto"/>
        <w:jc w:val="both"/>
        <w:rPr>
          <w:rFonts w:ascii="Arial" w:hAnsi="Arial" w:cs="Arial"/>
        </w:rPr>
      </w:pPr>
    </w:p>
    <w:p w:rsidR="00302C03" w:rsidRPr="00256340" w:rsidRDefault="00302C03" w:rsidP="00302C03">
      <w:pPr>
        <w:autoSpaceDE w:val="0"/>
        <w:autoSpaceDN w:val="0"/>
        <w:adjustRightInd w:val="0"/>
        <w:spacing w:after="0" w:line="360" w:lineRule="auto"/>
        <w:jc w:val="both"/>
        <w:rPr>
          <w:rFonts w:ascii="Arial" w:hAnsi="Arial" w:cs="Arial"/>
        </w:rPr>
      </w:pPr>
      <w:r w:rsidRPr="00256340">
        <w:rPr>
          <w:rFonts w:ascii="Arial" w:hAnsi="Arial" w:cs="Arial"/>
        </w:rPr>
        <w:t xml:space="preserve">Potencjał ekologiczny jednolitych części wód powierzchniowych sztucznych i silnie zmienionych klasyfikuje się na podstawie wyników klasyfikacji elementów fizykochemicznych, biologicznych i </w:t>
      </w:r>
      <w:proofErr w:type="spellStart"/>
      <w:r w:rsidRPr="00256340">
        <w:rPr>
          <w:rFonts w:ascii="Arial" w:hAnsi="Arial" w:cs="Arial"/>
        </w:rPr>
        <w:t>hydromorfologicznych</w:t>
      </w:r>
      <w:proofErr w:type="spellEnd"/>
      <w:r w:rsidRPr="00256340">
        <w:rPr>
          <w:rFonts w:ascii="Arial" w:hAnsi="Arial" w:cs="Arial"/>
        </w:rPr>
        <w:t>. Potencjał ekologiczny jest definiowany jako: maksymalny, dobry, umiarkowany, słaby oraz zły.</w:t>
      </w:r>
    </w:p>
    <w:p w:rsidR="00302C03" w:rsidRPr="00256340" w:rsidRDefault="00302C03" w:rsidP="00302C03">
      <w:pPr>
        <w:autoSpaceDE w:val="0"/>
        <w:autoSpaceDN w:val="0"/>
        <w:adjustRightInd w:val="0"/>
        <w:spacing w:after="0" w:line="360" w:lineRule="auto"/>
        <w:jc w:val="both"/>
        <w:rPr>
          <w:rFonts w:ascii="Arial" w:hAnsi="Arial" w:cs="Arial"/>
        </w:rPr>
      </w:pPr>
    </w:p>
    <w:p w:rsidR="00302C03" w:rsidRPr="00256340" w:rsidRDefault="00302C03" w:rsidP="00302C03">
      <w:pPr>
        <w:autoSpaceDE w:val="0"/>
        <w:autoSpaceDN w:val="0"/>
        <w:adjustRightInd w:val="0"/>
        <w:spacing w:after="0" w:line="360" w:lineRule="auto"/>
        <w:jc w:val="both"/>
        <w:rPr>
          <w:rFonts w:ascii="Arial" w:hAnsi="Arial" w:cs="Arial"/>
        </w:rPr>
      </w:pPr>
      <w:r w:rsidRPr="00256340">
        <w:rPr>
          <w:rFonts w:ascii="Arial" w:hAnsi="Arial" w:cs="Arial"/>
        </w:rPr>
        <w:t>Stan chemiczny klasyfikuje się na podstawie chemicznych wskaźników jakości wód (substancji priorytetowych i innych zanieczyszczeń). Stan chemiczny jest definiowany jako dobry oraz poniżej stanu dobrego.</w:t>
      </w:r>
    </w:p>
    <w:p w:rsidR="00302C03" w:rsidRPr="00256340" w:rsidRDefault="00302C03" w:rsidP="00302C03">
      <w:pPr>
        <w:autoSpaceDE w:val="0"/>
        <w:autoSpaceDN w:val="0"/>
        <w:adjustRightInd w:val="0"/>
        <w:spacing w:after="0" w:line="360" w:lineRule="auto"/>
        <w:jc w:val="both"/>
        <w:rPr>
          <w:rFonts w:ascii="Arial" w:hAnsi="Arial" w:cs="Arial"/>
        </w:rPr>
      </w:pPr>
    </w:p>
    <w:p w:rsidR="00302C03" w:rsidRPr="00256340" w:rsidRDefault="00302C03" w:rsidP="00302C03">
      <w:pPr>
        <w:autoSpaceDE w:val="0"/>
        <w:autoSpaceDN w:val="0"/>
        <w:adjustRightInd w:val="0"/>
        <w:spacing w:after="0" w:line="360" w:lineRule="auto"/>
        <w:jc w:val="both"/>
        <w:rPr>
          <w:rFonts w:ascii="Arial" w:hAnsi="Arial" w:cs="Arial"/>
        </w:rPr>
      </w:pPr>
      <w:r w:rsidRPr="00256340">
        <w:rPr>
          <w:rFonts w:ascii="Arial" w:hAnsi="Arial" w:cs="Arial"/>
        </w:rPr>
        <w:lastRenderedPageBreak/>
        <w:t>Stan wód – w zależności od stanu / potencjału ekologicznego oraz stanu chemicznego stan wód naturalnych, sztucznych i silnie zmienionych może być: dobry lub zły. Stan wód ocenia się jako dobry, jeśli stan ekologiczny / potencjał ekologiczny osiąga stan dobry lub powyżej dobrego i stan chemiczny wód także jest na poziomie dobrym.</w:t>
      </w:r>
    </w:p>
    <w:p w:rsidR="00302C03" w:rsidRPr="00927D48" w:rsidRDefault="00302C03" w:rsidP="00302C03">
      <w:pPr>
        <w:autoSpaceDE w:val="0"/>
        <w:autoSpaceDN w:val="0"/>
        <w:adjustRightInd w:val="0"/>
        <w:spacing w:after="0" w:line="360" w:lineRule="auto"/>
        <w:jc w:val="both"/>
        <w:rPr>
          <w:rFonts w:ascii="Arial" w:hAnsi="Arial" w:cs="Arial"/>
          <w:color w:val="FF0000"/>
        </w:rPr>
      </w:pPr>
    </w:p>
    <w:p w:rsidR="00256340" w:rsidRPr="00256340" w:rsidRDefault="00302C03" w:rsidP="00302C03">
      <w:pPr>
        <w:autoSpaceDE w:val="0"/>
        <w:autoSpaceDN w:val="0"/>
        <w:adjustRightInd w:val="0"/>
        <w:spacing w:after="0" w:line="360" w:lineRule="auto"/>
        <w:jc w:val="both"/>
        <w:rPr>
          <w:rFonts w:ascii="Arial" w:hAnsi="Arial" w:cs="Arial"/>
        </w:rPr>
      </w:pPr>
      <w:r w:rsidRPr="00256340">
        <w:rPr>
          <w:rFonts w:ascii="Arial" w:hAnsi="Arial" w:cs="Arial"/>
        </w:rPr>
        <w:t xml:space="preserve">Na terenie Gminy Bakałarzewo </w:t>
      </w:r>
      <w:r w:rsidR="00256340" w:rsidRPr="00256340">
        <w:rPr>
          <w:rFonts w:ascii="Arial" w:hAnsi="Arial" w:cs="Arial"/>
        </w:rPr>
        <w:t xml:space="preserve">zlokalizowano dwa punkty pomiarowe w zakresie badania jakości rzek. </w:t>
      </w:r>
      <w:r w:rsidR="00662AFA">
        <w:rPr>
          <w:rFonts w:ascii="Arial" w:hAnsi="Arial" w:cs="Arial"/>
        </w:rPr>
        <w:t>Szczegółowe dane na temat stanu rzek przepływających przez obszar gminy zaprezentowano w tabeli 15.</w:t>
      </w:r>
    </w:p>
    <w:p w:rsidR="00256340" w:rsidRDefault="00256340" w:rsidP="00302C03">
      <w:pPr>
        <w:autoSpaceDE w:val="0"/>
        <w:autoSpaceDN w:val="0"/>
        <w:adjustRightInd w:val="0"/>
        <w:spacing w:after="0" w:line="360" w:lineRule="auto"/>
        <w:jc w:val="both"/>
        <w:rPr>
          <w:rFonts w:ascii="Arial" w:hAnsi="Arial" w:cs="Arial"/>
          <w:color w:val="FF0000"/>
        </w:rPr>
      </w:pPr>
    </w:p>
    <w:p w:rsidR="00302C03" w:rsidRPr="00256340" w:rsidRDefault="00302C03" w:rsidP="00302C03">
      <w:pPr>
        <w:spacing w:after="0" w:line="360" w:lineRule="auto"/>
        <w:jc w:val="center"/>
        <w:rPr>
          <w:rFonts w:ascii="Arial" w:hAnsi="Arial" w:cs="Arial"/>
          <w:bCs/>
        </w:rPr>
      </w:pPr>
      <w:bookmarkStart w:id="117" w:name="_Toc428308113"/>
      <w:bookmarkStart w:id="118" w:name="_Toc434791080"/>
      <w:bookmarkStart w:id="119" w:name="_Toc444604313"/>
      <w:bookmarkStart w:id="120" w:name="_Toc454256156"/>
      <w:r w:rsidRPr="00256340">
        <w:rPr>
          <w:rFonts w:ascii="Arial" w:hAnsi="Arial" w:cs="Arial"/>
          <w:bCs/>
        </w:rPr>
        <w:t xml:space="preserve">Tabela </w:t>
      </w:r>
      <w:r w:rsidRPr="00256340">
        <w:rPr>
          <w:rFonts w:ascii="Arial" w:hAnsi="Arial" w:cs="Arial"/>
          <w:bCs/>
        </w:rPr>
        <w:fldChar w:fldCharType="begin"/>
      </w:r>
      <w:r w:rsidRPr="00256340">
        <w:rPr>
          <w:rFonts w:ascii="Arial" w:hAnsi="Arial" w:cs="Arial"/>
          <w:bCs/>
        </w:rPr>
        <w:instrText xml:space="preserve"> SEQ Tabela \* ARABIC </w:instrText>
      </w:r>
      <w:r w:rsidRPr="00256340">
        <w:rPr>
          <w:rFonts w:ascii="Arial" w:hAnsi="Arial" w:cs="Arial"/>
          <w:bCs/>
        </w:rPr>
        <w:fldChar w:fldCharType="separate"/>
      </w:r>
      <w:r w:rsidR="009D3C37">
        <w:rPr>
          <w:rFonts w:ascii="Arial" w:hAnsi="Arial" w:cs="Arial"/>
          <w:bCs/>
          <w:noProof/>
        </w:rPr>
        <w:t>15</w:t>
      </w:r>
      <w:r w:rsidRPr="00256340">
        <w:rPr>
          <w:rFonts w:ascii="Arial" w:hAnsi="Arial" w:cs="Arial"/>
          <w:bCs/>
        </w:rPr>
        <w:fldChar w:fldCharType="end"/>
      </w:r>
      <w:r w:rsidRPr="00256340">
        <w:rPr>
          <w:rFonts w:ascii="Arial" w:hAnsi="Arial" w:cs="Arial"/>
          <w:bCs/>
        </w:rPr>
        <w:t>. Ocena stanu ekologicznego, chemicznego i stanu wód rzek prz</w:t>
      </w:r>
      <w:r w:rsidR="00256340" w:rsidRPr="00256340">
        <w:rPr>
          <w:rFonts w:ascii="Arial" w:hAnsi="Arial" w:cs="Arial"/>
          <w:bCs/>
        </w:rPr>
        <w:t>e</w:t>
      </w:r>
      <w:r w:rsidRPr="00256340">
        <w:rPr>
          <w:rFonts w:ascii="Arial" w:hAnsi="Arial" w:cs="Arial"/>
          <w:bCs/>
        </w:rPr>
        <w:t xml:space="preserve">pływających przez Gminę </w:t>
      </w:r>
      <w:bookmarkEnd w:id="117"/>
      <w:r w:rsidRPr="00256340">
        <w:rPr>
          <w:rFonts w:ascii="Arial" w:hAnsi="Arial" w:cs="Arial"/>
          <w:bCs/>
        </w:rPr>
        <w:t>Bakałarzewo</w:t>
      </w:r>
      <w:bookmarkEnd w:id="118"/>
      <w:bookmarkEnd w:id="119"/>
      <w:bookmarkEnd w:id="120"/>
    </w:p>
    <w:tbl>
      <w:tblPr>
        <w:tblW w:w="9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9"/>
        <w:gridCol w:w="3000"/>
        <w:gridCol w:w="1583"/>
        <w:gridCol w:w="1417"/>
        <w:gridCol w:w="1213"/>
      </w:tblGrid>
      <w:tr w:rsidR="00256340" w:rsidRPr="00256340" w:rsidTr="00256340">
        <w:trPr>
          <w:trHeight w:val="312"/>
          <w:tblHeader/>
          <w:jc w:val="center"/>
        </w:trPr>
        <w:tc>
          <w:tcPr>
            <w:tcW w:w="1879" w:type="dxa"/>
            <w:shd w:val="clear" w:color="auto" w:fill="BFBFBF"/>
            <w:vAlign w:val="center"/>
          </w:tcPr>
          <w:p w:rsidR="00302C03" w:rsidRPr="00256340" w:rsidRDefault="00302C03" w:rsidP="001B39A6">
            <w:pPr>
              <w:autoSpaceDE w:val="0"/>
              <w:autoSpaceDN w:val="0"/>
              <w:adjustRightInd w:val="0"/>
              <w:spacing w:after="0" w:line="240" w:lineRule="auto"/>
              <w:jc w:val="center"/>
              <w:rPr>
                <w:rFonts w:ascii="Arial" w:hAnsi="Arial" w:cs="Arial"/>
                <w:b/>
                <w:sz w:val="20"/>
                <w:szCs w:val="20"/>
              </w:rPr>
            </w:pPr>
            <w:r w:rsidRPr="00256340">
              <w:rPr>
                <w:rFonts w:ascii="Arial" w:hAnsi="Arial" w:cs="Arial"/>
                <w:b/>
                <w:sz w:val="20"/>
                <w:szCs w:val="20"/>
              </w:rPr>
              <w:t xml:space="preserve">Nazwa </w:t>
            </w:r>
            <w:proofErr w:type="spellStart"/>
            <w:r w:rsidRPr="00256340">
              <w:rPr>
                <w:rFonts w:ascii="Arial" w:hAnsi="Arial" w:cs="Arial"/>
                <w:b/>
                <w:sz w:val="20"/>
                <w:szCs w:val="20"/>
              </w:rPr>
              <w:t>jcw</w:t>
            </w:r>
            <w:proofErr w:type="spellEnd"/>
          </w:p>
        </w:tc>
        <w:tc>
          <w:tcPr>
            <w:tcW w:w="3000" w:type="dxa"/>
            <w:shd w:val="clear" w:color="auto" w:fill="BFBFBF"/>
            <w:vAlign w:val="center"/>
          </w:tcPr>
          <w:p w:rsidR="00302C03" w:rsidRPr="00256340" w:rsidRDefault="00302C03" w:rsidP="001B39A6">
            <w:pPr>
              <w:autoSpaceDE w:val="0"/>
              <w:autoSpaceDN w:val="0"/>
              <w:adjustRightInd w:val="0"/>
              <w:spacing w:after="0" w:line="240" w:lineRule="auto"/>
              <w:jc w:val="center"/>
              <w:rPr>
                <w:rFonts w:ascii="Arial" w:hAnsi="Arial" w:cs="Arial"/>
                <w:b/>
                <w:sz w:val="20"/>
                <w:szCs w:val="20"/>
              </w:rPr>
            </w:pPr>
            <w:r w:rsidRPr="00256340">
              <w:rPr>
                <w:rFonts w:ascii="Arial" w:hAnsi="Arial" w:cs="Arial"/>
                <w:b/>
                <w:sz w:val="20"/>
                <w:szCs w:val="20"/>
              </w:rPr>
              <w:t>Nazwa punktu kontrolno-pomiarowego</w:t>
            </w:r>
          </w:p>
        </w:tc>
        <w:tc>
          <w:tcPr>
            <w:tcW w:w="1583" w:type="dxa"/>
            <w:shd w:val="clear" w:color="auto" w:fill="BFBFBF"/>
            <w:vAlign w:val="center"/>
          </w:tcPr>
          <w:p w:rsidR="00302C03" w:rsidRPr="00256340" w:rsidRDefault="00302C03" w:rsidP="001B39A6">
            <w:pPr>
              <w:autoSpaceDE w:val="0"/>
              <w:autoSpaceDN w:val="0"/>
              <w:adjustRightInd w:val="0"/>
              <w:spacing w:after="0" w:line="240" w:lineRule="auto"/>
              <w:jc w:val="center"/>
              <w:rPr>
                <w:rFonts w:ascii="Arial" w:hAnsi="Arial" w:cs="Arial"/>
                <w:b/>
                <w:sz w:val="20"/>
                <w:szCs w:val="20"/>
              </w:rPr>
            </w:pPr>
            <w:r w:rsidRPr="00256340">
              <w:rPr>
                <w:rFonts w:ascii="Arial" w:hAnsi="Arial" w:cs="Arial"/>
                <w:b/>
                <w:sz w:val="20"/>
                <w:szCs w:val="20"/>
              </w:rPr>
              <w:t>Stan/potencjał ekologiczny</w:t>
            </w:r>
          </w:p>
        </w:tc>
        <w:tc>
          <w:tcPr>
            <w:tcW w:w="1417" w:type="dxa"/>
            <w:shd w:val="clear" w:color="auto" w:fill="BFBFBF"/>
            <w:vAlign w:val="center"/>
          </w:tcPr>
          <w:p w:rsidR="00302C03" w:rsidRPr="00256340" w:rsidRDefault="00302C03" w:rsidP="001B39A6">
            <w:pPr>
              <w:autoSpaceDE w:val="0"/>
              <w:autoSpaceDN w:val="0"/>
              <w:adjustRightInd w:val="0"/>
              <w:spacing w:after="0" w:line="240" w:lineRule="auto"/>
              <w:jc w:val="center"/>
              <w:rPr>
                <w:rFonts w:ascii="Arial" w:hAnsi="Arial" w:cs="Arial"/>
                <w:b/>
                <w:sz w:val="20"/>
                <w:szCs w:val="20"/>
              </w:rPr>
            </w:pPr>
            <w:r w:rsidRPr="00256340">
              <w:rPr>
                <w:rFonts w:ascii="Arial" w:hAnsi="Arial" w:cs="Arial"/>
                <w:b/>
                <w:sz w:val="20"/>
                <w:szCs w:val="20"/>
              </w:rPr>
              <w:t>Stan chemiczny</w:t>
            </w:r>
          </w:p>
        </w:tc>
        <w:tc>
          <w:tcPr>
            <w:tcW w:w="1213" w:type="dxa"/>
            <w:shd w:val="clear" w:color="auto" w:fill="BFBFBF"/>
            <w:vAlign w:val="center"/>
          </w:tcPr>
          <w:p w:rsidR="00302C03" w:rsidRPr="00256340" w:rsidRDefault="00302C03" w:rsidP="001B39A6">
            <w:pPr>
              <w:autoSpaceDE w:val="0"/>
              <w:autoSpaceDN w:val="0"/>
              <w:adjustRightInd w:val="0"/>
              <w:spacing w:after="0" w:line="240" w:lineRule="auto"/>
              <w:jc w:val="center"/>
              <w:rPr>
                <w:rFonts w:ascii="Arial" w:hAnsi="Arial" w:cs="Arial"/>
                <w:b/>
                <w:sz w:val="20"/>
                <w:szCs w:val="20"/>
              </w:rPr>
            </w:pPr>
            <w:r w:rsidRPr="00256340">
              <w:rPr>
                <w:rFonts w:ascii="Arial" w:hAnsi="Arial" w:cs="Arial"/>
                <w:b/>
                <w:sz w:val="20"/>
                <w:szCs w:val="20"/>
              </w:rPr>
              <w:t xml:space="preserve">Stan </w:t>
            </w:r>
            <w:proofErr w:type="spellStart"/>
            <w:r w:rsidRPr="00256340">
              <w:rPr>
                <w:rFonts w:ascii="Arial" w:hAnsi="Arial" w:cs="Arial"/>
                <w:b/>
                <w:sz w:val="20"/>
                <w:szCs w:val="20"/>
              </w:rPr>
              <w:t>jcw</w:t>
            </w:r>
            <w:proofErr w:type="spellEnd"/>
          </w:p>
        </w:tc>
      </w:tr>
      <w:tr w:rsidR="00256340" w:rsidRPr="00256340" w:rsidTr="00256340">
        <w:trPr>
          <w:trHeight w:val="312"/>
          <w:jc w:val="center"/>
        </w:trPr>
        <w:tc>
          <w:tcPr>
            <w:tcW w:w="1879" w:type="dxa"/>
            <w:shd w:val="clear" w:color="auto" w:fill="auto"/>
            <w:vAlign w:val="center"/>
          </w:tcPr>
          <w:p w:rsidR="00302C03"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 xml:space="preserve">Netta (Rospuda) do wypływu </w:t>
            </w:r>
            <w:r w:rsidRPr="00256340">
              <w:rPr>
                <w:rFonts w:ascii="Arial" w:hAnsi="Arial" w:cs="Arial"/>
                <w:sz w:val="20"/>
                <w:szCs w:val="20"/>
              </w:rPr>
              <w:br/>
              <w:t>z jeziora Bolesty</w:t>
            </w:r>
          </w:p>
        </w:tc>
        <w:tc>
          <w:tcPr>
            <w:tcW w:w="3000" w:type="dxa"/>
            <w:shd w:val="clear" w:color="auto" w:fill="auto"/>
            <w:vAlign w:val="center"/>
          </w:tcPr>
          <w:p w:rsidR="00302C03"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 xml:space="preserve">Netta (Rospuda) - </w:t>
            </w:r>
            <w:proofErr w:type="spellStart"/>
            <w:r w:rsidRPr="00256340">
              <w:rPr>
                <w:rFonts w:ascii="Arial" w:hAnsi="Arial" w:cs="Arial"/>
                <w:sz w:val="20"/>
                <w:szCs w:val="20"/>
              </w:rPr>
              <w:t>Kotowina</w:t>
            </w:r>
            <w:proofErr w:type="spellEnd"/>
          </w:p>
        </w:tc>
        <w:tc>
          <w:tcPr>
            <w:tcW w:w="1583" w:type="dxa"/>
            <w:shd w:val="clear" w:color="auto" w:fill="auto"/>
            <w:vAlign w:val="center"/>
          </w:tcPr>
          <w:p w:rsidR="00302C03"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bardzo dobry</w:t>
            </w:r>
          </w:p>
        </w:tc>
        <w:tc>
          <w:tcPr>
            <w:tcW w:w="1417" w:type="dxa"/>
            <w:shd w:val="clear" w:color="auto" w:fill="auto"/>
            <w:vAlign w:val="center"/>
          </w:tcPr>
          <w:p w:rsidR="00302C03"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w:t>
            </w:r>
          </w:p>
        </w:tc>
        <w:tc>
          <w:tcPr>
            <w:tcW w:w="1213" w:type="dxa"/>
            <w:shd w:val="clear" w:color="auto" w:fill="auto"/>
            <w:vAlign w:val="center"/>
          </w:tcPr>
          <w:p w:rsidR="00302C03"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w:t>
            </w:r>
          </w:p>
        </w:tc>
      </w:tr>
      <w:tr w:rsidR="00256340" w:rsidRPr="00256340" w:rsidTr="00256340">
        <w:trPr>
          <w:trHeight w:val="312"/>
          <w:jc w:val="center"/>
        </w:trPr>
        <w:tc>
          <w:tcPr>
            <w:tcW w:w="1879" w:type="dxa"/>
            <w:shd w:val="clear" w:color="auto" w:fill="auto"/>
            <w:vAlign w:val="center"/>
          </w:tcPr>
          <w:p w:rsidR="00256340"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Czerwonka</w:t>
            </w:r>
          </w:p>
        </w:tc>
        <w:tc>
          <w:tcPr>
            <w:tcW w:w="3000" w:type="dxa"/>
            <w:shd w:val="clear" w:color="auto" w:fill="auto"/>
            <w:vAlign w:val="center"/>
          </w:tcPr>
          <w:p w:rsidR="00256340"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Czerwonka – Stara Kamionka</w:t>
            </w:r>
          </w:p>
        </w:tc>
        <w:tc>
          <w:tcPr>
            <w:tcW w:w="1583" w:type="dxa"/>
            <w:shd w:val="clear" w:color="auto" w:fill="auto"/>
            <w:vAlign w:val="center"/>
          </w:tcPr>
          <w:p w:rsidR="00256340"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umiarkowany</w:t>
            </w:r>
          </w:p>
        </w:tc>
        <w:tc>
          <w:tcPr>
            <w:tcW w:w="1417" w:type="dxa"/>
            <w:shd w:val="clear" w:color="auto" w:fill="auto"/>
            <w:vAlign w:val="center"/>
          </w:tcPr>
          <w:p w:rsidR="00256340"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w:t>
            </w:r>
          </w:p>
        </w:tc>
        <w:tc>
          <w:tcPr>
            <w:tcW w:w="1213" w:type="dxa"/>
            <w:shd w:val="clear" w:color="auto" w:fill="auto"/>
            <w:vAlign w:val="center"/>
          </w:tcPr>
          <w:p w:rsidR="00256340" w:rsidRPr="00256340" w:rsidRDefault="00256340" w:rsidP="001B39A6">
            <w:pPr>
              <w:autoSpaceDE w:val="0"/>
              <w:autoSpaceDN w:val="0"/>
              <w:adjustRightInd w:val="0"/>
              <w:spacing w:after="0" w:line="240" w:lineRule="auto"/>
              <w:rPr>
                <w:rFonts w:ascii="Arial" w:hAnsi="Arial" w:cs="Arial"/>
                <w:sz w:val="20"/>
                <w:szCs w:val="20"/>
              </w:rPr>
            </w:pPr>
            <w:r w:rsidRPr="00256340">
              <w:rPr>
                <w:rFonts w:ascii="Arial" w:hAnsi="Arial" w:cs="Arial"/>
                <w:sz w:val="20"/>
                <w:szCs w:val="20"/>
              </w:rPr>
              <w:t>zły</w:t>
            </w:r>
          </w:p>
        </w:tc>
      </w:tr>
    </w:tbl>
    <w:p w:rsidR="00302C03" w:rsidRPr="00256340" w:rsidRDefault="00302C03" w:rsidP="00302C03">
      <w:pPr>
        <w:autoSpaceDE w:val="0"/>
        <w:autoSpaceDN w:val="0"/>
        <w:adjustRightInd w:val="0"/>
        <w:spacing w:after="0" w:line="360" w:lineRule="auto"/>
        <w:jc w:val="right"/>
        <w:rPr>
          <w:rFonts w:ascii="Arial" w:hAnsi="Arial" w:cs="Arial"/>
          <w:sz w:val="18"/>
          <w:szCs w:val="18"/>
        </w:rPr>
      </w:pPr>
      <w:r w:rsidRPr="00256340">
        <w:rPr>
          <w:rFonts w:ascii="Arial" w:hAnsi="Arial" w:cs="Arial"/>
          <w:sz w:val="18"/>
          <w:szCs w:val="18"/>
        </w:rPr>
        <w:t>Źródło: Informacja Podlaskiego Wojewódzkiego Inspektora Ochrony Środowiska o stanie środowiska na terenie powiatów: suwalskiego grodzkiego i suwalskiego ziemskiego w 2014 r.</w:t>
      </w:r>
    </w:p>
    <w:p w:rsidR="00302C03" w:rsidRPr="00927D48" w:rsidRDefault="00302C03" w:rsidP="00302C03">
      <w:pPr>
        <w:autoSpaceDE w:val="0"/>
        <w:autoSpaceDN w:val="0"/>
        <w:adjustRightInd w:val="0"/>
        <w:spacing w:after="0" w:line="360" w:lineRule="auto"/>
        <w:jc w:val="both"/>
        <w:rPr>
          <w:rFonts w:ascii="Arial" w:hAnsi="Arial" w:cs="Arial"/>
          <w:color w:val="FF0000"/>
        </w:rPr>
      </w:pPr>
    </w:p>
    <w:p w:rsidR="00302C03" w:rsidRPr="00E90E28" w:rsidRDefault="00E90E28" w:rsidP="00E90E28">
      <w:pPr>
        <w:autoSpaceDE w:val="0"/>
        <w:autoSpaceDN w:val="0"/>
        <w:adjustRightInd w:val="0"/>
        <w:spacing w:after="0" w:line="360" w:lineRule="auto"/>
        <w:jc w:val="both"/>
        <w:rPr>
          <w:rFonts w:ascii="Arial" w:hAnsi="Arial" w:cs="Arial"/>
        </w:rPr>
      </w:pPr>
      <w:r w:rsidRPr="00E90E28">
        <w:rPr>
          <w:rFonts w:ascii="Arial" w:hAnsi="Arial" w:cs="Arial"/>
        </w:rPr>
        <w:t xml:space="preserve">Netta jest prawostronnym dopływem Biebrzy o długości 102,5 km. Rzeka Netta, zwana </w:t>
      </w:r>
      <w:r w:rsidRPr="00E90E28">
        <w:rPr>
          <w:rFonts w:ascii="Arial" w:hAnsi="Arial" w:cs="Arial"/>
        </w:rPr>
        <w:br/>
        <w:t xml:space="preserve">w górnym odcinku Rospudą, płynie w kierunku południowym i południowo-wschodnim mijając szereg jezior (Czarne, Rospuda Filipowska, Kamienne, Długie Filipowskie, </w:t>
      </w:r>
      <w:proofErr w:type="spellStart"/>
      <w:r w:rsidRPr="00E90E28">
        <w:rPr>
          <w:rFonts w:ascii="Arial" w:hAnsi="Arial" w:cs="Arial"/>
        </w:rPr>
        <w:t>Garbaś</w:t>
      </w:r>
      <w:proofErr w:type="spellEnd"/>
      <w:r w:rsidRPr="00E90E28">
        <w:rPr>
          <w:rFonts w:ascii="Arial" w:hAnsi="Arial" w:cs="Arial"/>
        </w:rPr>
        <w:t xml:space="preserve">, Głębokie, Sumowo, Okrągłe Bakałarzewskie, Bolesty) i uchodzi do jeziora Rospuda Augustowska połączonego z jeziorem Necko. Z jeziora Necko wspólnym szlakiem </w:t>
      </w:r>
      <w:r w:rsidRPr="00E90E28">
        <w:rPr>
          <w:rFonts w:ascii="Arial" w:hAnsi="Arial" w:cs="Arial"/>
        </w:rPr>
        <w:br/>
        <w:t xml:space="preserve">z Kanałem Augustowskim, a później jako Kanał Bystry płynie do jeziora Sajno. Z jeziora Sajno, już jako Netta, płynie zasilając w wodę położony obok Kanał Augustowski, łącząc się z nim ostatecznie w okolicy wsi Sosnowo i uchodzi przez jaz piętrzący do Biebrzy obok śluzy w Dębowie. Główne dopływy Rospudy-Netty to: Blizna ze Szczeberką, </w:t>
      </w:r>
      <w:proofErr w:type="spellStart"/>
      <w:r w:rsidRPr="00E90E28">
        <w:rPr>
          <w:rFonts w:ascii="Arial" w:hAnsi="Arial" w:cs="Arial"/>
        </w:rPr>
        <w:t>Zalewianka</w:t>
      </w:r>
      <w:proofErr w:type="spellEnd"/>
      <w:r w:rsidRPr="00E90E28">
        <w:rPr>
          <w:rFonts w:ascii="Arial" w:hAnsi="Arial" w:cs="Arial"/>
        </w:rPr>
        <w:t xml:space="preserve"> (Kamienny Bród), Turówka, </w:t>
      </w:r>
      <w:proofErr w:type="spellStart"/>
      <w:r w:rsidRPr="00E90E28">
        <w:rPr>
          <w:rFonts w:ascii="Arial" w:hAnsi="Arial" w:cs="Arial"/>
        </w:rPr>
        <w:t>Kolniczanka</w:t>
      </w:r>
      <w:proofErr w:type="spellEnd"/>
      <w:r w:rsidRPr="00E90E28">
        <w:rPr>
          <w:rFonts w:ascii="Arial" w:hAnsi="Arial" w:cs="Arial"/>
        </w:rPr>
        <w:t>, Olszanka, Bargłówka. Wzdłuż Netty przebiega Kanał Augustowski. Rzeka stanowi atrakcyjny szlak turystyki wodnej i jest odbiornikiem ścieków komunalnych z Augustowa oraz pośrednio z Bargłowa Kościelnego.</w:t>
      </w:r>
    </w:p>
    <w:p w:rsidR="00E90E28" w:rsidRPr="00927D48" w:rsidRDefault="00E90E28" w:rsidP="00E90E28">
      <w:pPr>
        <w:autoSpaceDE w:val="0"/>
        <w:autoSpaceDN w:val="0"/>
        <w:adjustRightInd w:val="0"/>
        <w:spacing w:after="0" w:line="360" w:lineRule="auto"/>
        <w:jc w:val="both"/>
        <w:rPr>
          <w:rFonts w:ascii="Arial" w:hAnsi="Arial" w:cs="Arial"/>
          <w:color w:val="FF0000"/>
        </w:rPr>
      </w:pPr>
    </w:p>
    <w:p w:rsidR="00302C03" w:rsidRPr="00E90E28" w:rsidRDefault="00302C03" w:rsidP="00302C03">
      <w:pPr>
        <w:autoSpaceDE w:val="0"/>
        <w:autoSpaceDN w:val="0"/>
        <w:adjustRightInd w:val="0"/>
        <w:spacing w:after="0" w:line="360" w:lineRule="auto"/>
        <w:jc w:val="both"/>
        <w:rPr>
          <w:rFonts w:ascii="Arial" w:hAnsi="Arial" w:cs="Arial"/>
        </w:rPr>
      </w:pPr>
      <w:r w:rsidRPr="00E90E28">
        <w:rPr>
          <w:rFonts w:ascii="Arial" w:hAnsi="Arial" w:cs="Arial"/>
        </w:rPr>
        <w:t xml:space="preserve">Szczegółowe informacje na temat jakości wód rzeki </w:t>
      </w:r>
      <w:r w:rsidR="00E90E28" w:rsidRPr="00E90E28">
        <w:rPr>
          <w:rFonts w:ascii="Arial" w:hAnsi="Arial" w:cs="Arial"/>
        </w:rPr>
        <w:t xml:space="preserve">Netty (Rospudy) w profilu </w:t>
      </w:r>
      <w:proofErr w:type="spellStart"/>
      <w:r w:rsidR="00E90E28" w:rsidRPr="00E90E28">
        <w:rPr>
          <w:rFonts w:ascii="Arial" w:hAnsi="Arial" w:cs="Arial"/>
        </w:rPr>
        <w:t>Kotowina</w:t>
      </w:r>
      <w:proofErr w:type="spellEnd"/>
      <w:r w:rsidR="00E90E28" w:rsidRPr="00E90E28">
        <w:rPr>
          <w:rFonts w:ascii="Arial" w:hAnsi="Arial" w:cs="Arial"/>
        </w:rPr>
        <w:t xml:space="preserve"> (PLRW2000252622379) </w:t>
      </w:r>
      <w:r w:rsidRPr="00E90E28">
        <w:rPr>
          <w:rFonts w:ascii="Arial" w:hAnsi="Arial" w:cs="Arial"/>
        </w:rPr>
        <w:t xml:space="preserve">przedstawiają się następująco (dane zaczerpnięto z „Informacji Podlaskiego Wojewódzkiego Inspektora Ochrony Środowiska o stanie środowiska na terenie powiatów: suwalskiego grodzkiego i suwalskiego ziemskiego w 2014 roku”): </w:t>
      </w:r>
    </w:p>
    <w:p w:rsidR="00E90E28" w:rsidRPr="00E90E28" w:rsidRDefault="00E90E28" w:rsidP="00DA7344">
      <w:pPr>
        <w:pStyle w:val="Akapitzlist"/>
        <w:numPr>
          <w:ilvl w:val="0"/>
          <w:numId w:val="71"/>
        </w:numPr>
        <w:autoSpaceDE w:val="0"/>
        <w:autoSpaceDN w:val="0"/>
        <w:adjustRightInd w:val="0"/>
        <w:spacing w:after="0" w:line="360" w:lineRule="auto"/>
        <w:jc w:val="both"/>
        <w:rPr>
          <w:rFonts w:ascii="Arial" w:hAnsi="Arial" w:cs="Arial"/>
        </w:rPr>
      </w:pPr>
      <w:r w:rsidRPr="00E90E28">
        <w:rPr>
          <w:rFonts w:ascii="Arial" w:hAnsi="Arial" w:cs="Arial"/>
        </w:rPr>
        <w:t xml:space="preserve">Ocena stanu ekologicznego – w 2013 r. na podstawie wskaźnika biologicznego (okrzemkowy wskaźnik </w:t>
      </w:r>
      <w:proofErr w:type="spellStart"/>
      <w:r w:rsidRPr="00E90E28">
        <w:rPr>
          <w:rFonts w:ascii="Arial" w:hAnsi="Arial" w:cs="Arial"/>
        </w:rPr>
        <w:t>fitobentosowy</w:t>
      </w:r>
      <w:proofErr w:type="spellEnd"/>
      <w:r w:rsidRPr="00E90E28">
        <w:rPr>
          <w:rFonts w:ascii="Arial" w:hAnsi="Arial" w:cs="Arial"/>
        </w:rPr>
        <w:t xml:space="preserve"> IO) wykazano bardzo dobry stan wód w JCW </w:t>
      </w:r>
      <w:r w:rsidRPr="00E90E28">
        <w:rPr>
          <w:rFonts w:ascii="Arial" w:hAnsi="Arial" w:cs="Arial"/>
        </w:rPr>
        <w:br/>
      </w:r>
      <w:r w:rsidRPr="00E90E28">
        <w:rPr>
          <w:rFonts w:ascii="Arial" w:hAnsi="Arial" w:cs="Arial"/>
        </w:rPr>
        <w:lastRenderedPageBreak/>
        <w:t>(I klasa). Zbadane stężenia wskaźników fizykochemicznych mieściły się w granicach stanu bardzo dobrego, w związku z tym stan ekologiczny w JCW zakwalifikowano do stanu bardzo dobrego (I klasa). Ocenę odziedziczono do 2014 r.</w:t>
      </w:r>
    </w:p>
    <w:p w:rsidR="00E90E28" w:rsidRPr="00E90E28" w:rsidRDefault="00E90E28" w:rsidP="00DA7344">
      <w:pPr>
        <w:pStyle w:val="Akapitzlist"/>
        <w:numPr>
          <w:ilvl w:val="0"/>
          <w:numId w:val="71"/>
        </w:numPr>
        <w:autoSpaceDE w:val="0"/>
        <w:autoSpaceDN w:val="0"/>
        <w:adjustRightInd w:val="0"/>
        <w:spacing w:after="0" w:line="360" w:lineRule="auto"/>
        <w:jc w:val="both"/>
        <w:rPr>
          <w:rFonts w:ascii="Arial" w:hAnsi="Arial" w:cs="Arial"/>
        </w:rPr>
      </w:pPr>
      <w:r w:rsidRPr="00E90E28">
        <w:rPr>
          <w:rFonts w:ascii="Arial" w:hAnsi="Arial" w:cs="Arial"/>
        </w:rPr>
        <w:t>Ocena stanu chemicznego – w 2014 r. stan chemiczny nie był oceniany.</w:t>
      </w:r>
    </w:p>
    <w:p w:rsidR="00E90E28" w:rsidRPr="00E90E28" w:rsidRDefault="00E90E28" w:rsidP="00DA7344">
      <w:pPr>
        <w:pStyle w:val="Akapitzlist"/>
        <w:numPr>
          <w:ilvl w:val="0"/>
          <w:numId w:val="71"/>
        </w:numPr>
        <w:autoSpaceDE w:val="0"/>
        <w:autoSpaceDN w:val="0"/>
        <w:adjustRightInd w:val="0"/>
        <w:spacing w:after="0" w:line="360" w:lineRule="auto"/>
        <w:jc w:val="both"/>
        <w:rPr>
          <w:rFonts w:ascii="Arial" w:hAnsi="Arial" w:cs="Arial"/>
        </w:rPr>
      </w:pPr>
      <w:r w:rsidRPr="00E90E28">
        <w:rPr>
          <w:rFonts w:ascii="Arial" w:hAnsi="Arial" w:cs="Arial"/>
        </w:rPr>
        <w:t>Ocena w obszarach chronionych wrażliwych na eutrofizację wywołaną zanieczyszczeniami pochodzącymi ze źródeł komunalnych wykazała, iż w wodach Jednolitej Części Wód nie stwierdzono przyspieszonej eutrofizacji pochodzącej ze źródeł antropogenicznych.</w:t>
      </w:r>
    </w:p>
    <w:p w:rsidR="00302C03" w:rsidRPr="00E90E28" w:rsidRDefault="00E90E28" w:rsidP="00DA7344">
      <w:pPr>
        <w:pStyle w:val="Akapitzlist"/>
        <w:numPr>
          <w:ilvl w:val="0"/>
          <w:numId w:val="71"/>
        </w:numPr>
        <w:autoSpaceDE w:val="0"/>
        <w:autoSpaceDN w:val="0"/>
        <w:adjustRightInd w:val="0"/>
        <w:spacing w:after="0" w:line="360" w:lineRule="auto"/>
        <w:jc w:val="both"/>
        <w:rPr>
          <w:rFonts w:ascii="Arial" w:hAnsi="Arial" w:cs="Arial"/>
        </w:rPr>
      </w:pPr>
      <w:r w:rsidRPr="00E90E28">
        <w:rPr>
          <w:rFonts w:ascii="Arial" w:hAnsi="Arial" w:cs="Arial"/>
        </w:rPr>
        <w:t>Ocena stanu JCW – ze względu na brak oceny stanu chemicznego nie była możliwa ocena stanu jednolitej części wód.</w:t>
      </w:r>
    </w:p>
    <w:p w:rsidR="00E90E28" w:rsidRDefault="00E90E28" w:rsidP="00E90E28">
      <w:pPr>
        <w:autoSpaceDE w:val="0"/>
        <w:autoSpaceDN w:val="0"/>
        <w:adjustRightInd w:val="0"/>
        <w:spacing w:after="0" w:line="360" w:lineRule="auto"/>
        <w:jc w:val="both"/>
        <w:rPr>
          <w:rFonts w:ascii="Arial" w:hAnsi="Arial" w:cs="Arial"/>
          <w:color w:val="FF0000"/>
        </w:rPr>
      </w:pPr>
    </w:p>
    <w:p w:rsidR="00E90E28" w:rsidRPr="00E90E28" w:rsidRDefault="00E90E28" w:rsidP="00E90E28">
      <w:pPr>
        <w:autoSpaceDE w:val="0"/>
        <w:autoSpaceDN w:val="0"/>
        <w:adjustRightInd w:val="0"/>
        <w:spacing w:after="0" w:line="360" w:lineRule="auto"/>
        <w:jc w:val="both"/>
        <w:rPr>
          <w:rFonts w:ascii="Arial" w:hAnsi="Arial" w:cs="Arial"/>
        </w:rPr>
      </w:pPr>
      <w:r w:rsidRPr="00E90E28">
        <w:rPr>
          <w:rFonts w:ascii="Arial" w:hAnsi="Arial" w:cs="Arial"/>
        </w:rPr>
        <w:t xml:space="preserve">Czerwonka to lewostronny dopływ Rospudy-Netty, o długości 11,2 km. Wraz z dopływem ze Zręb tworzy Jednolitą Część Wód o kodzie PLRW20001826223569. Odprowadza wody </w:t>
      </w:r>
      <w:r w:rsidRPr="00E90E28">
        <w:rPr>
          <w:rFonts w:ascii="Arial" w:hAnsi="Arial" w:cs="Arial"/>
        </w:rPr>
        <w:br/>
        <w:t xml:space="preserve">z niewielkiego jeziora </w:t>
      </w:r>
      <w:proofErr w:type="spellStart"/>
      <w:r w:rsidRPr="00E90E28">
        <w:rPr>
          <w:rFonts w:ascii="Arial" w:hAnsi="Arial" w:cs="Arial"/>
        </w:rPr>
        <w:t>Skazdubek</w:t>
      </w:r>
      <w:proofErr w:type="spellEnd"/>
      <w:r w:rsidRPr="00E90E28">
        <w:rPr>
          <w:rFonts w:ascii="Arial" w:hAnsi="Arial" w:cs="Arial"/>
        </w:rPr>
        <w:t xml:space="preserve">, ma charakter naturalny. Jest to potok nizinny żwirowy, do którego odprowadzane są ścieki z oczyszczalni ścieków komunalnych z Bakałarzewa. </w:t>
      </w:r>
      <w:r w:rsidRPr="00E90E28">
        <w:rPr>
          <w:rFonts w:ascii="Arial" w:hAnsi="Arial" w:cs="Arial"/>
        </w:rPr>
        <w:br/>
        <w:t>W zlewni cieku znajdują się podmokłe, zmeliorowane torfowiska. Przy cieku położony jest rezerwat florystyczny roślin zielnych i krzewinek „Ruda”, utworzony w 2007 r.</w:t>
      </w:r>
    </w:p>
    <w:p w:rsidR="00E90E28" w:rsidRPr="00927D48" w:rsidRDefault="00E90E28" w:rsidP="00E90E28">
      <w:pPr>
        <w:autoSpaceDE w:val="0"/>
        <w:autoSpaceDN w:val="0"/>
        <w:adjustRightInd w:val="0"/>
        <w:spacing w:after="0" w:line="360" w:lineRule="auto"/>
        <w:jc w:val="both"/>
        <w:rPr>
          <w:rFonts w:ascii="Arial" w:hAnsi="Arial" w:cs="Arial"/>
          <w:color w:val="FF0000"/>
        </w:rPr>
      </w:pPr>
    </w:p>
    <w:p w:rsidR="00302C03" w:rsidRPr="00E90E28" w:rsidRDefault="00E90E28" w:rsidP="00E90E28">
      <w:pPr>
        <w:autoSpaceDE w:val="0"/>
        <w:autoSpaceDN w:val="0"/>
        <w:adjustRightInd w:val="0"/>
        <w:spacing w:after="0" w:line="360" w:lineRule="auto"/>
        <w:jc w:val="both"/>
        <w:rPr>
          <w:rFonts w:ascii="Arial" w:hAnsi="Arial" w:cs="Arial"/>
        </w:rPr>
      </w:pPr>
      <w:r>
        <w:rPr>
          <w:rFonts w:ascii="Arial" w:hAnsi="Arial" w:cs="Arial"/>
        </w:rPr>
        <w:t>O</w:t>
      </w:r>
      <w:r w:rsidR="00302C03" w:rsidRPr="00E90E28">
        <w:rPr>
          <w:rFonts w:ascii="Arial" w:hAnsi="Arial" w:cs="Arial"/>
        </w:rPr>
        <w:t xml:space="preserve">cena jakości wód rzeki </w:t>
      </w:r>
      <w:r w:rsidRPr="00E90E28">
        <w:rPr>
          <w:rFonts w:ascii="Arial" w:hAnsi="Arial" w:cs="Arial"/>
        </w:rPr>
        <w:t>Czer</w:t>
      </w:r>
      <w:r>
        <w:rPr>
          <w:rFonts w:ascii="Arial" w:hAnsi="Arial" w:cs="Arial"/>
        </w:rPr>
        <w:t>wonki w profilu Stara Kamienna</w:t>
      </w:r>
      <w:r w:rsidRPr="00E90E28">
        <w:rPr>
          <w:rFonts w:ascii="Arial" w:hAnsi="Arial" w:cs="Arial"/>
        </w:rPr>
        <w:t xml:space="preserve"> (kod JCW PLRW20001826223569) </w:t>
      </w:r>
      <w:r w:rsidR="00302C03" w:rsidRPr="00E90E28">
        <w:rPr>
          <w:rFonts w:ascii="Arial" w:hAnsi="Arial" w:cs="Arial"/>
        </w:rPr>
        <w:t>przedstawiała się następująco (dane zaczerpnięto z „Informacji Podlaskiego Wojewódzkiego Inspektora Ochrony Środowiska o stanie środowiska na terenie powiatów: suwalskiego grodzkiego i suwalskiego ziemskiego w 2014 roku”):</w:t>
      </w:r>
    </w:p>
    <w:p w:rsidR="00E90E28" w:rsidRPr="00E90E28" w:rsidRDefault="00E90E28" w:rsidP="00DA7344">
      <w:pPr>
        <w:pStyle w:val="Akapitzlist"/>
        <w:numPr>
          <w:ilvl w:val="0"/>
          <w:numId w:val="72"/>
        </w:numPr>
        <w:autoSpaceDE w:val="0"/>
        <w:autoSpaceDN w:val="0"/>
        <w:adjustRightInd w:val="0"/>
        <w:spacing w:after="0" w:line="360" w:lineRule="auto"/>
        <w:jc w:val="both"/>
        <w:rPr>
          <w:rFonts w:ascii="Arial" w:hAnsi="Arial" w:cs="Arial"/>
        </w:rPr>
      </w:pPr>
      <w:r w:rsidRPr="00E90E28">
        <w:rPr>
          <w:rFonts w:ascii="Arial" w:hAnsi="Arial" w:cs="Arial"/>
        </w:rPr>
        <w:t>Ocena stanu ekologicznego – w 2013 r. na podstawie wskaźnika biologicznego (</w:t>
      </w:r>
      <w:proofErr w:type="spellStart"/>
      <w:r w:rsidRPr="00E90E28">
        <w:rPr>
          <w:rFonts w:ascii="Arial" w:hAnsi="Arial" w:cs="Arial"/>
        </w:rPr>
        <w:t>makrozoobentosowego</w:t>
      </w:r>
      <w:proofErr w:type="spellEnd"/>
      <w:r w:rsidRPr="00E90E28">
        <w:rPr>
          <w:rFonts w:ascii="Arial" w:hAnsi="Arial" w:cs="Arial"/>
        </w:rPr>
        <w:t xml:space="preserve"> indeksu – MMI) wykazano umiarkowany stan wód w JCW </w:t>
      </w:r>
      <w:r w:rsidRPr="00E90E28">
        <w:rPr>
          <w:rFonts w:ascii="Arial" w:hAnsi="Arial" w:cs="Arial"/>
        </w:rPr>
        <w:br/>
        <w:t>(III klasa). Spośród badanych stężeń wskaźników fizykochemicznych nie wykazano przekroczeń wartości określonych dla stanu bardzo dobrego. W kolejnym cyklu badawczym zostanie podjęta próba wyjaśnienia rozbieżności pomiędzy wskaźnikami biologicznymi i fizykochemicznymi. W związku z tym stan ekologiczny w JCW zakwalifikowano do stanu umiarkowanego (III klasa). W 2014 r. ocenę odziedziczono.</w:t>
      </w:r>
    </w:p>
    <w:p w:rsidR="00E90E28" w:rsidRPr="00E90E28" w:rsidRDefault="00E90E28" w:rsidP="00DA7344">
      <w:pPr>
        <w:pStyle w:val="Akapitzlist"/>
        <w:numPr>
          <w:ilvl w:val="0"/>
          <w:numId w:val="72"/>
        </w:numPr>
        <w:autoSpaceDE w:val="0"/>
        <w:autoSpaceDN w:val="0"/>
        <w:adjustRightInd w:val="0"/>
        <w:spacing w:after="0" w:line="360" w:lineRule="auto"/>
        <w:jc w:val="both"/>
        <w:rPr>
          <w:rFonts w:ascii="Arial" w:hAnsi="Arial" w:cs="Arial"/>
        </w:rPr>
      </w:pPr>
      <w:r w:rsidRPr="00E90E28">
        <w:rPr>
          <w:rFonts w:ascii="Arial" w:hAnsi="Arial" w:cs="Arial"/>
        </w:rPr>
        <w:t>Ocena stanu chemicznego – w 2013 i 2014 r. stan chemiczny nie był oceniany.</w:t>
      </w:r>
    </w:p>
    <w:p w:rsidR="00302C03" w:rsidRDefault="00E90E28" w:rsidP="00DA7344">
      <w:pPr>
        <w:pStyle w:val="Akapitzlist"/>
        <w:numPr>
          <w:ilvl w:val="0"/>
          <w:numId w:val="72"/>
        </w:numPr>
        <w:autoSpaceDE w:val="0"/>
        <w:autoSpaceDN w:val="0"/>
        <w:adjustRightInd w:val="0"/>
        <w:spacing w:after="0" w:line="360" w:lineRule="auto"/>
        <w:jc w:val="both"/>
        <w:rPr>
          <w:rFonts w:ascii="Arial" w:hAnsi="Arial" w:cs="Arial"/>
        </w:rPr>
      </w:pPr>
      <w:r w:rsidRPr="00E90E28">
        <w:rPr>
          <w:rFonts w:ascii="Arial" w:hAnsi="Arial" w:cs="Arial"/>
        </w:rPr>
        <w:t>Ocena stanu JCW – ze względu na umiarkowany stan ekologiczny, pomimo braku oceny stanu chemicznego, stan Jednolitej Części Wód Czerwonka określono jako zły.</w:t>
      </w:r>
    </w:p>
    <w:p w:rsidR="00662AFA" w:rsidRDefault="00662AFA" w:rsidP="00662AFA">
      <w:pPr>
        <w:autoSpaceDE w:val="0"/>
        <w:autoSpaceDN w:val="0"/>
        <w:adjustRightInd w:val="0"/>
        <w:spacing w:after="0" w:line="360" w:lineRule="auto"/>
        <w:jc w:val="both"/>
        <w:rPr>
          <w:rFonts w:ascii="Arial" w:hAnsi="Arial" w:cs="Arial"/>
        </w:rPr>
      </w:pPr>
    </w:p>
    <w:p w:rsidR="002F243C" w:rsidRDefault="002F243C" w:rsidP="00662AFA">
      <w:pPr>
        <w:autoSpaceDE w:val="0"/>
        <w:autoSpaceDN w:val="0"/>
        <w:adjustRightInd w:val="0"/>
        <w:spacing w:after="0" w:line="360" w:lineRule="auto"/>
        <w:jc w:val="both"/>
        <w:rPr>
          <w:rFonts w:ascii="Arial" w:hAnsi="Arial" w:cs="Arial"/>
        </w:rPr>
      </w:pPr>
    </w:p>
    <w:p w:rsidR="002F243C" w:rsidRDefault="002F243C" w:rsidP="00662AFA">
      <w:pPr>
        <w:autoSpaceDE w:val="0"/>
        <w:autoSpaceDN w:val="0"/>
        <w:adjustRightInd w:val="0"/>
        <w:spacing w:after="0" w:line="360" w:lineRule="auto"/>
        <w:jc w:val="both"/>
        <w:rPr>
          <w:rFonts w:ascii="Arial" w:hAnsi="Arial" w:cs="Arial"/>
        </w:rPr>
      </w:pPr>
    </w:p>
    <w:p w:rsidR="002F243C" w:rsidRDefault="002F243C" w:rsidP="00662AFA">
      <w:pPr>
        <w:autoSpaceDE w:val="0"/>
        <w:autoSpaceDN w:val="0"/>
        <w:adjustRightInd w:val="0"/>
        <w:spacing w:after="0" w:line="360" w:lineRule="auto"/>
        <w:jc w:val="both"/>
        <w:rPr>
          <w:rFonts w:ascii="Arial" w:hAnsi="Arial" w:cs="Arial"/>
        </w:rPr>
      </w:pPr>
    </w:p>
    <w:p w:rsidR="00662AFA" w:rsidRPr="002F243C" w:rsidRDefault="002F243C" w:rsidP="002F243C">
      <w:pPr>
        <w:pStyle w:val="Legenda"/>
        <w:spacing w:after="0" w:line="360" w:lineRule="auto"/>
        <w:jc w:val="center"/>
        <w:rPr>
          <w:rFonts w:ascii="Arial" w:hAnsi="Arial" w:cs="Arial"/>
          <w:b w:val="0"/>
          <w:sz w:val="22"/>
          <w:szCs w:val="22"/>
        </w:rPr>
      </w:pPr>
      <w:bookmarkStart w:id="121" w:name="_Toc456214495"/>
      <w:r w:rsidRPr="002F243C">
        <w:rPr>
          <w:rFonts w:ascii="Arial" w:hAnsi="Arial" w:cs="Arial"/>
          <w:b w:val="0"/>
          <w:sz w:val="22"/>
          <w:szCs w:val="22"/>
        </w:rPr>
        <w:lastRenderedPageBreak/>
        <w:t xml:space="preserve">Rysunek </w:t>
      </w:r>
      <w:r w:rsidRPr="002F243C">
        <w:rPr>
          <w:rFonts w:ascii="Arial" w:hAnsi="Arial" w:cs="Arial"/>
          <w:b w:val="0"/>
          <w:sz w:val="22"/>
          <w:szCs w:val="22"/>
        </w:rPr>
        <w:fldChar w:fldCharType="begin"/>
      </w:r>
      <w:r w:rsidRPr="002F243C">
        <w:rPr>
          <w:rFonts w:ascii="Arial" w:hAnsi="Arial" w:cs="Arial"/>
          <w:b w:val="0"/>
          <w:sz w:val="22"/>
          <w:szCs w:val="22"/>
        </w:rPr>
        <w:instrText xml:space="preserve"> SEQ Rysunek \* ARABIC </w:instrText>
      </w:r>
      <w:r w:rsidRPr="002F243C">
        <w:rPr>
          <w:rFonts w:ascii="Arial" w:hAnsi="Arial" w:cs="Arial"/>
          <w:b w:val="0"/>
          <w:sz w:val="22"/>
          <w:szCs w:val="22"/>
        </w:rPr>
        <w:fldChar w:fldCharType="separate"/>
      </w:r>
      <w:r w:rsidR="00AA4EEE">
        <w:rPr>
          <w:rFonts w:ascii="Arial" w:hAnsi="Arial" w:cs="Arial"/>
          <w:b w:val="0"/>
          <w:noProof/>
          <w:sz w:val="22"/>
          <w:szCs w:val="22"/>
        </w:rPr>
        <w:t>6</w:t>
      </w:r>
      <w:r w:rsidRPr="002F243C">
        <w:rPr>
          <w:rFonts w:ascii="Arial" w:hAnsi="Arial" w:cs="Arial"/>
          <w:b w:val="0"/>
          <w:sz w:val="22"/>
          <w:szCs w:val="22"/>
        </w:rPr>
        <w:fldChar w:fldCharType="end"/>
      </w:r>
      <w:r w:rsidRPr="002F243C">
        <w:rPr>
          <w:rFonts w:ascii="Arial" w:hAnsi="Arial" w:cs="Arial"/>
          <w:b w:val="0"/>
          <w:sz w:val="22"/>
          <w:szCs w:val="22"/>
        </w:rPr>
        <w:t xml:space="preserve">. Ocena jakości rzek na terenie </w:t>
      </w:r>
      <w:r>
        <w:rPr>
          <w:rFonts w:ascii="Arial" w:hAnsi="Arial" w:cs="Arial"/>
          <w:b w:val="0"/>
          <w:sz w:val="22"/>
          <w:szCs w:val="22"/>
        </w:rPr>
        <w:t>Gminy Bakałarzewo</w:t>
      </w:r>
      <w:bookmarkEnd w:id="121"/>
    </w:p>
    <w:p w:rsidR="00662AFA" w:rsidRDefault="002F243C" w:rsidP="00662AFA">
      <w:pPr>
        <w:autoSpaceDE w:val="0"/>
        <w:autoSpaceDN w:val="0"/>
        <w:adjustRightInd w:val="0"/>
        <w:spacing w:after="0" w:line="360" w:lineRule="auto"/>
        <w:jc w:val="center"/>
        <w:rPr>
          <w:rFonts w:ascii="Arial" w:hAnsi="Arial" w:cs="Arial"/>
        </w:rPr>
      </w:pPr>
      <w:r>
        <w:rPr>
          <w:noProof/>
          <w:lang w:eastAsia="zh-CN"/>
        </w:rPr>
        <mc:AlternateContent>
          <mc:Choice Requires="wps">
            <w:drawing>
              <wp:anchor distT="0" distB="0" distL="114300" distR="114300" simplePos="0" relativeHeight="251668480" behindDoc="0" locked="0" layoutInCell="1" allowOverlap="1">
                <wp:simplePos x="0" y="0"/>
                <wp:positionH relativeFrom="column">
                  <wp:posOffset>2614295</wp:posOffset>
                </wp:positionH>
                <wp:positionV relativeFrom="paragraph">
                  <wp:posOffset>2821305</wp:posOffset>
                </wp:positionV>
                <wp:extent cx="2962275" cy="409575"/>
                <wp:effectExtent l="38100" t="114300" r="9525" b="28575"/>
                <wp:wrapNone/>
                <wp:docPr id="364" name="Łącznik prosty ze strzałką 364"/>
                <wp:cNvGraphicFramePr/>
                <a:graphic xmlns:a="http://schemas.openxmlformats.org/drawingml/2006/main">
                  <a:graphicData uri="http://schemas.microsoft.com/office/word/2010/wordprocessingShape">
                    <wps:wsp>
                      <wps:cNvCnPr/>
                      <wps:spPr>
                        <a:xfrm flipH="1" flipV="1">
                          <a:off x="0" y="0"/>
                          <a:ext cx="2962275" cy="409575"/>
                        </a:xfrm>
                        <a:prstGeom prst="straightConnector1">
                          <a:avLst/>
                        </a:prstGeom>
                        <a:ln w="38100" cmpd="sng">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Łącznik prosty ze strzałką 364" o:spid="_x0000_s1026" type="#_x0000_t32" style="position:absolute;margin-left:205.85pt;margin-top:222.15pt;width:233.25pt;height:32.25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" strokecolor="black [3213]" strokeweight="3pt">
                <v:stroke endarrow="open"/>
              </v:shape>
            </w:pict>
          </mc:Fallback>
        </mc:AlternateContent>
      </w:r>
      <w:r>
        <w:rPr>
          <w:noProof/>
          <w:lang w:eastAsia="zh-CN"/>
        </w:rPr>
        <mc:AlternateContent>
          <mc:Choice Requires="wps">
            <w:drawing>
              <wp:anchor distT="0" distB="0" distL="114300" distR="114300" simplePos="0" relativeHeight="251667456" behindDoc="0" locked="0" layoutInCell="1" allowOverlap="1">
                <wp:simplePos x="0" y="0"/>
                <wp:positionH relativeFrom="column">
                  <wp:posOffset>1547495</wp:posOffset>
                </wp:positionH>
                <wp:positionV relativeFrom="paragraph">
                  <wp:posOffset>2449830</wp:posOffset>
                </wp:positionV>
                <wp:extent cx="1009650" cy="600075"/>
                <wp:effectExtent l="0" t="0" r="19050" b="28575"/>
                <wp:wrapNone/>
                <wp:docPr id="358" name="Elipsa 358"/>
                <wp:cNvGraphicFramePr/>
                <a:graphic xmlns:a="http://schemas.openxmlformats.org/drawingml/2006/main">
                  <a:graphicData uri="http://schemas.microsoft.com/office/word/2010/wordprocessingShape">
                    <wps:wsp>
                      <wps:cNvSpPr/>
                      <wps:spPr>
                        <a:xfrm>
                          <a:off x="0" y="0"/>
                          <a:ext cx="1009650" cy="6000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ipsa 358" o:spid="_x0000_s1026" style="position:absolute;margin-left:121.85pt;margin-top:192.9pt;width:79.5pt;height:47.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" filled="f" strokecolor="#243f60 [1604]" strokeweight="2pt"/>
            </w:pict>
          </mc:Fallback>
        </mc:AlternateContent>
      </w:r>
      <w:r w:rsidR="00662AFA">
        <w:rPr>
          <w:noProof/>
          <w:lang w:eastAsia="zh-CN"/>
        </w:rPr>
        <w:drawing>
          <wp:inline distT="0" distB="0" distL="0" distR="0" wp14:anchorId="10F0276F" wp14:editId="768E2882">
            <wp:extent cx="3678771" cy="4048125"/>
            <wp:effectExtent l="0" t="0" r="0"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1215" t="10588" r="27613" b="8823"/>
                    <a:stretch/>
                  </pic:blipFill>
                  <pic:spPr bwMode="auto">
                    <a:xfrm>
                      <a:off x="0" y="0"/>
                      <a:ext cx="3678123" cy="4047412"/>
                    </a:xfrm>
                    <a:prstGeom prst="rect">
                      <a:avLst/>
                    </a:prstGeom>
                    <a:ln>
                      <a:noFill/>
                    </a:ln>
                    <a:extLst>
                      <a:ext uri="{53640926-AAD7-44D8-BBD7-CCE9431645EC}">
                        <a14:shadowObscured xmlns:a14="http://schemas.microsoft.com/office/drawing/2010/main"/>
                      </a:ext>
                    </a:extLst>
                  </pic:spPr>
                </pic:pic>
              </a:graphicData>
            </a:graphic>
          </wp:inline>
        </w:drawing>
      </w:r>
    </w:p>
    <w:p w:rsidR="002F243C" w:rsidRPr="00662AFA" w:rsidRDefault="002F243C" w:rsidP="00662AFA">
      <w:pPr>
        <w:autoSpaceDE w:val="0"/>
        <w:autoSpaceDN w:val="0"/>
        <w:adjustRightInd w:val="0"/>
        <w:spacing w:after="0" w:line="360" w:lineRule="auto"/>
        <w:jc w:val="center"/>
        <w:rPr>
          <w:rFonts w:ascii="Arial" w:hAnsi="Arial" w:cs="Arial"/>
        </w:rPr>
      </w:pPr>
      <w:r>
        <w:rPr>
          <w:noProof/>
          <w:lang w:eastAsia="zh-CN"/>
        </w:rPr>
        <w:drawing>
          <wp:inline distT="0" distB="0" distL="0" distR="0" wp14:anchorId="09AAFC8E" wp14:editId="6D1B54A9">
            <wp:extent cx="4393532" cy="1866900"/>
            <wp:effectExtent l="0" t="0" r="762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4803" t="42353" r="23442" b="18529"/>
                    <a:stretch/>
                  </pic:blipFill>
                  <pic:spPr bwMode="auto">
                    <a:xfrm>
                      <a:off x="0" y="0"/>
                      <a:ext cx="4392759" cy="1866571"/>
                    </a:xfrm>
                    <a:prstGeom prst="rect">
                      <a:avLst/>
                    </a:prstGeom>
                    <a:ln>
                      <a:noFill/>
                    </a:ln>
                    <a:extLst>
                      <a:ext uri="{53640926-AAD7-44D8-BBD7-CCE9431645EC}">
                        <a14:shadowObscured xmlns:a14="http://schemas.microsoft.com/office/drawing/2010/main"/>
                      </a:ext>
                    </a:extLst>
                  </pic:spPr>
                </pic:pic>
              </a:graphicData>
            </a:graphic>
          </wp:inline>
        </w:drawing>
      </w:r>
    </w:p>
    <w:p w:rsidR="00662AFA" w:rsidRPr="00256340" w:rsidRDefault="00662AFA" w:rsidP="00662AFA">
      <w:pPr>
        <w:autoSpaceDE w:val="0"/>
        <w:autoSpaceDN w:val="0"/>
        <w:adjustRightInd w:val="0"/>
        <w:spacing w:after="0" w:line="360" w:lineRule="auto"/>
        <w:jc w:val="right"/>
        <w:rPr>
          <w:rFonts w:ascii="Arial" w:hAnsi="Arial" w:cs="Arial"/>
          <w:sz w:val="18"/>
          <w:szCs w:val="18"/>
        </w:rPr>
      </w:pPr>
      <w:r w:rsidRPr="00256340">
        <w:rPr>
          <w:rFonts w:ascii="Arial" w:hAnsi="Arial" w:cs="Arial"/>
          <w:sz w:val="18"/>
          <w:szCs w:val="18"/>
        </w:rPr>
        <w:t>Źródło: Informacja Podlaskiego Wojewódzkiego Inspektora Ochrony Środowiska o stanie środowiska na terenie powiatów: suwalskiego grodzkiego i suwalskiego ziemskiego w 2014 r.</w:t>
      </w:r>
    </w:p>
    <w:p w:rsidR="00E90E28" w:rsidRPr="00927D48" w:rsidRDefault="00E90E28" w:rsidP="00E90E28">
      <w:pPr>
        <w:autoSpaceDE w:val="0"/>
        <w:autoSpaceDN w:val="0"/>
        <w:adjustRightInd w:val="0"/>
        <w:spacing w:after="0" w:line="360" w:lineRule="auto"/>
        <w:jc w:val="both"/>
        <w:rPr>
          <w:rFonts w:ascii="Arial" w:hAnsi="Arial" w:cs="Arial"/>
          <w:color w:val="FF0000"/>
        </w:rPr>
      </w:pPr>
    </w:p>
    <w:p w:rsidR="00302C03" w:rsidRPr="00927D48" w:rsidRDefault="00302C03" w:rsidP="00302C03">
      <w:pPr>
        <w:autoSpaceDE w:val="0"/>
        <w:autoSpaceDN w:val="0"/>
        <w:adjustRightInd w:val="0"/>
        <w:spacing w:after="0" w:line="360" w:lineRule="auto"/>
        <w:jc w:val="both"/>
        <w:rPr>
          <w:rFonts w:ascii="Arial" w:hAnsi="Arial" w:cs="Arial"/>
          <w:color w:val="FF0000"/>
        </w:rPr>
      </w:pPr>
      <w:r w:rsidRPr="007479B7">
        <w:rPr>
          <w:rFonts w:ascii="Arial" w:hAnsi="Arial" w:cs="Arial"/>
        </w:rPr>
        <w:t xml:space="preserve">W ramach badań monitoringowych wód powierzchniowych zanalizowano także stan ekologiczny jezior. W przypadku jeziora </w:t>
      </w:r>
      <w:r w:rsidR="007479B7" w:rsidRPr="007479B7">
        <w:rPr>
          <w:rFonts w:ascii="Arial" w:hAnsi="Arial" w:cs="Arial"/>
        </w:rPr>
        <w:t>Sumowo Bakałarzewskie</w:t>
      </w:r>
      <w:r w:rsidRPr="007479B7">
        <w:rPr>
          <w:rFonts w:ascii="Arial" w:hAnsi="Arial" w:cs="Arial"/>
        </w:rPr>
        <w:t xml:space="preserve"> stwierdzono </w:t>
      </w:r>
      <w:r w:rsidR="007479B7" w:rsidRPr="007479B7">
        <w:rPr>
          <w:rFonts w:ascii="Arial" w:hAnsi="Arial" w:cs="Arial"/>
        </w:rPr>
        <w:t>zły</w:t>
      </w:r>
      <w:r w:rsidRPr="007479B7">
        <w:rPr>
          <w:rFonts w:ascii="Arial" w:hAnsi="Arial" w:cs="Arial"/>
        </w:rPr>
        <w:t xml:space="preserve"> stan wód. </w:t>
      </w:r>
    </w:p>
    <w:p w:rsidR="00302C03" w:rsidRPr="00927D48" w:rsidRDefault="00302C03" w:rsidP="00302C03">
      <w:pPr>
        <w:autoSpaceDE w:val="0"/>
        <w:autoSpaceDN w:val="0"/>
        <w:adjustRightInd w:val="0"/>
        <w:spacing w:after="0" w:line="360" w:lineRule="auto"/>
        <w:jc w:val="both"/>
        <w:rPr>
          <w:rFonts w:ascii="Arial" w:hAnsi="Arial" w:cs="Arial"/>
          <w:color w:val="FF0000"/>
        </w:rPr>
      </w:pPr>
    </w:p>
    <w:p w:rsidR="00302C03" w:rsidRPr="007479B7" w:rsidRDefault="00302C03" w:rsidP="00302C03">
      <w:pPr>
        <w:spacing w:after="0" w:line="360" w:lineRule="auto"/>
        <w:jc w:val="center"/>
        <w:rPr>
          <w:rFonts w:ascii="Arial" w:hAnsi="Arial" w:cs="Arial"/>
          <w:bCs/>
        </w:rPr>
      </w:pPr>
      <w:bookmarkStart w:id="122" w:name="_Toc428308114"/>
      <w:bookmarkStart w:id="123" w:name="_Toc434791081"/>
      <w:bookmarkStart w:id="124" w:name="_Toc444604314"/>
      <w:bookmarkStart w:id="125" w:name="_Toc454256157"/>
      <w:r w:rsidRPr="007479B7">
        <w:rPr>
          <w:rFonts w:ascii="Arial" w:hAnsi="Arial" w:cs="Arial"/>
          <w:bCs/>
        </w:rPr>
        <w:t xml:space="preserve">Tabela </w:t>
      </w:r>
      <w:r w:rsidRPr="007479B7">
        <w:rPr>
          <w:rFonts w:ascii="Arial" w:hAnsi="Arial" w:cs="Arial"/>
          <w:bCs/>
        </w:rPr>
        <w:fldChar w:fldCharType="begin"/>
      </w:r>
      <w:r w:rsidRPr="007479B7">
        <w:rPr>
          <w:rFonts w:ascii="Arial" w:hAnsi="Arial" w:cs="Arial"/>
          <w:bCs/>
        </w:rPr>
        <w:instrText xml:space="preserve"> SEQ Tabela \* ARABIC </w:instrText>
      </w:r>
      <w:r w:rsidRPr="007479B7">
        <w:rPr>
          <w:rFonts w:ascii="Arial" w:hAnsi="Arial" w:cs="Arial"/>
          <w:bCs/>
        </w:rPr>
        <w:fldChar w:fldCharType="separate"/>
      </w:r>
      <w:r w:rsidR="009D3C37">
        <w:rPr>
          <w:rFonts w:ascii="Arial" w:hAnsi="Arial" w:cs="Arial"/>
          <w:bCs/>
          <w:noProof/>
        </w:rPr>
        <w:t>16</w:t>
      </w:r>
      <w:r w:rsidRPr="007479B7">
        <w:rPr>
          <w:rFonts w:ascii="Arial" w:hAnsi="Arial" w:cs="Arial"/>
          <w:bCs/>
        </w:rPr>
        <w:fldChar w:fldCharType="end"/>
      </w:r>
      <w:r w:rsidRPr="007479B7">
        <w:rPr>
          <w:rFonts w:ascii="Arial" w:hAnsi="Arial" w:cs="Arial"/>
          <w:bCs/>
        </w:rPr>
        <w:t>. Stan ekologiczny jezior na terenie Gminy Bakałarzewo – ocena monitoringowa</w:t>
      </w:r>
      <w:bookmarkEnd w:id="122"/>
      <w:bookmarkEnd w:id="123"/>
      <w:bookmarkEnd w:id="124"/>
      <w:bookmarkEnd w:id="125"/>
    </w:p>
    <w:tbl>
      <w:tblPr>
        <w:tblW w:w="8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1842"/>
        <w:gridCol w:w="1560"/>
        <w:gridCol w:w="1842"/>
      </w:tblGrid>
      <w:tr w:rsidR="007479B7" w:rsidRPr="007479B7" w:rsidTr="001B39A6">
        <w:trPr>
          <w:trHeight w:val="340"/>
          <w:jc w:val="center"/>
        </w:trPr>
        <w:tc>
          <w:tcPr>
            <w:tcW w:w="2935" w:type="dxa"/>
            <w:shd w:val="clear" w:color="auto" w:fill="BFBFBF"/>
            <w:vAlign w:val="center"/>
          </w:tcPr>
          <w:p w:rsidR="00302C03" w:rsidRPr="007479B7" w:rsidRDefault="00302C03" w:rsidP="001B39A6">
            <w:pPr>
              <w:autoSpaceDE w:val="0"/>
              <w:autoSpaceDN w:val="0"/>
              <w:adjustRightInd w:val="0"/>
              <w:spacing w:after="0" w:line="240" w:lineRule="auto"/>
              <w:jc w:val="center"/>
              <w:rPr>
                <w:rFonts w:ascii="Arial" w:hAnsi="Arial" w:cs="Arial"/>
                <w:b/>
                <w:sz w:val="20"/>
                <w:szCs w:val="20"/>
              </w:rPr>
            </w:pPr>
            <w:r w:rsidRPr="007479B7">
              <w:rPr>
                <w:rFonts w:ascii="Arial" w:hAnsi="Arial" w:cs="Arial"/>
                <w:b/>
                <w:sz w:val="20"/>
                <w:szCs w:val="20"/>
              </w:rPr>
              <w:t>Nazwa jeziora</w:t>
            </w:r>
          </w:p>
        </w:tc>
        <w:tc>
          <w:tcPr>
            <w:tcW w:w="1842" w:type="dxa"/>
            <w:shd w:val="clear" w:color="auto" w:fill="BFBFBF"/>
            <w:vAlign w:val="center"/>
          </w:tcPr>
          <w:p w:rsidR="00302C03" w:rsidRPr="007479B7" w:rsidRDefault="00302C03" w:rsidP="001B39A6">
            <w:pPr>
              <w:autoSpaceDE w:val="0"/>
              <w:autoSpaceDN w:val="0"/>
              <w:adjustRightInd w:val="0"/>
              <w:spacing w:after="0" w:line="240" w:lineRule="auto"/>
              <w:jc w:val="center"/>
              <w:rPr>
                <w:rFonts w:ascii="Arial" w:hAnsi="Arial" w:cs="Arial"/>
                <w:b/>
                <w:sz w:val="20"/>
                <w:szCs w:val="20"/>
              </w:rPr>
            </w:pPr>
            <w:r w:rsidRPr="007479B7">
              <w:rPr>
                <w:rFonts w:ascii="Arial" w:hAnsi="Arial" w:cs="Arial"/>
                <w:b/>
                <w:sz w:val="20"/>
                <w:szCs w:val="20"/>
              </w:rPr>
              <w:t>Stan ekologiczny</w:t>
            </w:r>
          </w:p>
        </w:tc>
        <w:tc>
          <w:tcPr>
            <w:tcW w:w="1560" w:type="dxa"/>
            <w:shd w:val="clear" w:color="auto" w:fill="BFBFBF"/>
            <w:vAlign w:val="center"/>
          </w:tcPr>
          <w:p w:rsidR="00302C03" w:rsidRPr="007479B7" w:rsidRDefault="00302C03" w:rsidP="001B39A6">
            <w:pPr>
              <w:autoSpaceDE w:val="0"/>
              <w:autoSpaceDN w:val="0"/>
              <w:adjustRightInd w:val="0"/>
              <w:spacing w:after="0" w:line="240" w:lineRule="auto"/>
              <w:jc w:val="center"/>
              <w:rPr>
                <w:rFonts w:ascii="Arial" w:hAnsi="Arial" w:cs="Arial"/>
                <w:b/>
                <w:sz w:val="20"/>
                <w:szCs w:val="20"/>
              </w:rPr>
            </w:pPr>
            <w:r w:rsidRPr="007479B7">
              <w:rPr>
                <w:rFonts w:ascii="Arial" w:hAnsi="Arial" w:cs="Arial"/>
                <w:b/>
                <w:sz w:val="20"/>
                <w:szCs w:val="20"/>
              </w:rPr>
              <w:t>Stan chemiczny</w:t>
            </w:r>
          </w:p>
        </w:tc>
        <w:tc>
          <w:tcPr>
            <w:tcW w:w="1842" w:type="dxa"/>
            <w:shd w:val="clear" w:color="auto" w:fill="BFBFBF"/>
            <w:vAlign w:val="center"/>
          </w:tcPr>
          <w:p w:rsidR="00302C03" w:rsidRPr="007479B7" w:rsidRDefault="00302C03" w:rsidP="001B39A6">
            <w:pPr>
              <w:autoSpaceDE w:val="0"/>
              <w:autoSpaceDN w:val="0"/>
              <w:adjustRightInd w:val="0"/>
              <w:spacing w:after="0" w:line="240" w:lineRule="auto"/>
              <w:jc w:val="center"/>
              <w:rPr>
                <w:rFonts w:ascii="Arial" w:hAnsi="Arial" w:cs="Arial"/>
                <w:b/>
                <w:sz w:val="20"/>
                <w:szCs w:val="20"/>
              </w:rPr>
            </w:pPr>
            <w:r w:rsidRPr="007479B7">
              <w:rPr>
                <w:rFonts w:ascii="Arial" w:hAnsi="Arial" w:cs="Arial"/>
                <w:b/>
                <w:sz w:val="20"/>
                <w:szCs w:val="20"/>
              </w:rPr>
              <w:t>Stan jeziora</w:t>
            </w:r>
          </w:p>
        </w:tc>
      </w:tr>
      <w:tr w:rsidR="007479B7" w:rsidRPr="007479B7" w:rsidTr="001B39A6">
        <w:trPr>
          <w:trHeight w:val="340"/>
          <w:jc w:val="center"/>
        </w:trPr>
        <w:tc>
          <w:tcPr>
            <w:tcW w:w="2935" w:type="dxa"/>
            <w:shd w:val="clear" w:color="auto" w:fill="auto"/>
            <w:vAlign w:val="center"/>
          </w:tcPr>
          <w:p w:rsidR="00302C03" w:rsidRPr="007479B7" w:rsidRDefault="007479B7" w:rsidP="001B39A6">
            <w:pPr>
              <w:autoSpaceDE w:val="0"/>
              <w:autoSpaceDN w:val="0"/>
              <w:adjustRightInd w:val="0"/>
              <w:spacing w:after="0" w:line="240" w:lineRule="auto"/>
              <w:rPr>
                <w:rFonts w:ascii="Arial" w:hAnsi="Arial" w:cs="Arial"/>
                <w:sz w:val="20"/>
                <w:szCs w:val="20"/>
              </w:rPr>
            </w:pPr>
            <w:r w:rsidRPr="007479B7">
              <w:rPr>
                <w:rFonts w:ascii="Arial" w:hAnsi="Arial" w:cs="Arial"/>
                <w:sz w:val="20"/>
                <w:szCs w:val="20"/>
              </w:rPr>
              <w:t>Sumowo Bakałarzewskie</w:t>
            </w:r>
          </w:p>
        </w:tc>
        <w:tc>
          <w:tcPr>
            <w:tcW w:w="1842" w:type="dxa"/>
            <w:shd w:val="clear" w:color="auto" w:fill="auto"/>
            <w:vAlign w:val="center"/>
          </w:tcPr>
          <w:p w:rsidR="00302C03" w:rsidRPr="007479B7" w:rsidRDefault="00302C03" w:rsidP="001B39A6">
            <w:pPr>
              <w:autoSpaceDE w:val="0"/>
              <w:autoSpaceDN w:val="0"/>
              <w:adjustRightInd w:val="0"/>
              <w:spacing w:after="0" w:line="240" w:lineRule="auto"/>
              <w:rPr>
                <w:rFonts w:ascii="Arial" w:hAnsi="Arial" w:cs="Arial"/>
                <w:sz w:val="20"/>
                <w:szCs w:val="20"/>
              </w:rPr>
            </w:pPr>
            <w:r w:rsidRPr="007479B7">
              <w:rPr>
                <w:rFonts w:ascii="Arial" w:hAnsi="Arial" w:cs="Arial"/>
                <w:sz w:val="20"/>
                <w:szCs w:val="20"/>
              </w:rPr>
              <w:t>umiarkowany</w:t>
            </w:r>
          </w:p>
        </w:tc>
        <w:tc>
          <w:tcPr>
            <w:tcW w:w="1560" w:type="dxa"/>
            <w:shd w:val="clear" w:color="auto" w:fill="auto"/>
            <w:vAlign w:val="center"/>
          </w:tcPr>
          <w:p w:rsidR="00302C03" w:rsidRPr="007479B7" w:rsidRDefault="00302C03" w:rsidP="001B39A6">
            <w:pPr>
              <w:autoSpaceDE w:val="0"/>
              <w:autoSpaceDN w:val="0"/>
              <w:adjustRightInd w:val="0"/>
              <w:spacing w:after="0" w:line="240" w:lineRule="auto"/>
              <w:rPr>
                <w:rFonts w:ascii="Arial" w:hAnsi="Arial" w:cs="Arial"/>
                <w:sz w:val="20"/>
                <w:szCs w:val="20"/>
              </w:rPr>
            </w:pPr>
            <w:r w:rsidRPr="007479B7">
              <w:rPr>
                <w:rFonts w:ascii="Arial" w:hAnsi="Arial" w:cs="Arial"/>
                <w:sz w:val="20"/>
                <w:szCs w:val="20"/>
              </w:rPr>
              <w:t>dobry</w:t>
            </w:r>
          </w:p>
        </w:tc>
        <w:tc>
          <w:tcPr>
            <w:tcW w:w="1842" w:type="dxa"/>
            <w:shd w:val="clear" w:color="auto" w:fill="auto"/>
            <w:vAlign w:val="center"/>
          </w:tcPr>
          <w:p w:rsidR="00302C03" w:rsidRPr="007479B7" w:rsidRDefault="00302C03" w:rsidP="001B39A6">
            <w:pPr>
              <w:autoSpaceDE w:val="0"/>
              <w:autoSpaceDN w:val="0"/>
              <w:adjustRightInd w:val="0"/>
              <w:spacing w:after="0" w:line="240" w:lineRule="auto"/>
              <w:rPr>
                <w:rFonts w:ascii="Arial" w:hAnsi="Arial" w:cs="Arial"/>
                <w:sz w:val="20"/>
                <w:szCs w:val="20"/>
              </w:rPr>
            </w:pPr>
            <w:r w:rsidRPr="007479B7">
              <w:rPr>
                <w:rFonts w:ascii="Arial" w:hAnsi="Arial" w:cs="Arial"/>
                <w:sz w:val="20"/>
                <w:szCs w:val="20"/>
              </w:rPr>
              <w:t>zły</w:t>
            </w:r>
          </w:p>
        </w:tc>
      </w:tr>
    </w:tbl>
    <w:p w:rsidR="00302C03" w:rsidRPr="007479B7" w:rsidRDefault="00302C03" w:rsidP="00302C03">
      <w:pPr>
        <w:autoSpaceDE w:val="0"/>
        <w:autoSpaceDN w:val="0"/>
        <w:adjustRightInd w:val="0"/>
        <w:spacing w:after="0" w:line="360" w:lineRule="auto"/>
        <w:jc w:val="right"/>
        <w:rPr>
          <w:rFonts w:ascii="Arial" w:hAnsi="Arial" w:cs="Arial"/>
          <w:sz w:val="18"/>
          <w:szCs w:val="18"/>
        </w:rPr>
      </w:pPr>
      <w:r w:rsidRPr="007479B7">
        <w:rPr>
          <w:rFonts w:ascii="Arial" w:hAnsi="Arial" w:cs="Arial"/>
          <w:sz w:val="18"/>
          <w:szCs w:val="18"/>
        </w:rPr>
        <w:t>Źródło: Informacja Podlaskiego Wojewódzkiego Inspektora Ochrony Środowiska o stanie środowiska na terenie powiatów: suwalskiego grodzkiego i suwalskiego ziemskiego w 2014 r.</w:t>
      </w:r>
    </w:p>
    <w:p w:rsidR="00302C03" w:rsidRPr="007479B7" w:rsidRDefault="0065350C" w:rsidP="00302C03">
      <w:pPr>
        <w:pStyle w:val="Nagwek4"/>
        <w:spacing w:before="0" w:line="360" w:lineRule="auto"/>
        <w:jc w:val="both"/>
        <w:rPr>
          <w:rFonts w:ascii="Arial" w:hAnsi="Arial" w:cs="Arial"/>
          <w:i w:val="0"/>
          <w:smallCaps/>
          <w:color w:val="auto"/>
        </w:rPr>
      </w:pPr>
      <w:bookmarkStart w:id="126" w:name="_Toc454256794"/>
      <w:r>
        <w:rPr>
          <w:rFonts w:ascii="Arial" w:hAnsi="Arial" w:cs="Arial"/>
          <w:i w:val="0"/>
          <w:smallCaps/>
          <w:color w:val="auto"/>
        </w:rPr>
        <w:lastRenderedPageBreak/>
        <w:t>5</w:t>
      </w:r>
      <w:r w:rsidR="00302C03" w:rsidRPr="007479B7">
        <w:rPr>
          <w:rFonts w:ascii="Arial" w:hAnsi="Arial" w:cs="Arial"/>
          <w:i w:val="0"/>
          <w:smallCaps/>
          <w:color w:val="auto"/>
        </w:rPr>
        <w:t>.1.1.2. Wody podziemne</w:t>
      </w:r>
      <w:bookmarkEnd w:id="126"/>
    </w:p>
    <w:p w:rsidR="00302C03" w:rsidRPr="00927D48" w:rsidRDefault="00302C03" w:rsidP="00302C03">
      <w:pPr>
        <w:autoSpaceDE w:val="0"/>
        <w:autoSpaceDN w:val="0"/>
        <w:adjustRightInd w:val="0"/>
        <w:spacing w:after="0" w:line="360" w:lineRule="auto"/>
        <w:jc w:val="both"/>
        <w:rPr>
          <w:rFonts w:ascii="Arial" w:hAnsi="Arial" w:cs="Arial"/>
          <w:color w:val="FF0000"/>
          <w:u w:val="single"/>
        </w:rPr>
      </w:pPr>
    </w:p>
    <w:p w:rsidR="00302C03" w:rsidRPr="007479B7" w:rsidRDefault="00302C03" w:rsidP="00302C03">
      <w:pPr>
        <w:autoSpaceDE w:val="0"/>
        <w:autoSpaceDN w:val="0"/>
        <w:adjustRightInd w:val="0"/>
        <w:spacing w:after="0" w:line="360" w:lineRule="auto"/>
        <w:jc w:val="both"/>
        <w:rPr>
          <w:rFonts w:ascii="Arial" w:hAnsi="Arial" w:cs="Arial"/>
        </w:rPr>
      </w:pPr>
      <w:r w:rsidRPr="007479B7">
        <w:rPr>
          <w:rFonts w:ascii="Arial" w:hAnsi="Arial" w:cs="Arial"/>
        </w:rPr>
        <w:t>Według udokumentowanych geologicznie danych na rok 2014, publikowanych przez Państwowy Instytut Geologiczny Państwowy Instytut Badawczy, wielkość zasobów eksploatacyjnych zwykłych wód podziemnych na terenie województwa podlaskiego wynosi 77 983,00m</w:t>
      </w:r>
      <w:r w:rsidRPr="007479B7">
        <w:rPr>
          <w:rFonts w:ascii="Arial" w:hAnsi="Arial" w:cs="Arial"/>
          <w:vertAlign w:val="superscript"/>
        </w:rPr>
        <w:t>3</w:t>
      </w:r>
      <w:r w:rsidRPr="007479B7">
        <w:rPr>
          <w:rFonts w:ascii="Arial" w:hAnsi="Arial" w:cs="Arial"/>
        </w:rPr>
        <w:t>/h. Rozmieszczenie zasobów w utworach geologicznych kształtuje się następująco:</w:t>
      </w:r>
    </w:p>
    <w:p w:rsidR="00302C03" w:rsidRPr="007479B7" w:rsidRDefault="00302C03" w:rsidP="006159B1">
      <w:pPr>
        <w:pStyle w:val="Akapitzlist"/>
        <w:numPr>
          <w:ilvl w:val="0"/>
          <w:numId w:val="2"/>
        </w:numPr>
        <w:autoSpaceDE w:val="0"/>
        <w:autoSpaceDN w:val="0"/>
        <w:adjustRightInd w:val="0"/>
        <w:spacing w:after="0" w:line="360" w:lineRule="auto"/>
        <w:jc w:val="both"/>
        <w:rPr>
          <w:rFonts w:ascii="Arial" w:hAnsi="Arial" w:cs="Arial"/>
        </w:rPr>
      </w:pPr>
      <w:r w:rsidRPr="007479B7">
        <w:rPr>
          <w:rFonts w:ascii="Arial" w:hAnsi="Arial" w:cs="Arial"/>
        </w:rPr>
        <w:t>w czwartorzędzie – 75 889,90m</w:t>
      </w:r>
      <w:r w:rsidRPr="007479B7">
        <w:rPr>
          <w:rFonts w:ascii="Arial" w:hAnsi="Arial" w:cs="Arial"/>
          <w:vertAlign w:val="superscript"/>
        </w:rPr>
        <w:t>3</w:t>
      </w:r>
      <w:r w:rsidRPr="007479B7">
        <w:rPr>
          <w:rFonts w:ascii="Arial" w:hAnsi="Arial" w:cs="Arial"/>
        </w:rPr>
        <w:t>/h;</w:t>
      </w:r>
    </w:p>
    <w:p w:rsidR="00302C03" w:rsidRPr="007479B7" w:rsidRDefault="00302C03" w:rsidP="006159B1">
      <w:pPr>
        <w:pStyle w:val="Akapitzlist"/>
        <w:numPr>
          <w:ilvl w:val="0"/>
          <w:numId w:val="2"/>
        </w:numPr>
        <w:autoSpaceDE w:val="0"/>
        <w:autoSpaceDN w:val="0"/>
        <w:adjustRightInd w:val="0"/>
        <w:spacing w:after="0" w:line="360" w:lineRule="auto"/>
        <w:jc w:val="both"/>
        <w:rPr>
          <w:rFonts w:ascii="Arial" w:hAnsi="Arial" w:cs="Arial"/>
        </w:rPr>
      </w:pPr>
      <w:r w:rsidRPr="007479B7">
        <w:rPr>
          <w:rFonts w:ascii="Arial" w:hAnsi="Arial" w:cs="Arial"/>
        </w:rPr>
        <w:t xml:space="preserve">w utworach </w:t>
      </w:r>
      <w:proofErr w:type="spellStart"/>
      <w:r w:rsidRPr="007479B7">
        <w:rPr>
          <w:rFonts w:ascii="Arial" w:hAnsi="Arial" w:cs="Arial"/>
        </w:rPr>
        <w:t>neogeńsko-paleogeńskich</w:t>
      </w:r>
      <w:proofErr w:type="spellEnd"/>
      <w:r w:rsidRPr="007479B7">
        <w:rPr>
          <w:rFonts w:ascii="Arial" w:hAnsi="Arial" w:cs="Arial"/>
        </w:rPr>
        <w:t xml:space="preserve"> – 2 047,10 m</w:t>
      </w:r>
      <w:r w:rsidRPr="007479B7">
        <w:rPr>
          <w:rFonts w:ascii="Arial" w:hAnsi="Arial" w:cs="Arial"/>
          <w:vertAlign w:val="superscript"/>
        </w:rPr>
        <w:t>3</w:t>
      </w:r>
      <w:r w:rsidRPr="007479B7">
        <w:rPr>
          <w:rFonts w:ascii="Arial" w:hAnsi="Arial" w:cs="Arial"/>
        </w:rPr>
        <w:t>/h;</w:t>
      </w:r>
    </w:p>
    <w:p w:rsidR="00302C03" w:rsidRPr="007479B7" w:rsidRDefault="00302C03" w:rsidP="006159B1">
      <w:pPr>
        <w:pStyle w:val="Akapitzlist"/>
        <w:numPr>
          <w:ilvl w:val="0"/>
          <w:numId w:val="2"/>
        </w:numPr>
        <w:autoSpaceDE w:val="0"/>
        <w:autoSpaceDN w:val="0"/>
        <w:adjustRightInd w:val="0"/>
        <w:spacing w:after="0" w:line="360" w:lineRule="auto"/>
        <w:jc w:val="both"/>
        <w:rPr>
          <w:rFonts w:ascii="Arial" w:hAnsi="Arial" w:cs="Arial"/>
        </w:rPr>
      </w:pPr>
      <w:r w:rsidRPr="007479B7">
        <w:rPr>
          <w:rFonts w:ascii="Arial" w:hAnsi="Arial" w:cs="Arial"/>
        </w:rPr>
        <w:t>w kredzie – 34,0 m</w:t>
      </w:r>
      <w:r w:rsidRPr="007479B7">
        <w:rPr>
          <w:rFonts w:ascii="Arial" w:hAnsi="Arial" w:cs="Arial"/>
          <w:vertAlign w:val="superscript"/>
        </w:rPr>
        <w:t>3</w:t>
      </w:r>
      <w:r w:rsidRPr="007479B7">
        <w:rPr>
          <w:rFonts w:ascii="Arial" w:hAnsi="Arial" w:cs="Arial"/>
        </w:rPr>
        <w:t>/h;</w:t>
      </w:r>
    </w:p>
    <w:p w:rsidR="00302C03" w:rsidRPr="007479B7" w:rsidRDefault="00302C03" w:rsidP="006159B1">
      <w:pPr>
        <w:pStyle w:val="Akapitzlist"/>
        <w:numPr>
          <w:ilvl w:val="0"/>
          <w:numId w:val="2"/>
        </w:numPr>
        <w:autoSpaceDE w:val="0"/>
        <w:autoSpaceDN w:val="0"/>
        <w:adjustRightInd w:val="0"/>
        <w:spacing w:after="0" w:line="360" w:lineRule="auto"/>
        <w:jc w:val="both"/>
        <w:rPr>
          <w:rFonts w:ascii="Arial" w:hAnsi="Arial" w:cs="Arial"/>
        </w:rPr>
      </w:pPr>
      <w:r w:rsidRPr="007479B7">
        <w:rPr>
          <w:rFonts w:ascii="Arial" w:hAnsi="Arial" w:cs="Arial"/>
        </w:rPr>
        <w:t>w utworach starszych – 12m</w:t>
      </w:r>
      <w:r w:rsidRPr="007479B7">
        <w:rPr>
          <w:rFonts w:ascii="Arial" w:hAnsi="Arial" w:cs="Arial"/>
          <w:vertAlign w:val="superscript"/>
        </w:rPr>
        <w:t>3</w:t>
      </w:r>
      <w:r w:rsidRPr="007479B7">
        <w:rPr>
          <w:rFonts w:ascii="Arial" w:hAnsi="Arial" w:cs="Arial"/>
        </w:rPr>
        <w:t>/h.</w:t>
      </w:r>
    </w:p>
    <w:p w:rsidR="00302C03" w:rsidRPr="00927D48" w:rsidRDefault="00302C03" w:rsidP="00302C03">
      <w:pPr>
        <w:autoSpaceDE w:val="0"/>
        <w:autoSpaceDN w:val="0"/>
        <w:adjustRightInd w:val="0"/>
        <w:spacing w:after="0" w:line="360" w:lineRule="auto"/>
        <w:jc w:val="both"/>
        <w:rPr>
          <w:rFonts w:ascii="Arial" w:hAnsi="Arial" w:cs="Arial"/>
          <w:color w:val="FF0000"/>
        </w:rPr>
      </w:pPr>
    </w:p>
    <w:p w:rsidR="0055581C" w:rsidRPr="0055581C" w:rsidRDefault="00302C03" w:rsidP="00302C03">
      <w:pPr>
        <w:autoSpaceDE w:val="0"/>
        <w:autoSpaceDN w:val="0"/>
        <w:adjustRightInd w:val="0"/>
        <w:spacing w:after="0" w:line="360" w:lineRule="auto"/>
        <w:jc w:val="both"/>
        <w:rPr>
          <w:rFonts w:ascii="Arial" w:hAnsi="Arial" w:cs="Arial"/>
        </w:rPr>
      </w:pPr>
      <w:r w:rsidRPr="0055581C">
        <w:rPr>
          <w:rFonts w:ascii="Arial" w:hAnsi="Arial" w:cs="Arial"/>
        </w:rPr>
        <w:t xml:space="preserve">Gmina Bakałarzewo znajduje się w zasięgu jednolitej części wód podziemnych nr 34. Omawiany obszar należy do regionu Środkowej Wisły a jego powierzchnia wynosi </w:t>
      </w:r>
      <w:r w:rsidR="0055581C" w:rsidRPr="0055581C">
        <w:rPr>
          <w:rFonts w:ascii="Arial" w:hAnsi="Arial" w:cs="Arial"/>
        </w:rPr>
        <w:br/>
      </w:r>
      <w:r w:rsidRPr="0055581C">
        <w:rPr>
          <w:rFonts w:ascii="Arial" w:hAnsi="Arial" w:cs="Arial"/>
        </w:rPr>
        <w:t>7 106,6 km</w:t>
      </w:r>
      <w:r w:rsidRPr="0055581C">
        <w:rPr>
          <w:rFonts w:ascii="Arial" w:hAnsi="Arial" w:cs="Arial"/>
          <w:vertAlign w:val="superscript"/>
        </w:rPr>
        <w:t>2</w:t>
      </w:r>
      <w:r w:rsidRPr="0055581C">
        <w:rPr>
          <w:rFonts w:ascii="Arial" w:hAnsi="Arial" w:cs="Arial"/>
        </w:rPr>
        <w:t xml:space="preserve">. </w:t>
      </w:r>
    </w:p>
    <w:p w:rsidR="00302C03" w:rsidRPr="0055581C" w:rsidRDefault="00302C03" w:rsidP="00302C03">
      <w:pPr>
        <w:autoSpaceDE w:val="0"/>
        <w:autoSpaceDN w:val="0"/>
        <w:adjustRightInd w:val="0"/>
        <w:spacing w:after="0" w:line="360" w:lineRule="auto"/>
        <w:jc w:val="both"/>
        <w:rPr>
          <w:rFonts w:ascii="Arial" w:hAnsi="Arial" w:cs="Arial"/>
        </w:rPr>
      </w:pPr>
      <w:r w:rsidRPr="0055581C">
        <w:rPr>
          <w:rFonts w:ascii="Arial" w:hAnsi="Arial" w:cs="Arial"/>
        </w:rPr>
        <w:br/>
        <w:t xml:space="preserve">W obrębie piętra czwartorzędowego </w:t>
      </w:r>
      <w:proofErr w:type="spellStart"/>
      <w:r w:rsidRPr="0055581C">
        <w:rPr>
          <w:rFonts w:ascii="Arial" w:hAnsi="Arial" w:cs="Arial"/>
        </w:rPr>
        <w:t>JCWPd</w:t>
      </w:r>
      <w:proofErr w:type="spellEnd"/>
      <w:r w:rsidRPr="0055581C">
        <w:rPr>
          <w:rFonts w:ascii="Arial" w:hAnsi="Arial" w:cs="Arial"/>
        </w:rPr>
        <w:t xml:space="preserve"> nr 34 znajduje się główny zbiornik wód podziemnych nr 217 Pradolina rzeki Biebrzy. Szacunkowe zasoby dyspozycyjne zbiornika określone są na poziomie 200 tys. m</w:t>
      </w:r>
      <w:r w:rsidRPr="0055581C">
        <w:rPr>
          <w:rFonts w:ascii="Arial" w:hAnsi="Arial" w:cs="Arial"/>
          <w:vertAlign w:val="superscript"/>
        </w:rPr>
        <w:t>3</w:t>
      </w:r>
      <w:r w:rsidRPr="0055581C">
        <w:rPr>
          <w:rFonts w:ascii="Arial" w:hAnsi="Arial" w:cs="Arial"/>
        </w:rPr>
        <w:t xml:space="preserve">/d, głębokość zalegania 45 m. Na obszarze </w:t>
      </w:r>
      <w:proofErr w:type="spellStart"/>
      <w:r w:rsidRPr="0055581C">
        <w:rPr>
          <w:rFonts w:ascii="Arial" w:hAnsi="Arial" w:cs="Arial"/>
        </w:rPr>
        <w:t>JCWPd</w:t>
      </w:r>
      <w:proofErr w:type="spellEnd"/>
      <w:r w:rsidRPr="0055581C">
        <w:rPr>
          <w:rFonts w:ascii="Arial" w:hAnsi="Arial" w:cs="Arial"/>
        </w:rPr>
        <w:t xml:space="preserve"> </w:t>
      </w:r>
      <w:r w:rsidRPr="0055581C">
        <w:rPr>
          <w:rFonts w:ascii="Arial" w:hAnsi="Arial" w:cs="Arial"/>
        </w:rPr>
        <w:br/>
        <w:t>nr 34 występują piętra wodonośne czwartorzędu, paleogenu, kredy, jury, triasu oraz kambru. Główne znaczenie użytkowe ma piętro wodonośne czwartorzędu.</w:t>
      </w:r>
    </w:p>
    <w:p w:rsidR="00302C03" w:rsidRDefault="00302C03"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Default="0055581C" w:rsidP="00302C03">
      <w:pPr>
        <w:autoSpaceDE w:val="0"/>
        <w:autoSpaceDN w:val="0"/>
        <w:adjustRightInd w:val="0"/>
        <w:spacing w:after="0" w:line="360" w:lineRule="auto"/>
        <w:jc w:val="both"/>
        <w:rPr>
          <w:rFonts w:ascii="Arial" w:hAnsi="Arial" w:cs="Arial"/>
        </w:rPr>
      </w:pPr>
    </w:p>
    <w:p w:rsidR="0055581C" w:rsidRPr="0055581C" w:rsidRDefault="0055581C" w:rsidP="00302C03">
      <w:pPr>
        <w:autoSpaceDE w:val="0"/>
        <w:autoSpaceDN w:val="0"/>
        <w:adjustRightInd w:val="0"/>
        <w:spacing w:after="0" w:line="360" w:lineRule="auto"/>
        <w:jc w:val="both"/>
        <w:rPr>
          <w:rFonts w:ascii="Arial" w:hAnsi="Arial" w:cs="Arial"/>
        </w:rPr>
      </w:pPr>
    </w:p>
    <w:p w:rsidR="00302C03" w:rsidRPr="0055581C" w:rsidRDefault="00302C03" w:rsidP="00302C03">
      <w:pPr>
        <w:spacing w:after="0" w:line="360" w:lineRule="auto"/>
        <w:jc w:val="center"/>
        <w:rPr>
          <w:rFonts w:ascii="Arial" w:hAnsi="Arial" w:cs="Arial"/>
          <w:bCs/>
        </w:rPr>
      </w:pPr>
      <w:bookmarkStart w:id="127" w:name="_Toc444604326"/>
      <w:bookmarkStart w:id="128" w:name="_Toc456214496"/>
      <w:r w:rsidRPr="0055581C">
        <w:rPr>
          <w:rFonts w:ascii="Arial" w:hAnsi="Arial" w:cs="Arial"/>
          <w:bCs/>
        </w:rPr>
        <w:lastRenderedPageBreak/>
        <w:t xml:space="preserve">Rysunek </w:t>
      </w:r>
      <w:r w:rsidRPr="0055581C">
        <w:rPr>
          <w:rFonts w:ascii="Arial" w:hAnsi="Arial" w:cs="Arial"/>
          <w:bCs/>
        </w:rPr>
        <w:fldChar w:fldCharType="begin"/>
      </w:r>
      <w:r w:rsidRPr="0055581C">
        <w:rPr>
          <w:rFonts w:ascii="Arial" w:hAnsi="Arial" w:cs="Arial"/>
          <w:bCs/>
        </w:rPr>
        <w:instrText xml:space="preserve"> SEQ Rysunek \* ARABIC </w:instrText>
      </w:r>
      <w:r w:rsidRPr="0055581C">
        <w:rPr>
          <w:rFonts w:ascii="Arial" w:hAnsi="Arial" w:cs="Arial"/>
          <w:bCs/>
        </w:rPr>
        <w:fldChar w:fldCharType="separate"/>
      </w:r>
      <w:r w:rsidR="00AA4EEE">
        <w:rPr>
          <w:rFonts w:ascii="Arial" w:hAnsi="Arial" w:cs="Arial"/>
          <w:bCs/>
          <w:noProof/>
        </w:rPr>
        <w:t>7</w:t>
      </w:r>
      <w:r w:rsidRPr="0055581C">
        <w:rPr>
          <w:rFonts w:ascii="Arial" w:hAnsi="Arial" w:cs="Arial"/>
          <w:bCs/>
        </w:rPr>
        <w:fldChar w:fldCharType="end"/>
      </w:r>
      <w:r w:rsidRPr="0055581C">
        <w:rPr>
          <w:rFonts w:ascii="Arial" w:hAnsi="Arial" w:cs="Arial"/>
          <w:bCs/>
        </w:rPr>
        <w:t xml:space="preserve">. Lokalizacja </w:t>
      </w:r>
      <w:proofErr w:type="spellStart"/>
      <w:r w:rsidRPr="0055581C">
        <w:rPr>
          <w:rFonts w:ascii="Arial" w:hAnsi="Arial" w:cs="Arial"/>
          <w:bCs/>
        </w:rPr>
        <w:t>JCWPd</w:t>
      </w:r>
      <w:proofErr w:type="spellEnd"/>
      <w:r w:rsidRPr="0055581C">
        <w:rPr>
          <w:rFonts w:ascii="Arial" w:hAnsi="Arial" w:cs="Arial"/>
          <w:bCs/>
        </w:rPr>
        <w:t xml:space="preserve"> nr 34</w:t>
      </w:r>
      <w:bookmarkEnd w:id="127"/>
      <w:bookmarkEnd w:id="128"/>
    </w:p>
    <w:p w:rsidR="00302C03" w:rsidRPr="00927D48" w:rsidRDefault="00302C03" w:rsidP="00302C03">
      <w:pPr>
        <w:spacing w:after="0" w:line="360" w:lineRule="auto"/>
        <w:jc w:val="center"/>
        <w:rPr>
          <w:rFonts w:ascii="Arial" w:hAnsi="Arial" w:cs="Arial"/>
          <w:bCs/>
          <w:color w:val="FF0000"/>
        </w:rPr>
      </w:pPr>
      <w:r w:rsidRPr="00927D48">
        <w:rPr>
          <w:rFonts w:eastAsia="SimSun"/>
          <w:noProof/>
          <w:color w:val="FF0000"/>
          <w:lang w:eastAsia="zh-CN"/>
        </w:rPr>
        <w:drawing>
          <wp:inline distT="0" distB="0" distL="0" distR="0" wp14:anchorId="6512C120" wp14:editId="1B87D2F3">
            <wp:extent cx="4257675" cy="3962400"/>
            <wp:effectExtent l="0" t="0" r="9525" b="0"/>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7">
                      <a:extLst>
                        <a:ext uri="{28A0092B-C50C-407E-A947-70E740481C1C}">
                          <a14:useLocalDpi xmlns:a14="http://schemas.microsoft.com/office/drawing/2010/main" val="0"/>
                        </a:ext>
                      </a:extLst>
                    </a:blip>
                    <a:srcRect l="27911" t="8781" r="19617" b="4532"/>
                    <a:stretch>
                      <a:fillRect/>
                    </a:stretch>
                  </pic:blipFill>
                  <pic:spPr bwMode="auto">
                    <a:xfrm>
                      <a:off x="0" y="0"/>
                      <a:ext cx="4257675" cy="3962400"/>
                    </a:xfrm>
                    <a:prstGeom prst="rect">
                      <a:avLst/>
                    </a:prstGeom>
                    <a:noFill/>
                    <a:ln>
                      <a:noFill/>
                    </a:ln>
                  </pic:spPr>
                </pic:pic>
              </a:graphicData>
            </a:graphic>
          </wp:inline>
        </w:drawing>
      </w:r>
    </w:p>
    <w:p w:rsidR="00302C03" w:rsidRPr="0055581C" w:rsidRDefault="00302C03" w:rsidP="00302C03">
      <w:pPr>
        <w:autoSpaceDE w:val="0"/>
        <w:autoSpaceDN w:val="0"/>
        <w:adjustRightInd w:val="0"/>
        <w:spacing w:after="0" w:line="360" w:lineRule="auto"/>
        <w:jc w:val="right"/>
        <w:rPr>
          <w:rFonts w:ascii="Arial" w:hAnsi="Arial" w:cs="Arial"/>
          <w:sz w:val="18"/>
          <w:szCs w:val="18"/>
        </w:rPr>
      </w:pPr>
      <w:r w:rsidRPr="0055581C">
        <w:rPr>
          <w:rFonts w:ascii="Arial" w:hAnsi="Arial" w:cs="Arial"/>
          <w:sz w:val="18"/>
          <w:szCs w:val="18"/>
        </w:rPr>
        <w:t>Źródło: www.psh.gov.pl</w:t>
      </w:r>
    </w:p>
    <w:p w:rsidR="00302C03" w:rsidRPr="00927D48" w:rsidRDefault="00302C03" w:rsidP="00302C03">
      <w:pPr>
        <w:autoSpaceDE w:val="0"/>
        <w:autoSpaceDN w:val="0"/>
        <w:adjustRightInd w:val="0"/>
        <w:spacing w:after="0" w:line="360" w:lineRule="auto"/>
        <w:jc w:val="both"/>
        <w:rPr>
          <w:rFonts w:ascii="Arial" w:hAnsi="Arial" w:cs="Arial"/>
          <w:color w:val="FF0000"/>
          <w:u w:val="single"/>
        </w:rPr>
      </w:pPr>
    </w:p>
    <w:p w:rsidR="00302C03" w:rsidRPr="0055581C" w:rsidRDefault="00302C03" w:rsidP="00302C03">
      <w:pPr>
        <w:autoSpaceDE w:val="0"/>
        <w:autoSpaceDN w:val="0"/>
        <w:adjustRightInd w:val="0"/>
        <w:spacing w:after="0" w:line="360" w:lineRule="auto"/>
        <w:jc w:val="both"/>
        <w:rPr>
          <w:rFonts w:ascii="Arial" w:hAnsi="Arial" w:cs="Arial"/>
          <w:u w:val="single"/>
        </w:rPr>
      </w:pPr>
      <w:r w:rsidRPr="0055581C">
        <w:rPr>
          <w:rFonts w:ascii="Arial" w:hAnsi="Arial" w:cs="Arial"/>
          <w:u w:val="single"/>
        </w:rPr>
        <w:t>Jakość wód podziemnych</w:t>
      </w:r>
    </w:p>
    <w:p w:rsidR="00302C03" w:rsidRPr="0055581C" w:rsidRDefault="00302C03" w:rsidP="00302C03">
      <w:pPr>
        <w:autoSpaceDE w:val="0"/>
        <w:autoSpaceDN w:val="0"/>
        <w:adjustRightInd w:val="0"/>
        <w:spacing w:after="0" w:line="360" w:lineRule="auto"/>
        <w:jc w:val="both"/>
        <w:rPr>
          <w:rFonts w:ascii="Arial" w:hAnsi="Arial" w:cs="Arial"/>
        </w:rPr>
      </w:pPr>
      <w:r w:rsidRPr="0055581C">
        <w:rPr>
          <w:rFonts w:ascii="Arial" w:hAnsi="Arial" w:cs="Arial"/>
        </w:rPr>
        <w:t xml:space="preserve">Monitoring jakości wód podziemnych prowadzony jest przez Państwowy Instytut Geologiczny – Państwowy Instytut Badawczy na zlecenie Głównego Inspektora Ochrony Środowiska. Podstawę oceny stanowi rozporządzenie Ministra Środowiska z dnia 23 lipca 2008 roku </w:t>
      </w:r>
      <w:r w:rsidRPr="0055581C">
        <w:rPr>
          <w:rFonts w:ascii="Arial" w:hAnsi="Arial" w:cs="Arial"/>
        </w:rPr>
        <w:br/>
        <w:t>w sprawie kryteriów i sposobu oceny stanu wód podziemnych (Dz. U. Nr 143, poz. 896). Klasyfikacja elementów fizykochemicznych stanu wód podziemnych obejmuje pięć następujących klas jakości wód podziemnych:</w:t>
      </w:r>
    </w:p>
    <w:p w:rsidR="00302C03" w:rsidRPr="0055581C" w:rsidRDefault="00302C03" w:rsidP="006159B1">
      <w:pPr>
        <w:pStyle w:val="Akapitzlist"/>
        <w:numPr>
          <w:ilvl w:val="0"/>
          <w:numId w:val="8"/>
        </w:numPr>
        <w:autoSpaceDE w:val="0"/>
        <w:autoSpaceDN w:val="0"/>
        <w:adjustRightInd w:val="0"/>
        <w:spacing w:after="0" w:line="360" w:lineRule="auto"/>
        <w:jc w:val="both"/>
        <w:rPr>
          <w:rFonts w:ascii="Arial" w:hAnsi="Arial" w:cs="Arial"/>
        </w:rPr>
      </w:pPr>
      <w:r w:rsidRPr="0055581C">
        <w:rPr>
          <w:rFonts w:ascii="Arial" w:hAnsi="Arial" w:cs="Arial"/>
        </w:rPr>
        <w:t>Klasa I – wody bardzo dobrej jakości, w których:</w:t>
      </w:r>
    </w:p>
    <w:p w:rsidR="00302C03" w:rsidRPr="0055581C" w:rsidRDefault="00302C03" w:rsidP="006159B1">
      <w:pPr>
        <w:pStyle w:val="Akapitzlist"/>
        <w:numPr>
          <w:ilvl w:val="0"/>
          <w:numId w:val="9"/>
        </w:numPr>
        <w:autoSpaceDE w:val="0"/>
        <w:autoSpaceDN w:val="0"/>
        <w:adjustRightInd w:val="0"/>
        <w:spacing w:after="0" w:line="360" w:lineRule="auto"/>
        <w:jc w:val="both"/>
        <w:rPr>
          <w:rFonts w:ascii="Arial" w:hAnsi="Arial" w:cs="Arial"/>
        </w:rPr>
      </w:pPr>
      <w:r w:rsidRPr="0055581C">
        <w:rPr>
          <w:rFonts w:ascii="Arial" w:hAnsi="Arial" w:cs="Arial"/>
        </w:rPr>
        <w:t xml:space="preserve">wartości elementów fizykochemicznych są kształtowane wyłącznie w efekcie naturalnych procesów zachodzących w wodach podziemnych i mieszczą się </w:t>
      </w:r>
      <w:r w:rsidRPr="0055581C">
        <w:rPr>
          <w:rFonts w:ascii="Arial" w:hAnsi="Arial" w:cs="Arial"/>
        </w:rPr>
        <w:br/>
        <w:t>w zakresie wartości stężeń charakterystycznych dla badanych wód podziemnych (tła hydrogeochemicznego),</w:t>
      </w:r>
    </w:p>
    <w:p w:rsidR="00302C03" w:rsidRPr="0055581C" w:rsidRDefault="00302C03" w:rsidP="006159B1">
      <w:pPr>
        <w:pStyle w:val="Akapitzlist"/>
        <w:numPr>
          <w:ilvl w:val="0"/>
          <w:numId w:val="9"/>
        </w:numPr>
        <w:autoSpaceDE w:val="0"/>
        <w:autoSpaceDN w:val="0"/>
        <w:adjustRightInd w:val="0"/>
        <w:spacing w:after="0" w:line="360" w:lineRule="auto"/>
        <w:jc w:val="both"/>
        <w:rPr>
          <w:rFonts w:ascii="Arial" w:hAnsi="Arial" w:cs="Arial"/>
        </w:rPr>
      </w:pPr>
      <w:r w:rsidRPr="0055581C">
        <w:rPr>
          <w:rFonts w:ascii="Arial" w:hAnsi="Arial" w:cs="Arial"/>
        </w:rPr>
        <w:t>wartości elementów fizykochemicznych nie wskazują na wpływ działalności człowieka.</w:t>
      </w:r>
    </w:p>
    <w:p w:rsidR="00302C03" w:rsidRPr="0055581C" w:rsidRDefault="00302C03" w:rsidP="006159B1">
      <w:pPr>
        <w:pStyle w:val="Akapitzlist"/>
        <w:numPr>
          <w:ilvl w:val="0"/>
          <w:numId w:val="8"/>
        </w:numPr>
        <w:autoSpaceDE w:val="0"/>
        <w:autoSpaceDN w:val="0"/>
        <w:adjustRightInd w:val="0"/>
        <w:spacing w:after="0" w:line="360" w:lineRule="auto"/>
        <w:jc w:val="both"/>
        <w:rPr>
          <w:rFonts w:ascii="Arial" w:hAnsi="Arial" w:cs="Arial"/>
        </w:rPr>
      </w:pPr>
      <w:r w:rsidRPr="0055581C">
        <w:rPr>
          <w:rFonts w:ascii="Arial" w:hAnsi="Arial" w:cs="Arial"/>
        </w:rPr>
        <w:t>Klasa II – wody dobrej jakości, w których:</w:t>
      </w:r>
    </w:p>
    <w:p w:rsidR="00302C03" w:rsidRPr="0055581C" w:rsidRDefault="00302C03" w:rsidP="006159B1">
      <w:pPr>
        <w:pStyle w:val="Akapitzlist"/>
        <w:numPr>
          <w:ilvl w:val="0"/>
          <w:numId w:val="10"/>
        </w:numPr>
        <w:autoSpaceDE w:val="0"/>
        <w:autoSpaceDN w:val="0"/>
        <w:adjustRightInd w:val="0"/>
        <w:spacing w:after="0" w:line="360" w:lineRule="auto"/>
        <w:jc w:val="both"/>
        <w:rPr>
          <w:rFonts w:ascii="Arial" w:hAnsi="Arial" w:cs="Arial"/>
        </w:rPr>
      </w:pPr>
      <w:r w:rsidRPr="0055581C">
        <w:rPr>
          <w:rFonts w:ascii="Arial" w:hAnsi="Arial" w:cs="Arial"/>
        </w:rPr>
        <w:t>wartości niektórych elementów fizykochemicznych są podwyższone w wyniku naturalnych procesów zachodzących w wodach podziemnych,</w:t>
      </w:r>
    </w:p>
    <w:p w:rsidR="00302C03" w:rsidRPr="0055581C" w:rsidRDefault="00302C03" w:rsidP="006159B1">
      <w:pPr>
        <w:pStyle w:val="Akapitzlist"/>
        <w:numPr>
          <w:ilvl w:val="0"/>
          <w:numId w:val="10"/>
        </w:numPr>
        <w:autoSpaceDE w:val="0"/>
        <w:autoSpaceDN w:val="0"/>
        <w:adjustRightInd w:val="0"/>
        <w:spacing w:after="0" w:line="360" w:lineRule="auto"/>
        <w:jc w:val="both"/>
        <w:rPr>
          <w:rFonts w:ascii="Arial" w:hAnsi="Arial" w:cs="Arial"/>
        </w:rPr>
      </w:pPr>
      <w:r w:rsidRPr="0055581C">
        <w:rPr>
          <w:rFonts w:ascii="Arial" w:hAnsi="Arial" w:cs="Arial"/>
        </w:rPr>
        <w:lastRenderedPageBreak/>
        <w:t>wartości elementów fizykochemicznych nie wskazują na wpływ działalności człowieka albo jest to wpływ bardzo słaby.</w:t>
      </w:r>
    </w:p>
    <w:p w:rsidR="00302C03" w:rsidRPr="0055581C" w:rsidRDefault="00302C03" w:rsidP="006159B1">
      <w:pPr>
        <w:pStyle w:val="Akapitzlist"/>
        <w:numPr>
          <w:ilvl w:val="0"/>
          <w:numId w:val="8"/>
        </w:numPr>
        <w:autoSpaceDE w:val="0"/>
        <w:autoSpaceDN w:val="0"/>
        <w:adjustRightInd w:val="0"/>
        <w:spacing w:after="0" w:line="360" w:lineRule="auto"/>
        <w:jc w:val="both"/>
        <w:rPr>
          <w:rFonts w:ascii="Arial" w:hAnsi="Arial" w:cs="Arial"/>
        </w:rPr>
      </w:pPr>
      <w:r w:rsidRPr="0055581C">
        <w:rPr>
          <w:rFonts w:ascii="Arial" w:hAnsi="Arial" w:cs="Arial"/>
        </w:rPr>
        <w:t>Klasa III – wody zadowalającej jakości, w których wartości elementów fizykochemicznych są podwyższone w wyniku naturalnych procesów zachodzących w wodach podziemnych lub słabego wpływu działalności człowieka.</w:t>
      </w:r>
    </w:p>
    <w:p w:rsidR="00302C03" w:rsidRPr="0055581C" w:rsidRDefault="00302C03" w:rsidP="006159B1">
      <w:pPr>
        <w:pStyle w:val="Akapitzlist"/>
        <w:numPr>
          <w:ilvl w:val="0"/>
          <w:numId w:val="8"/>
        </w:numPr>
        <w:autoSpaceDE w:val="0"/>
        <w:autoSpaceDN w:val="0"/>
        <w:adjustRightInd w:val="0"/>
        <w:spacing w:after="0" w:line="360" w:lineRule="auto"/>
        <w:jc w:val="both"/>
        <w:rPr>
          <w:rFonts w:ascii="Arial" w:hAnsi="Arial" w:cs="Arial"/>
        </w:rPr>
      </w:pPr>
      <w:r w:rsidRPr="0055581C">
        <w:rPr>
          <w:rFonts w:ascii="Arial" w:hAnsi="Arial" w:cs="Arial"/>
        </w:rPr>
        <w:t xml:space="preserve">Klasa IV – wody niezadowalającej jakości, w których wartości elementów fizykochemicznych są podwyższone w wyniku naturalnych procesów zachodzących </w:t>
      </w:r>
      <w:r w:rsidRPr="0055581C">
        <w:rPr>
          <w:rFonts w:ascii="Arial" w:hAnsi="Arial" w:cs="Arial"/>
        </w:rPr>
        <w:br/>
        <w:t>w wodach podziemnych oraz wyraźnego wpływu działalności człowieka.</w:t>
      </w:r>
    </w:p>
    <w:p w:rsidR="00302C03" w:rsidRPr="0055581C" w:rsidRDefault="00302C03" w:rsidP="006159B1">
      <w:pPr>
        <w:pStyle w:val="Akapitzlist"/>
        <w:numPr>
          <w:ilvl w:val="0"/>
          <w:numId w:val="8"/>
        </w:numPr>
        <w:autoSpaceDE w:val="0"/>
        <w:autoSpaceDN w:val="0"/>
        <w:adjustRightInd w:val="0"/>
        <w:spacing w:after="0" w:line="360" w:lineRule="auto"/>
        <w:jc w:val="both"/>
        <w:rPr>
          <w:rFonts w:ascii="Arial" w:hAnsi="Arial" w:cs="Arial"/>
        </w:rPr>
      </w:pPr>
      <w:r w:rsidRPr="0055581C">
        <w:rPr>
          <w:rFonts w:ascii="Arial" w:hAnsi="Arial" w:cs="Arial"/>
        </w:rPr>
        <w:t>Klasa V – wody złej jakości, w których wartości elementów fizykochemicznych potwierdzają znaczący wpływ działalności człowieka.</w:t>
      </w:r>
    </w:p>
    <w:p w:rsidR="00302C03" w:rsidRPr="0055581C" w:rsidRDefault="00302C03" w:rsidP="00302C03">
      <w:pPr>
        <w:autoSpaceDE w:val="0"/>
        <w:autoSpaceDN w:val="0"/>
        <w:adjustRightInd w:val="0"/>
        <w:spacing w:after="0" w:line="360" w:lineRule="auto"/>
        <w:jc w:val="both"/>
        <w:rPr>
          <w:rFonts w:ascii="Arial" w:hAnsi="Arial" w:cs="Arial"/>
        </w:rPr>
      </w:pPr>
      <w:r w:rsidRPr="0055581C">
        <w:rPr>
          <w:rFonts w:ascii="Arial" w:hAnsi="Arial" w:cs="Arial"/>
        </w:rPr>
        <w:t>Powyższa klasyfikacja jest podstawą do oceny stanu chemicznego, gdzie woda klas I-III oznacza dobry stan chemiczny, a woda klas IV-V oznacza zły stan chemiczny.</w:t>
      </w:r>
    </w:p>
    <w:p w:rsidR="00302C03" w:rsidRPr="00927D48" w:rsidRDefault="00302C03" w:rsidP="00302C03">
      <w:pPr>
        <w:autoSpaceDE w:val="0"/>
        <w:autoSpaceDN w:val="0"/>
        <w:adjustRightInd w:val="0"/>
        <w:spacing w:after="0" w:line="360" w:lineRule="auto"/>
        <w:jc w:val="both"/>
        <w:rPr>
          <w:rFonts w:ascii="Arial" w:hAnsi="Arial" w:cs="Arial"/>
          <w:color w:val="FF0000"/>
        </w:rPr>
      </w:pPr>
    </w:p>
    <w:p w:rsidR="00302C03" w:rsidRPr="0055581C" w:rsidRDefault="00302C03" w:rsidP="00302C03">
      <w:pPr>
        <w:autoSpaceDE w:val="0"/>
        <w:autoSpaceDN w:val="0"/>
        <w:adjustRightInd w:val="0"/>
        <w:spacing w:after="0" w:line="360" w:lineRule="auto"/>
        <w:jc w:val="both"/>
        <w:rPr>
          <w:rFonts w:ascii="Arial" w:hAnsi="Arial" w:cs="Arial"/>
        </w:rPr>
      </w:pPr>
      <w:r w:rsidRPr="0055581C">
        <w:rPr>
          <w:rFonts w:ascii="Arial" w:hAnsi="Arial" w:cs="Arial"/>
        </w:rPr>
        <w:t>Na terenie Gminy Bakałarzewo nie zostały zlokalizowane żadne punkty pomiarowo – kontrolne. W najbliższym sąsiedztwie gminy znajduj</w:t>
      </w:r>
      <w:r w:rsidR="0055581C" w:rsidRPr="0055581C">
        <w:rPr>
          <w:rFonts w:ascii="Arial" w:hAnsi="Arial" w:cs="Arial"/>
        </w:rPr>
        <w:t>e się punkt</w:t>
      </w:r>
      <w:r w:rsidRPr="0055581C">
        <w:rPr>
          <w:rFonts w:ascii="Arial" w:hAnsi="Arial" w:cs="Arial"/>
        </w:rPr>
        <w:t xml:space="preserve"> nr </w:t>
      </w:r>
      <w:r w:rsidR="00533360">
        <w:rPr>
          <w:rFonts w:ascii="Arial" w:hAnsi="Arial" w:cs="Arial"/>
        </w:rPr>
        <w:t>745</w:t>
      </w:r>
      <w:r w:rsidRPr="0055581C">
        <w:rPr>
          <w:rFonts w:ascii="Arial" w:hAnsi="Arial" w:cs="Arial"/>
        </w:rPr>
        <w:t xml:space="preserve"> (miejscowość </w:t>
      </w:r>
      <w:r w:rsidR="0055581C" w:rsidRPr="0055581C">
        <w:rPr>
          <w:rFonts w:ascii="Arial" w:hAnsi="Arial" w:cs="Arial"/>
        </w:rPr>
        <w:t>Raczki</w:t>
      </w:r>
      <w:r w:rsidRPr="0055581C">
        <w:rPr>
          <w:rFonts w:ascii="Arial" w:hAnsi="Arial" w:cs="Arial"/>
        </w:rPr>
        <w:t xml:space="preserve">, </w:t>
      </w:r>
      <w:proofErr w:type="spellStart"/>
      <w:r w:rsidRPr="0055581C">
        <w:rPr>
          <w:rFonts w:ascii="Arial" w:hAnsi="Arial" w:cs="Arial"/>
        </w:rPr>
        <w:t>JCWPd</w:t>
      </w:r>
      <w:proofErr w:type="spellEnd"/>
      <w:r w:rsidRPr="0055581C">
        <w:rPr>
          <w:rFonts w:ascii="Arial" w:hAnsi="Arial" w:cs="Arial"/>
        </w:rPr>
        <w:t xml:space="preserve"> nr </w:t>
      </w:r>
      <w:r w:rsidR="0055581C" w:rsidRPr="0055581C">
        <w:rPr>
          <w:rFonts w:ascii="Arial" w:hAnsi="Arial" w:cs="Arial"/>
        </w:rPr>
        <w:t>34</w:t>
      </w:r>
      <w:r w:rsidRPr="0055581C">
        <w:rPr>
          <w:rFonts w:ascii="Arial" w:hAnsi="Arial" w:cs="Arial"/>
        </w:rPr>
        <w:t xml:space="preserve">). W 2010 r. jakość wód odpowiadała III klasie czystości, mieściła się zatem </w:t>
      </w:r>
      <w:r w:rsidR="0055581C" w:rsidRPr="0055581C">
        <w:rPr>
          <w:rFonts w:ascii="Arial" w:hAnsi="Arial" w:cs="Arial"/>
        </w:rPr>
        <w:br/>
      </w:r>
      <w:r w:rsidRPr="0055581C">
        <w:rPr>
          <w:rFonts w:ascii="Arial" w:hAnsi="Arial" w:cs="Arial"/>
        </w:rPr>
        <w:t>w granicach dobrego stanu wód podziemnych. Badania przeprowadzone w 2012 r. potwierdziły stan wód zarejestrowany w 2010 r.</w:t>
      </w:r>
      <w:r w:rsidRPr="0055581C">
        <w:rPr>
          <w:rFonts w:eastAsia="SimSun"/>
          <w:lang w:eastAsia="zh-CN"/>
        </w:rPr>
        <w:t xml:space="preserve"> </w:t>
      </w:r>
      <w:r w:rsidRPr="0055581C">
        <w:rPr>
          <w:rFonts w:ascii="Arial" w:hAnsi="Arial" w:cs="Arial"/>
        </w:rPr>
        <w:t xml:space="preserve">Szczegółowe dane dotyczące przeprowadzonych pomiarów zaprezentowano w tabeli </w:t>
      </w:r>
      <w:r w:rsidR="0055581C" w:rsidRPr="0055581C">
        <w:rPr>
          <w:rFonts w:ascii="Arial" w:hAnsi="Arial" w:cs="Arial"/>
        </w:rPr>
        <w:t>17</w:t>
      </w:r>
      <w:r w:rsidRPr="0055581C">
        <w:rPr>
          <w:rFonts w:ascii="Arial" w:hAnsi="Arial" w:cs="Arial"/>
        </w:rPr>
        <w:t>.</w:t>
      </w:r>
    </w:p>
    <w:p w:rsidR="00302C03" w:rsidRPr="00927D48" w:rsidRDefault="00302C03" w:rsidP="00302C03">
      <w:pPr>
        <w:autoSpaceDE w:val="0"/>
        <w:autoSpaceDN w:val="0"/>
        <w:adjustRightInd w:val="0"/>
        <w:spacing w:after="0" w:line="360" w:lineRule="auto"/>
        <w:jc w:val="both"/>
        <w:rPr>
          <w:rFonts w:ascii="Arial" w:hAnsi="Arial" w:cs="Arial"/>
          <w:color w:val="FF0000"/>
        </w:rPr>
      </w:pPr>
    </w:p>
    <w:p w:rsidR="00302C03" w:rsidRPr="0055581C" w:rsidRDefault="00302C03" w:rsidP="00302C03">
      <w:pPr>
        <w:spacing w:after="0" w:line="360" w:lineRule="auto"/>
        <w:jc w:val="center"/>
        <w:rPr>
          <w:rFonts w:ascii="Arial" w:hAnsi="Arial" w:cs="Arial"/>
          <w:bCs/>
        </w:rPr>
      </w:pPr>
      <w:bookmarkStart w:id="129" w:name="_Toc428308116"/>
      <w:bookmarkStart w:id="130" w:name="_Toc434791082"/>
      <w:bookmarkStart w:id="131" w:name="_Toc444604315"/>
      <w:bookmarkStart w:id="132" w:name="_Toc454256158"/>
      <w:r w:rsidRPr="0055581C">
        <w:rPr>
          <w:rFonts w:ascii="Arial" w:hAnsi="Arial" w:cs="Arial"/>
          <w:bCs/>
        </w:rPr>
        <w:t xml:space="preserve">Tabela </w:t>
      </w:r>
      <w:r w:rsidRPr="0055581C">
        <w:rPr>
          <w:rFonts w:ascii="Arial" w:hAnsi="Arial" w:cs="Arial"/>
          <w:bCs/>
        </w:rPr>
        <w:fldChar w:fldCharType="begin"/>
      </w:r>
      <w:r w:rsidRPr="0055581C">
        <w:rPr>
          <w:rFonts w:ascii="Arial" w:hAnsi="Arial" w:cs="Arial"/>
          <w:bCs/>
        </w:rPr>
        <w:instrText xml:space="preserve"> SEQ Tabela \* ARABIC </w:instrText>
      </w:r>
      <w:r w:rsidRPr="0055581C">
        <w:rPr>
          <w:rFonts w:ascii="Arial" w:hAnsi="Arial" w:cs="Arial"/>
          <w:bCs/>
        </w:rPr>
        <w:fldChar w:fldCharType="separate"/>
      </w:r>
      <w:r w:rsidR="009D3C37">
        <w:rPr>
          <w:rFonts w:ascii="Arial" w:hAnsi="Arial" w:cs="Arial"/>
          <w:bCs/>
          <w:noProof/>
        </w:rPr>
        <w:t>17</w:t>
      </w:r>
      <w:r w:rsidRPr="0055581C">
        <w:rPr>
          <w:rFonts w:ascii="Arial" w:hAnsi="Arial" w:cs="Arial"/>
          <w:bCs/>
        </w:rPr>
        <w:fldChar w:fldCharType="end"/>
      </w:r>
      <w:r w:rsidRPr="0055581C">
        <w:rPr>
          <w:rFonts w:ascii="Arial" w:hAnsi="Arial" w:cs="Arial"/>
          <w:bCs/>
        </w:rPr>
        <w:t xml:space="preserve">. Klasyfikacja wód podziemnych w pobliżu Gminy </w:t>
      </w:r>
      <w:bookmarkEnd w:id="129"/>
      <w:r w:rsidRPr="0055581C">
        <w:rPr>
          <w:rFonts w:ascii="Arial" w:hAnsi="Arial" w:cs="Arial"/>
          <w:bCs/>
        </w:rPr>
        <w:t>Bakałarzewo</w:t>
      </w:r>
      <w:bookmarkEnd w:id="130"/>
      <w:bookmarkEnd w:id="131"/>
      <w:bookmarkEnd w:id="132"/>
    </w:p>
    <w:tbl>
      <w:tblPr>
        <w:tblW w:w="8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1842"/>
        <w:gridCol w:w="1488"/>
        <w:gridCol w:w="1132"/>
        <w:gridCol w:w="923"/>
        <w:gridCol w:w="1428"/>
        <w:gridCol w:w="678"/>
        <w:gridCol w:w="678"/>
      </w:tblGrid>
      <w:tr w:rsidR="0055581C" w:rsidRPr="0055581C" w:rsidTr="0055581C">
        <w:trPr>
          <w:trHeight w:val="683"/>
          <w:jc w:val="center"/>
        </w:trPr>
        <w:tc>
          <w:tcPr>
            <w:tcW w:w="550" w:type="dxa"/>
            <w:vMerge w:val="restart"/>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Nr</w:t>
            </w:r>
          </w:p>
        </w:tc>
        <w:tc>
          <w:tcPr>
            <w:tcW w:w="1842" w:type="dxa"/>
            <w:vMerge w:val="restart"/>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Miejscowość</w:t>
            </w:r>
          </w:p>
        </w:tc>
        <w:tc>
          <w:tcPr>
            <w:tcW w:w="1488" w:type="dxa"/>
            <w:vMerge w:val="restart"/>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Głębokość stropu (m)</w:t>
            </w:r>
          </w:p>
        </w:tc>
        <w:tc>
          <w:tcPr>
            <w:tcW w:w="1132" w:type="dxa"/>
            <w:vMerge w:val="restart"/>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Wody</w:t>
            </w:r>
          </w:p>
        </w:tc>
        <w:tc>
          <w:tcPr>
            <w:tcW w:w="923" w:type="dxa"/>
            <w:vMerge w:val="restart"/>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proofErr w:type="spellStart"/>
            <w:r w:rsidRPr="0055581C">
              <w:rPr>
                <w:rFonts w:ascii="Arial" w:hAnsi="Arial" w:cs="Arial"/>
                <w:b/>
                <w:sz w:val="20"/>
                <w:szCs w:val="20"/>
              </w:rPr>
              <w:t>JCWPd</w:t>
            </w:r>
            <w:proofErr w:type="spellEnd"/>
          </w:p>
        </w:tc>
        <w:tc>
          <w:tcPr>
            <w:tcW w:w="1428" w:type="dxa"/>
            <w:vMerge w:val="restart"/>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Użytkowanie</w:t>
            </w:r>
          </w:p>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terenu (dominujące w</w:t>
            </w:r>
          </w:p>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promieniu 500 m)</w:t>
            </w:r>
          </w:p>
        </w:tc>
        <w:tc>
          <w:tcPr>
            <w:tcW w:w="1356" w:type="dxa"/>
            <w:gridSpan w:val="2"/>
            <w:tcBorders>
              <w:bottom w:val="single" w:sz="4" w:space="0" w:color="auto"/>
            </w:tcBorders>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Klasa wód</w:t>
            </w:r>
          </w:p>
        </w:tc>
      </w:tr>
      <w:tr w:rsidR="0055581C" w:rsidRPr="0055581C" w:rsidTr="0055581C">
        <w:trPr>
          <w:trHeight w:val="340"/>
          <w:jc w:val="center"/>
        </w:trPr>
        <w:tc>
          <w:tcPr>
            <w:tcW w:w="550" w:type="dxa"/>
            <w:vMerge/>
            <w:shd w:val="clear" w:color="auto" w:fill="auto"/>
          </w:tcPr>
          <w:p w:rsidR="00302C03" w:rsidRPr="0055581C" w:rsidRDefault="00302C03" w:rsidP="001B39A6">
            <w:pPr>
              <w:autoSpaceDE w:val="0"/>
              <w:autoSpaceDN w:val="0"/>
              <w:adjustRightInd w:val="0"/>
              <w:spacing w:after="0" w:line="240" w:lineRule="auto"/>
              <w:rPr>
                <w:rFonts w:ascii="Arial" w:hAnsi="Arial" w:cs="Arial"/>
                <w:sz w:val="20"/>
                <w:szCs w:val="20"/>
              </w:rPr>
            </w:pPr>
          </w:p>
        </w:tc>
        <w:tc>
          <w:tcPr>
            <w:tcW w:w="1842" w:type="dxa"/>
            <w:vMerge/>
            <w:shd w:val="clear" w:color="auto" w:fill="auto"/>
            <w:vAlign w:val="center"/>
          </w:tcPr>
          <w:p w:rsidR="00302C03" w:rsidRPr="0055581C" w:rsidRDefault="00302C03" w:rsidP="001B39A6">
            <w:pPr>
              <w:autoSpaceDE w:val="0"/>
              <w:autoSpaceDN w:val="0"/>
              <w:adjustRightInd w:val="0"/>
              <w:spacing w:after="0" w:line="240" w:lineRule="auto"/>
              <w:rPr>
                <w:rFonts w:ascii="Arial" w:hAnsi="Arial" w:cs="Arial"/>
                <w:sz w:val="20"/>
                <w:szCs w:val="20"/>
              </w:rPr>
            </w:pPr>
          </w:p>
        </w:tc>
        <w:tc>
          <w:tcPr>
            <w:tcW w:w="1488" w:type="dxa"/>
            <w:vMerge/>
            <w:shd w:val="clear" w:color="auto" w:fill="auto"/>
            <w:vAlign w:val="center"/>
          </w:tcPr>
          <w:p w:rsidR="00302C03" w:rsidRPr="0055581C" w:rsidRDefault="00302C03" w:rsidP="001B39A6">
            <w:pPr>
              <w:autoSpaceDE w:val="0"/>
              <w:autoSpaceDN w:val="0"/>
              <w:adjustRightInd w:val="0"/>
              <w:spacing w:after="0" w:line="240" w:lineRule="auto"/>
              <w:rPr>
                <w:rFonts w:ascii="Arial" w:hAnsi="Arial" w:cs="Arial"/>
                <w:sz w:val="20"/>
                <w:szCs w:val="20"/>
              </w:rPr>
            </w:pPr>
          </w:p>
        </w:tc>
        <w:tc>
          <w:tcPr>
            <w:tcW w:w="1132" w:type="dxa"/>
            <w:vMerge/>
            <w:shd w:val="clear" w:color="auto" w:fill="auto"/>
            <w:vAlign w:val="center"/>
          </w:tcPr>
          <w:p w:rsidR="00302C03" w:rsidRPr="0055581C" w:rsidRDefault="00302C03" w:rsidP="001B39A6">
            <w:pPr>
              <w:autoSpaceDE w:val="0"/>
              <w:autoSpaceDN w:val="0"/>
              <w:adjustRightInd w:val="0"/>
              <w:spacing w:after="0" w:line="240" w:lineRule="auto"/>
              <w:jc w:val="center"/>
              <w:rPr>
                <w:rFonts w:ascii="Arial" w:hAnsi="Arial" w:cs="Arial"/>
                <w:sz w:val="20"/>
                <w:szCs w:val="20"/>
              </w:rPr>
            </w:pPr>
          </w:p>
        </w:tc>
        <w:tc>
          <w:tcPr>
            <w:tcW w:w="923" w:type="dxa"/>
            <w:vMerge/>
            <w:shd w:val="clear" w:color="auto" w:fill="auto"/>
          </w:tcPr>
          <w:p w:rsidR="00302C03" w:rsidRPr="0055581C" w:rsidRDefault="00302C03" w:rsidP="001B39A6">
            <w:pPr>
              <w:autoSpaceDE w:val="0"/>
              <w:autoSpaceDN w:val="0"/>
              <w:adjustRightInd w:val="0"/>
              <w:spacing w:after="0" w:line="240" w:lineRule="auto"/>
              <w:jc w:val="center"/>
              <w:rPr>
                <w:rFonts w:ascii="Arial" w:hAnsi="Arial" w:cs="Arial"/>
                <w:sz w:val="20"/>
                <w:szCs w:val="20"/>
              </w:rPr>
            </w:pPr>
          </w:p>
        </w:tc>
        <w:tc>
          <w:tcPr>
            <w:tcW w:w="1428" w:type="dxa"/>
            <w:vMerge/>
            <w:shd w:val="clear" w:color="auto" w:fill="auto"/>
          </w:tcPr>
          <w:p w:rsidR="00302C03" w:rsidRPr="0055581C" w:rsidRDefault="00302C03" w:rsidP="001B39A6">
            <w:pPr>
              <w:autoSpaceDE w:val="0"/>
              <w:autoSpaceDN w:val="0"/>
              <w:adjustRightInd w:val="0"/>
              <w:spacing w:after="0" w:line="240" w:lineRule="auto"/>
              <w:jc w:val="center"/>
              <w:rPr>
                <w:rFonts w:ascii="Arial" w:hAnsi="Arial" w:cs="Arial"/>
                <w:sz w:val="20"/>
                <w:szCs w:val="20"/>
              </w:rPr>
            </w:pPr>
          </w:p>
        </w:tc>
        <w:tc>
          <w:tcPr>
            <w:tcW w:w="678" w:type="dxa"/>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2010</w:t>
            </w:r>
          </w:p>
        </w:tc>
        <w:tc>
          <w:tcPr>
            <w:tcW w:w="678" w:type="dxa"/>
            <w:shd w:val="clear" w:color="auto" w:fill="BFBFBF"/>
            <w:vAlign w:val="center"/>
          </w:tcPr>
          <w:p w:rsidR="00302C03" w:rsidRPr="0055581C" w:rsidRDefault="00302C03" w:rsidP="001B39A6">
            <w:pPr>
              <w:autoSpaceDE w:val="0"/>
              <w:autoSpaceDN w:val="0"/>
              <w:adjustRightInd w:val="0"/>
              <w:spacing w:after="0" w:line="240" w:lineRule="auto"/>
              <w:jc w:val="center"/>
              <w:rPr>
                <w:rFonts w:ascii="Arial" w:hAnsi="Arial" w:cs="Arial"/>
                <w:b/>
                <w:sz w:val="20"/>
                <w:szCs w:val="20"/>
              </w:rPr>
            </w:pPr>
            <w:r w:rsidRPr="0055581C">
              <w:rPr>
                <w:rFonts w:ascii="Arial" w:hAnsi="Arial" w:cs="Arial"/>
                <w:b/>
                <w:sz w:val="20"/>
                <w:szCs w:val="20"/>
              </w:rPr>
              <w:t>2012</w:t>
            </w:r>
          </w:p>
        </w:tc>
      </w:tr>
      <w:tr w:rsidR="0055581C" w:rsidRPr="0055581C" w:rsidTr="0055581C">
        <w:trPr>
          <w:trHeight w:val="340"/>
          <w:jc w:val="center"/>
        </w:trPr>
        <w:tc>
          <w:tcPr>
            <w:tcW w:w="550" w:type="dxa"/>
            <w:shd w:val="clear" w:color="auto" w:fill="auto"/>
            <w:vAlign w:val="center"/>
          </w:tcPr>
          <w:p w:rsidR="00302C03" w:rsidRPr="0055581C" w:rsidRDefault="00533360" w:rsidP="001B39A6">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745</w:t>
            </w:r>
          </w:p>
        </w:tc>
        <w:tc>
          <w:tcPr>
            <w:tcW w:w="1842" w:type="dxa"/>
            <w:shd w:val="clear" w:color="auto" w:fill="auto"/>
            <w:vAlign w:val="center"/>
          </w:tcPr>
          <w:p w:rsidR="00302C03" w:rsidRPr="0055581C" w:rsidRDefault="0055581C" w:rsidP="00533360">
            <w:pPr>
              <w:autoSpaceDE w:val="0"/>
              <w:autoSpaceDN w:val="0"/>
              <w:adjustRightInd w:val="0"/>
              <w:spacing w:after="0" w:line="240" w:lineRule="auto"/>
              <w:jc w:val="center"/>
              <w:rPr>
                <w:rFonts w:ascii="Arial" w:hAnsi="Arial" w:cs="Arial"/>
                <w:sz w:val="20"/>
                <w:szCs w:val="20"/>
              </w:rPr>
            </w:pPr>
            <w:r w:rsidRPr="0055581C">
              <w:rPr>
                <w:rFonts w:ascii="Arial" w:hAnsi="Arial" w:cs="Arial"/>
                <w:sz w:val="20"/>
                <w:szCs w:val="20"/>
              </w:rPr>
              <w:t>Raczki</w:t>
            </w:r>
            <w:r w:rsidR="00302C03" w:rsidRPr="0055581C">
              <w:rPr>
                <w:rFonts w:ascii="Arial" w:hAnsi="Arial" w:cs="Arial"/>
                <w:sz w:val="20"/>
                <w:szCs w:val="20"/>
              </w:rPr>
              <w:t xml:space="preserve"> [</w:t>
            </w:r>
            <w:proofErr w:type="spellStart"/>
            <w:r w:rsidR="00302C03" w:rsidRPr="0055581C">
              <w:rPr>
                <w:rFonts w:ascii="Arial" w:hAnsi="Arial" w:cs="Arial"/>
                <w:sz w:val="20"/>
                <w:szCs w:val="20"/>
              </w:rPr>
              <w:t>sw</w:t>
            </w:r>
            <w:proofErr w:type="spellEnd"/>
            <w:r w:rsidR="00302C03" w:rsidRPr="0055581C">
              <w:rPr>
                <w:rFonts w:ascii="Arial" w:hAnsi="Arial" w:cs="Arial"/>
                <w:sz w:val="20"/>
                <w:szCs w:val="20"/>
              </w:rPr>
              <w:t>]</w:t>
            </w:r>
          </w:p>
        </w:tc>
        <w:tc>
          <w:tcPr>
            <w:tcW w:w="1488" w:type="dxa"/>
            <w:shd w:val="clear" w:color="auto" w:fill="auto"/>
            <w:vAlign w:val="center"/>
          </w:tcPr>
          <w:p w:rsidR="00302C03" w:rsidRPr="0055581C" w:rsidRDefault="0055581C" w:rsidP="001B39A6">
            <w:pPr>
              <w:spacing w:after="0" w:line="240" w:lineRule="auto"/>
              <w:jc w:val="center"/>
              <w:rPr>
                <w:rFonts w:ascii="Arial" w:eastAsia="SimSun" w:hAnsi="Arial" w:cs="Arial"/>
                <w:sz w:val="20"/>
                <w:szCs w:val="20"/>
                <w:lang w:eastAsia="zh-CN"/>
              </w:rPr>
            </w:pPr>
            <w:r w:rsidRPr="0055581C">
              <w:rPr>
                <w:rFonts w:ascii="Arial" w:eastAsia="SimSun" w:hAnsi="Arial" w:cs="Arial"/>
                <w:sz w:val="20"/>
                <w:szCs w:val="20"/>
                <w:lang w:eastAsia="zh-CN"/>
              </w:rPr>
              <w:t>31</w:t>
            </w:r>
          </w:p>
        </w:tc>
        <w:tc>
          <w:tcPr>
            <w:tcW w:w="1132" w:type="dxa"/>
            <w:shd w:val="clear" w:color="auto" w:fill="auto"/>
            <w:vAlign w:val="center"/>
          </w:tcPr>
          <w:p w:rsidR="00302C03" w:rsidRPr="0055581C" w:rsidRDefault="00302C03" w:rsidP="001B39A6">
            <w:pPr>
              <w:spacing w:after="0" w:line="240" w:lineRule="auto"/>
              <w:jc w:val="center"/>
              <w:rPr>
                <w:rFonts w:ascii="Arial" w:eastAsia="SimSun" w:hAnsi="Arial" w:cs="Arial"/>
                <w:sz w:val="20"/>
                <w:szCs w:val="20"/>
                <w:lang w:eastAsia="zh-CN"/>
              </w:rPr>
            </w:pPr>
            <w:r w:rsidRPr="0055581C">
              <w:rPr>
                <w:rFonts w:ascii="Arial" w:eastAsia="SimSun" w:hAnsi="Arial" w:cs="Arial"/>
                <w:sz w:val="20"/>
                <w:szCs w:val="20"/>
                <w:lang w:eastAsia="zh-CN"/>
              </w:rPr>
              <w:t>W</w:t>
            </w:r>
          </w:p>
        </w:tc>
        <w:tc>
          <w:tcPr>
            <w:tcW w:w="923" w:type="dxa"/>
            <w:shd w:val="clear" w:color="auto" w:fill="auto"/>
            <w:vAlign w:val="center"/>
          </w:tcPr>
          <w:p w:rsidR="00302C03" w:rsidRPr="0055581C" w:rsidRDefault="0055581C" w:rsidP="001B39A6">
            <w:pPr>
              <w:spacing w:after="0" w:line="240" w:lineRule="auto"/>
              <w:jc w:val="center"/>
              <w:rPr>
                <w:rFonts w:ascii="Arial" w:eastAsia="SimSun" w:hAnsi="Arial" w:cs="Arial"/>
                <w:sz w:val="20"/>
                <w:szCs w:val="20"/>
                <w:lang w:eastAsia="zh-CN"/>
              </w:rPr>
            </w:pPr>
            <w:r w:rsidRPr="0055581C">
              <w:rPr>
                <w:rFonts w:ascii="Arial" w:eastAsia="SimSun" w:hAnsi="Arial" w:cs="Arial"/>
                <w:sz w:val="20"/>
                <w:szCs w:val="20"/>
                <w:lang w:eastAsia="zh-CN"/>
              </w:rPr>
              <w:t>34</w:t>
            </w:r>
          </w:p>
        </w:tc>
        <w:tc>
          <w:tcPr>
            <w:tcW w:w="1428" w:type="dxa"/>
            <w:shd w:val="clear" w:color="auto" w:fill="auto"/>
            <w:vAlign w:val="center"/>
          </w:tcPr>
          <w:p w:rsidR="00302C03" w:rsidRPr="0055581C" w:rsidRDefault="0055581C" w:rsidP="001B39A6">
            <w:pPr>
              <w:spacing w:after="0" w:line="240" w:lineRule="auto"/>
              <w:jc w:val="center"/>
              <w:rPr>
                <w:rFonts w:ascii="Arial" w:eastAsia="SimSun" w:hAnsi="Arial" w:cs="Arial"/>
                <w:sz w:val="20"/>
                <w:szCs w:val="20"/>
                <w:lang w:eastAsia="zh-CN"/>
              </w:rPr>
            </w:pPr>
            <w:r w:rsidRPr="0055581C">
              <w:rPr>
                <w:rFonts w:ascii="Arial" w:eastAsia="SimSun" w:hAnsi="Arial" w:cs="Arial"/>
                <w:sz w:val="20"/>
                <w:szCs w:val="20"/>
                <w:lang w:eastAsia="zh-CN"/>
              </w:rPr>
              <w:t>Tereny przemysłowe</w:t>
            </w:r>
          </w:p>
        </w:tc>
        <w:tc>
          <w:tcPr>
            <w:tcW w:w="678" w:type="dxa"/>
            <w:shd w:val="clear" w:color="auto" w:fill="auto"/>
            <w:vAlign w:val="center"/>
          </w:tcPr>
          <w:p w:rsidR="00302C03" w:rsidRPr="0055581C" w:rsidRDefault="00302C03" w:rsidP="001B39A6">
            <w:pPr>
              <w:spacing w:after="0" w:line="240" w:lineRule="auto"/>
              <w:jc w:val="center"/>
              <w:rPr>
                <w:rFonts w:ascii="Arial" w:eastAsia="SimSun" w:hAnsi="Arial" w:cs="Arial"/>
                <w:sz w:val="20"/>
                <w:szCs w:val="20"/>
                <w:lang w:eastAsia="zh-CN"/>
              </w:rPr>
            </w:pPr>
            <w:r w:rsidRPr="0055581C">
              <w:rPr>
                <w:rFonts w:ascii="Arial" w:eastAsia="SimSun" w:hAnsi="Arial" w:cs="Arial"/>
                <w:sz w:val="20"/>
                <w:szCs w:val="20"/>
                <w:lang w:eastAsia="zh-CN"/>
              </w:rPr>
              <w:t>III</w:t>
            </w:r>
          </w:p>
        </w:tc>
        <w:tc>
          <w:tcPr>
            <w:tcW w:w="678" w:type="dxa"/>
            <w:shd w:val="clear" w:color="auto" w:fill="auto"/>
            <w:vAlign w:val="center"/>
          </w:tcPr>
          <w:p w:rsidR="00302C03" w:rsidRPr="0055581C" w:rsidRDefault="00302C03" w:rsidP="001B39A6">
            <w:pPr>
              <w:spacing w:after="0" w:line="240" w:lineRule="auto"/>
              <w:jc w:val="center"/>
              <w:rPr>
                <w:rFonts w:ascii="Arial" w:eastAsia="SimSun" w:hAnsi="Arial" w:cs="Arial"/>
                <w:sz w:val="20"/>
                <w:szCs w:val="20"/>
                <w:lang w:eastAsia="zh-CN"/>
              </w:rPr>
            </w:pPr>
            <w:r w:rsidRPr="0055581C">
              <w:rPr>
                <w:rFonts w:ascii="Arial" w:eastAsia="SimSun" w:hAnsi="Arial" w:cs="Arial"/>
                <w:sz w:val="20"/>
                <w:szCs w:val="20"/>
                <w:lang w:eastAsia="zh-CN"/>
              </w:rPr>
              <w:t>III</w:t>
            </w:r>
          </w:p>
        </w:tc>
      </w:tr>
    </w:tbl>
    <w:p w:rsidR="00302C03" w:rsidRPr="0055581C" w:rsidRDefault="00302C03" w:rsidP="00302C03">
      <w:pPr>
        <w:autoSpaceDE w:val="0"/>
        <w:autoSpaceDN w:val="0"/>
        <w:adjustRightInd w:val="0"/>
        <w:spacing w:after="0" w:line="360" w:lineRule="auto"/>
        <w:jc w:val="right"/>
        <w:rPr>
          <w:rFonts w:ascii="Arial" w:hAnsi="Arial" w:cs="Arial"/>
          <w:sz w:val="18"/>
          <w:szCs w:val="18"/>
        </w:rPr>
      </w:pPr>
      <w:r w:rsidRPr="0055581C">
        <w:rPr>
          <w:rFonts w:ascii="Arial" w:hAnsi="Arial" w:cs="Arial"/>
          <w:sz w:val="18"/>
          <w:szCs w:val="18"/>
        </w:rPr>
        <w:t xml:space="preserve">Źródło: Informacja Podlaskiego Wojewódzkiego Inspektora Ochrony Środowiska o stanie środowiska </w:t>
      </w:r>
    </w:p>
    <w:p w:rsidR="00302C03" w:rsidRPr="0055581C" w:rsidRDefault="00302C03" w:rsidP="00302C03">
      <w:pPr>
        <w:autoSpaceDE w:val="0"/>
        <w:autoSpaceDN w:val="0"/>
        <w:adjustRightInd w:val="0"/>
        <w:spacing w:after="0" w:line="360" w:lineRule="auto"/>
        <w:jc w:val="right"/>
        <w:rPr>
          <w:rFonts w:ascii="Arial" w:hAnsi="Arial" w:cs="Arial"/>
          <w:sz w:val="18"/>
          <w:szCs w:val="18"/>
        </w:rPr>
      </w:pPr>
      <w:r w:rsidRPr="0055581C">
        <w:rPr>
          <w:rFonts w:ascii="Arial" w:hAnsi="Arial" w:cs="Arial"/>
          <w:sz w:val="18"/>
          <w:szCs w:val="18"/>
        </w:rPr>
        <w:t>na terenie powiatów: suwalskiego grodzkiego i suwalskiego ziemskiego w 2014 roku</w:t>
      </w:r>
    </w:p>
    <w:p w:rsidR="00302C03" w:rsidRPr="0055581C" w:rsidRDefault="00302C03" w:rsidP="00302C03">
      <w:pPr>
        <w:autoSpaceDE w:val="0"/>
        <w:autoSpaceDN w:val="0"/>
        <w:adjustRightInd w:val="0"/>
        <w:spacing w:after="0" w:line="240" w:lineRule="auto"/>
        <w:rPr>
          <w:rFonts w:ascii="Arial" w:eastAsia="SimSun" w:hAnsi="Arial" w:cs="Arial"/>
          <w:sz w:val="18"/>
          <w:szCs w:val="18"/>
          <w:lang w:eastAsia="zh-CN"/>
        </w:rPr>
      </w:pPr>
    </w:p>
    <w:p w:rsidR="00302C03" w:rsidRPr="0055581C" w:rsidRDefault="00302C03" w:rsidP="00302C03">
      <w:pPr>
        <w:autoSpaceDE w:val="0"/>
        <w:autoSpaceDN w:val="0"/>
        <w:adjustRightInd w:val="0"/>
        <w:spacing w:after="0" w:line="240" w:lineRule="auto"/>
        <w:rPr>
          <w:rFonts w:ascii="Arial" w:eastAsia="SimSun" w:hAnsi="Arial" w:cs="Arial"/>
          <w:sz w:val="18"/>
          <w:szCs w:val="18"/>
          <w:u w:val="single"/>
          <w:lang w:eastAsia="zh-CN"/>
        </w:rPr>
      </w:pPr>
      <w:r w:rsidRPr="0055581C">
        <w:rPr>
          <w:rFonts w:ascii="Arial" w:eastAsia="SimSun" w:hAnsi="Arial" w:cs="Arial"/>
          <w:sz w:val="18"/>
          <w:szCs w:val="18"/>
          <w:u w:val="single"/>
          <w:lang w:eastAsia="zh-CN"/>
        </w:rPr>
        <w:t>Objaśnienia do tabeli:</w:t>
      </w:r>
    </w:p>
    <w:p w:rsidR="00302C03" w:rsidRPr="0055581C" w:rsidRDefault="00302C03" w:rsidP="00302C03">
      <w:pPr>
        <w:autoSpaceDE w:val="0"/>
        <w:autoSpaceDN w:val="0"/>
        <w:adjustRightInd w:val="0"/>
        <w:spacing w:after="0" w:line="240" w:lineRule="auto"/>
        <w:rPr>
          <w:rFonts w:ascii="Arial" w:eastAsia="SimSun" w:hAnsi="Arial" w:cs="Arial"/>
          <w:sz w:val="18"/>
          <w:szCs w:val="18"/>
          <w:lang w:eastAsia="zh-CN"/>
        </w:rPr>
      </w:pPr>
      <w:r w:rsidRPr="0055581C">
        <w:rPr>
          <w:rFonts w:ascii="Arial" w:eastAsia="SimSun" w:hAnsi="Arial" w:cs="Arial"/>
          <w:sz w:val="18"/>
          <w:szCs w:val="18"/>
          <w:lang w:eastAsia="zh-CN"/>
        </w:rPr>
        <w:t xml:space="preserve">Rodzaj studni: </w:t>
      </w:r>
    </w:p>
    <w:p w:rsidR="00302C03" w:rsidRPr="0055581C" w:rsidRDefault="00302C03" w:rsidP="00302C03">
      <w:pPr>
        <w:autoSpaceDE w:val="0"/>
        <w:autoSpaceDN w:val="0"/>
        <w:adjustRightInd w:val="0"/>
        <w:spacing w:after="0" w:line="240" w:lineRule="auto"/>
        <w:rPr>
          <w:rFonts w:ascii="Arial" w:eastAsia="SimSun" w:hAnsi="Arial" w:cs="Arial"/>
          <w:sz w:val="18"/>
          <w:szCs w:val="18"/>
          <w:lang w:eastAsia="zh-CN"/>
        </w:rPr>
      </w:pPr>
      <w:r w:rsidRPr="0055581C">
        <w:rPr>
          <w:rFonts w:ascii="Arial" w:eastAsia="SimSun" w:hAnsi="Arial" w:cs="Arial"/>
          <w:sz w:val="18"/>
          <w:szCs w:val="18"/>
          <w:lang w:eastAsia="zh-CN"/>
        </w:rPr>
        <w:t>[</w:t>
      </w:r>
      <w:proofErr w:type="spellStart"/>
      <w:r w:rsidRPr="0055581C">
        <w:rPr>
          <w:rFonts w:ascii="Arial" w:eastAsia="SimSun" w:hAnsi="Arial" w:cs="Arial"/>
          <w:sz w:val="18"/>
          <w:szCs w:val="18"/>
          <w:lang w:eastAsia="zh-CN"/>
        </w:rPr>
        <w:t>sw</w:t>
      </w:r>
      <w:proofErr w:type="spellEnd"/>
      <w:r w:rsidRPr="0055581C">
        <w:rPr>
          <w:rFonts w:ascii="Arial" w:eastAsia="SimSun" w:hAnsi="Arial" w:cs="Arial"/>
          <w:sz w:val="18"/>
          <w:szCs w:val="18"/>
          <w:lang w:eastAsia="zh-CN"/>
        </w:rPr>
        <w:t>] – studnia wiercona</w:t>
      </w:r>
    </w:p>
    <w:p w:rsidR="00302C03" w:rsidRPr="0055581C" w:rsidRDefault="00302C03" w:rsidP="00302C03">
      <w:pPr>
        <w:autoSpaceDE w:val="0"/>
        <w:autoSpaceDN w:val="0"/>
        <w:adjustRightInd w:val="0"/>
        <w:spacing w:after="0" w:line="240" w:lineRule="auto"/>
        <w:rPr>
          <w:rFonts w:ascii="Arial" w:eastAsia="SimSun" w:hAnsi="Arial" w:cs="Arial"/>
          <w:sz w:val="18"/>
          <w:szCs w:val="18"/>
          <w:lang w:eastAsia="zh-CN"/>
        </w:rPr>
      </w:pPr>
    </w:p>
    <w:p w:rsidR="00302C03" w:rsidRPr="0055581C" w:rsidRDefault="00302C03" w:rsidP="00302C03">
      <w:pPr>
        <w:autoSpaceDE w:val="0"/>
        <w:autoSpaceDN w:val="0"/>
        <w:adjustRightInd w:val="0"/>
        <w:spacing w:after="0" w:line="240" w:lineRule="auto"/>
        <w:rPr>
          <w:rFonts w:ascii="Arial" w:eastAsia="SimSun" w:hAnsi="Arial" w:cs="Arial"/>
          <w:sz w:val="18"/>
          <w:szCs w:val="18"/>
          <w:lang w:eastAsia="zh-CN"/>
        </w:rPr>
      </w:pPr>
      <w:r w:rsidRPr="0055581C">
        <w:rPr>
          <w:rFonts w:ascii="Arial" w:eastAsia="SimSun" w:hAnsi="Arial" w:cs="Arial"/>
          <w:sz w:val="18"/>
          <w:szCs w:val="18"/>
          <w:lang w:eastAsia="zh-CN"/>
        </w:rPr>
        <w:t>Rodzaj wód:</w:t>
      </w:r>
    </w:p>
    <w:p w:rsidR="00302C03" w:rsidRPr="0055581C" w:rsidRDefault="00302C03" w:rsidP="00302C03">
      <w:pPr>
        <w:autoSpaceDE w:val="0"/>
        <w:autoSpaceDN w:val="0"/>
        <w:adjustRightInd w:val="0"/>
        <w:spacing w:after="0" w:line="240" w:lineRule="auto"/>
        <w:rPr>
          <w:rFonts w:ascii="Arial" w:eastAsia="SimSun" w:hAnsi="Arial" w:cs="Arial"/>
          <w:sz w:val="18"/>
          <w:szCs w:val="18"/>
          <w:lang w:eastAsia="zh-CN"/>
        </w:rPr>
      </w:pPr>
      <w:r w:rsidRPr="0055581C">
        <w:rPr>
          <w:rFonts w:ascii="Arial" w:eastAsia="SimSun" w:hAnsi="Arial" w:cs="Arial"/>
          <w:sz w:val="18"/>
          <w:szCs w:val="18"/>
          <w:lang w:eastAsia="zh-CN"/>
        </w:rPr>
        <w:t xml:space="preserve">W – wgłębne – wody poziomów artezyjskich i </w:t>
      </w:r>
      <w:proofErr w:type="spellStart"/>
      <w:r w:rsidRPr="0055581C">
        <w:rPr>
          <w:rFonts w:ascii="Arial" w:eastAsia="SimSun" w:hAnsi="Arial" w:cs="Arial"/>
          <w:sz w:val="18"/>
          <w:szCs w:val="18"/>
          <w:lang w:eastAsia="zh-CN"/>
        </w:rPr>
        <w:t>subartezyjskich</w:t>
      </w:r>
      <w:proofErr w:type="spellEnd"/>
      <w:r w:rsidRPr="0055581C">
        <w:rPr>
          <w:rFonts w:ascii="Arial" w:eastAsia="SimSun" w:hAnsi="Arial" w:cs="Arial"/>
          <w:sz w:val="18"/>
          <w:szCs w:val="18"/>
          <w:lang w:eastAsia="zh-CN"/>
        </w:rPr>
        <w:t xml:space="preserve"> </w:t>
      </w:r>
    </w:p>
    <w:p w:rsidR="00302C03" w:rsidRPr="0055581C" w:rsidRDefault="00302C03" w:rsidP="00302C03">
      <w:pPr>
        <w:autoSpaceDE w:val="0"/>
        <w:autoSpaceDN w:val="0"/>
        <w:adjustRightInd w:val="0"/>
        <w:spacing w:after="0" w:line="360" w:lineRule="auto"/>
        <w:jc w:val="both"/>
        <w:rPr>
          <w:rFonts w:ascii="Arial" w:eastAsia="SimSun" w:hAnsi="Arial" w:cs="Arial"/>
          <w:sz w:val="18"/>
          <w:szCs w:val="18"/>
          <w:lang w:eastAsia="zh-CN"/>
        </w:rPr>
      </w:pPr>
    </w:p>
    <w:p w:rsidR="00302C03" w:rsidRPr="0055581C" w:rsidRDefault="00302C03" w:rsidP="00302C03">
      <w:pPr>
        <w:autoSpaceDE w:val="0"/>
        <w:autoSpaceDN w:val="0"/>
        <w:adjustRightInd w:val="0"/>
        <w:spacing w:after="0" w:line="360" w:lineRule="auto"/>
        <w:jc w:val="both"/>
        <w:rPr>
          <w:rFonts w:ascii="Arial" w:hAnsi="Arial" w:cs="Arial"/>
          <w:sz w:val="18"/>
          <w:szCs w:val="18"/>
        </w:rPr>
      </w:pPr>
      <w:proofErr w:type="spellStart"/>
      <w:r w:rsidRPr="0055581C">
        <w:rPr>
          <w:rFonts w:ascii="Arial" w:eastAsia="SimSun" w:hAnsi="Arial" w:cs="Arial"/>
          <w:sz w:val="18"/>
          <w:szCs w:val="18"/>
          <w:lang w:eastAsia="zh-CN"/>
        </w:rPr>
        <w:t>JCWPd</w:t>
      </w:r>
      <w:proofErr w:type="spellEnd"/>
      <w:r w:rsidRPr="0055581C">
        <w:rPr>
          <w:rFonts w:ascii="Arial" w:eastAsia="SimSun" w:hAnsi="Arial" w:cs="Arial"/>
          <w:sz w:val="18"/>
          <w:szCs w:val="18"/>
          <w:lang w:eastAsia="zh-CN"/>
        </w:rPr>
        <w:t xml:space="preserve"> – numer jednolitej części wód podziemnych</w:t>
      </w:r>
    </w:p>
    <w:p w:rsidR="00302C03" w:rsidRDefault="00302C03" w:rsidP="00904368">
      <w:pPr>
        <w:autoSpaceDE w:val="0"/>
        <w:autoSpaceDN w:val="0"/>
        <w:adjustRightInd w:val="0"/>
        <w:spacing w:after="0" w:line="360" w:lineRule="auto"/>
        <w:jc w:val="both"/>
        <w:rPr>
          <w:rFonts w:ascii="Arial" w:hAnsi="Arial" w:cs="Arial"/>
          <w:color w:val="FF0000"/>
        </w:rPr>
      </w:pPr>
    </w:p>
    <w:p w:rsidR="0055581C" w:rsidRDefault="0055581C" w:rsidP="00904368">
      <w:pPr>
        <w:autoSpaceDE w:val="0"/>
        <w:autoSpaceDN w:val="0"/>
        <w:adjustRightInd w:val="0"/>
        <w:spacing w:after="0" w:line="360" w:lineRule="auto"/>
        <w:jc w:val="both"/>
        <w:rPr>
          <w:rFonts w:ascii="Arial" w:hAnsi="Arial" w:cs="Arial"/>
          <w:color w:val="FF0000"/>
        </w:rPr>
      </w:pPr>
    </w:p>
    <w:p w:rsidR="00302C03" w:rsidRPr="00302C03" w:rsidRDefault="0065350C" w:rsidP="00302C03">
      <w:pPr>
        <w:pStyle w:val="Nagwek4"/>
        <w:spacing w:before="0" w:line="360" w:lineRule="auto"/>
        <w:jc w:val="both"/>
        <w:rPr>
          <w:rFonts w:ascii="Arial" w:hAnsi="Arial" w:cs="Arial"/>
          <w:i w:val="0"/>
          <w:smallCaps/>
          <w:color w:val="auto"/>
        </w:rPr>
      </w:pPr>
      <w:bookmarkStart w:id="133" w:name="_Toc454256795"/>
      <w:r>
        <w:rPr>
          <w:rFonts w:ascii="Arial" w:hAnsi="Arial" w:cs="Arial"/>
          <w:i w:val="0"/>
          <w:smallCaps/>
          <w:color w:val="auto"/>
        </w:rPr>
        <w:lastRenderedPageBreak/>
        <w:t>5</w:t>
      </w:r>
      <w:r w:rsidR="00302C03" w:rsidRPr="00302C03">
        <w:rPr>
          <w:rFonts w:ascii="Arial" w:hAnsi="Arial" w:cs="Arial"/>
          <w:i w:val="0"/>
          <w:smallCaps/>
          <w:color w:val="auto"/>
        </w:rPr>
        <w:t>.1.1.3. Zagrożenie powodziowe</w:t>
      </w:r>
      <w:bookmarkEnd w:id="133"/>
    </w:p>
    <w:p w:rsidR="00302C03" w:rsidRPr="00927D48" w:rsidRDefault="00302C03" w:rsidP="00904368">
      <w:pPr>
        <w:autoSpaceDE w:val="0"/>
        <w:autoSpaceDN w:val="0"/>
        <w:adjustRightInd w:val="0"/>
        <w:spacing w:after="0" w:line="360" w:lineRule="auto"/>
        <w:jc w:val="both"/>
        <w:rPr>
          <w:rFonts w:ascii="Arial" w:hAnsi="Arial" w:cs="Arial"/>
          <w:color w:val="FF0000"/>
        </w:rPr>
      </w:pPr>
    </w:p>
    <w:p w:rsidR="005324DA" w:rsidRPr="0055581C" w:rsidRDefault="005324DA" w:rsidP="005324DA">
      <w:pPr>
        <w:autoSpaceDE w:val="0"/>
        <w:autoSpaceDN w:val="0"/>
        <w:adjustRightInd w:val="0"/>
        <w:spacing w:after="0" w:line="360" w:lineRule="auto"/>
        <w:jc w:val="both"/>
        <w:rPr>
          <w:rFonts w:ascii="Arial" w:hAnsi="Arial" w:cs="Arial"/>
        </w:rPr>
      </w:pPr>
      <w:r w:rsidRPr="0055581C">
        <w:rPr>
          <w:rFonts w:ascii="Arial" w:hAnsi="Arial" w:cs="Arial"/>
        </w:rPr>
        <w:t xml:space="preserve">W zakresie gospodarowania wodami na terenie Gminy </w:t>
      </w:r>
      <w:r w:rsidR="00DE0599" w:rsidRPr="0055581C">
        <w:rPr>
          <w:rFonts w:ascii="Arial" w:hAnsi="Arial" w:cs="Arial"/>
        </w:rPr>
        <w:t>Bakałarzewo</w:t>
      </w:r>
      <w:r w:rsidRPr="0055581C">
        <w:rPr>
          <w:rFonts w:ascii="Arial" w:hAnsi="Arial" w:cs="Arial"/>
        </w:rPr>
        <w:t xml:space="preserve"> przeanalizowano prawdopodobieństwo wystąpienia na tym terenie powodzi.</w:t>
      </w:r>
    </w:p>
    <w:p w:rsidR="005324DA" w:rsidRPr="0055581C" w:rsidRDefault="005324DA" w:rsidP="005324DA">
      <w:pPr>
        <w:autoSpaceDE w:val="0"/>
        <w:autoSpaceDN w:val="0"/>
        <w:adjustRightInd w:val="0"/>
        <w:spacing w:after="0" w:line="360" w:lineRule="auto"/>
        <w:jc w:val="both"/>
        <w:rPr>
          <w:rFonts w:ascii="Arial" w:hAnsi="Arial" w:cs="Arial"/>
        </w:rPr>
      </w:pPr>
    </w:p>
    <w:p w:rsidR="005324DA" w:rsidRPr="0055581C" w:rsidRDefault="005324DA" w:rsidP="005324DA">
      <w:pPr>
        <w:autoSpaceDE w:val="0"/>
        <w:autoSpaceDN w:val="0"/>
        <w:adjustRightInd w:val="0"/>
        <w:spacing w:after="0" w:line="360" w:lineRule="auto"/>
        <w:jc w:val="both"/>
        <w:rPr>
          <w:rFonts w:ascii="Arial" w:hAnsi="Arial" w:cs="Arial"/>
        </w:rPr>
      </w:pPr>
      <w:r w:rsidRPr="0055581C">
        <w:rPr>
          <w:rFonts w:ascii="Arial" w:hAnsi="Arial" w:cs="Arial"/>
        </w:rPr>
        <w:t xml:space="preserve">Powódź to takie wezbranie wody w ciekach naturalnych, zbiornikach wodnych lub kanałach, podczas którego woda po przekroczeniu stanu brzegowego zalewa doliny rzeczne </w:t>
      </w:r>
      <w:r w:rsidRPr="0055581C">
        <w:rPr>
          <w:rFonts w:ascii="Arial" w:hAnsi="Arial" w:cs="Arial"/>
        </w:rPr>
        <w:br/>
        <w:t xml:space="preserve">i powoduje zagrożenie dla ludności lub mienia. Główne zagrożenie powodziowe jest wywoływane dużą prędkością płynącej wody i jej energią, która powoduje niszczenia ciężkiej zabudowy koryt (opaski, mury, progi), a także budowli nad korytem rzek, takich jak kładki, przepusty, mosty i inne. </w:t>
      </w:r>
    </w:p>
    <w:p w:rsidR="005324DA" w:rsidRPr="0055581C" w:rsidRDefault="005324DA" w:rsidP="005324DA">
      <w:pPr>
        <w:autoSpaceDE w:val="0"/>
        <w:autoSpaceDN w:val="0"/>
        <w:adjustRightInd w:val="0"/>
        <w:spacing w:after="0" w:line="360" w:lineRule="auto"/>
        <w:jc w:val="both"/>
        <w:rPr>
          <w:rFonts w:ascii="Arial" w:hAnsi="Arial" w:cs="Arial"/>
        </w:rPr>
      </w:pPr>
    </w:p>
    <w:p w:rsidR="005324DA" w:rsidRPr="0055581C" w:rsidRDefault="005324DA" w:rsidP="005324DA">
      <w:pPr>
        <w:autoSpaceDE w:val="0"/>
        <w:autoSpaceDN w:val="0"/>
        <w:adjustRightInd w:val="0"/>
        <w:spacing w:after="0" w:line="360" w:lineRule="auto"/>
        <w:jc w:val="both"/>
        <w:rPr>
          <w:rFonts w:ascii="Arial" w:hAnsi="Arial" w:cs="Arial"/>
        </w:rPr>
      </w:pPr>
      <w:r w:rsidRPr="0055581C">
        <w:rPr>
          <w:rFonts w:ascii="Arial" w:hAnsi="Arial" w:cs="Arial"/>
        </w:rPr>
        <w:t xml:space="preserve">Zgodnie z zapisami ustawy Prawo wodne, ochrona przed powodzią jest zadaniem organów administracji rządowej i samorządowej. Powiat Suwalski położony jest na obszarze działania Regionalnego Zarządu Gospodarki Wodnej w Warszawie (RZGW). W ramach ochrony przed powodzią w strukturach RZGW wyodrębniono Ośrodek </w:t>
      </w:r>
      <w:proofErr w:type="spellStart"/>
      <w:r w:rsidRPr="0055581C">
        <w:rPr>
          <w:rFonts w:ascii="Arial" w:hAnsi="Arial" w:cs="Arial"/>
        </w:rPr>
        <w:t>Koordynacyjno</w:t>
      </w:r>
      <w:proofErr w:type="spellEnd"/>
      <w:r w:rsidRPr="0055581C">
        <w:rPr>
          <w:rFonts w:ascii="Arial" w:hAnsi="Arial" w:cs="Arial"/>
        </w:rPr>
        <w:t xml:space="preserve"> – Informacyjny Osłony Przeciwpowodziowej, w którym prowadzone są przede wszystkim podstawowe działania związane z tą ochroną. Działania te, realizowane również na terenie powiatu, prowadziły i w dalszym ciągu prowadzą do zmniejszenia tragicznych skutków wystąpienia ewentualnych powodzi w tym rejonie. </w:t>
      </w:r>
    </w:p>
    <w:p w:rsidR="005324DA" w:rsidRPr="00927D48" w:rsidRDefault="005324DA" w:rsidP="005324DA">
      <w:pPr>
        <w:autoSpaceDE w:val="0"/>
        <w:autoSpaceDN w:val="0"/>
        <w:adjustRightInd w:val="0"/>
        <w:spacing w:after="0" w:line="360" w:lineRule="auto"/>
        <w:jc w:val="both"/>
        <w:rPr>
          <w:rFonts w:ascii="Arial" w:hAnsi="Arial" w:cs="Arial"/>
          <w:color w:val="FF0000"/>
        </w:rPr>
      </w:pPr>
    </w:p>
    <w:p w:rsidR="005324DA" w:rsidRPr="00B71D67" w:rsidRDefault="005324DA" w:rsidP="005324DA">
      <w:pPr>
        <w:spacing w:after="0" w:line="360" w:lineRule="auto"/>
        <w:jc w:val="both"/>
        <w:rPr>
          <w:rFonts w:ascii="Arial" w:hAnsi="Arial" w:cs="Arial"/>
        </w:rPr>
      </w:pPr>
      <w:r w:rsidRPr="00B71D67">
        <w:rPr>
          <w:rFonts w:ascii="Arial" w:hAnsi="Arial" w:cs="Arial"/>
        </w:rPr>
        <w:t xml:space="preserve">Zgodnie z mapami zagrożenia powodziowego opracowanymi przez Krajowy Zarząd Gospodarki Wodnej na terenie Gminy </w:t>
      </w:r>
      <w:r w:rsidR="00DE0599" w:rsidRPr="00B71D67">
        <w:rPr>
          <w:rFonts w:ascii="Arial" w:hAnsi="Arial" w:cs="Arial"/>
        </w:rPr>
        <w:t>Bakałarzewo</w:t>
      </w:r>
      <w:r w:rsidRPr="00B71D67">
        <w:rPr>
          <w:rFonts w:ascii="Arial" w:hAnsi="Arial" w:cs="Arial"/>
        </w:rPr>
        <w:t xml:space="preserve"> nie występują zagrożenia związane </w:t>
      </w:r>
      <w:r w:rsidRPr="00B71D67">
        <w:rPr>
          <w:rFonts w:ascii="Arial" w:hAnsi="Arial" w:cs="Arial"/>
        </w:rPr>
        <w:br/>
        <w:t xml:space="preserve">z powstaniem powodzi, co zaprezentowano na rysunku </w:t>
      </w:r>
      <w:r w:rsidR="00B71D67" w:rsidRPr="00B71D67">
        <w:rPr>
          <w:rFonts w:ascii="Arial" w:hAnsi="Arial" w:cs="Arial"/>
        </w:rPr>
        <w:t>8</w:t>
      </w:r>
      <w:r w:rsidRPr="00B71D67">
        <w:rPr>
          <w:rFonts w:ascii="Arial" w:hAnsi="Arial" w:cs="Arial"/>
        </w:rPr>
        <w:t>.</w:t>
      </w:r>
    </w:p>
    <w:p w:rsidR="00887D9F" w:rsidRDefault="00887D9F"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Default="00B71D67" w:rsidP="005324DA">
      <w:pPr>
        <w:spacing w:after="0" w:line="360" w:lineRule="auto"/>
        <w:jc w:val="both"/>
        <w:rPr>
          <w:rFonts w:ascii="Arial" w:hAnsi="Arial" w:cs="Arial"/>
          <w:color w:val="FF0000"/>
        </w:rPr>
      </w:pPr>
    </w:p>
    <w:p w:rsidR="00B71D67" w:rsidRPr="00927D48" w:rsidRDefault="00B71D67" w:rsidP="005324DA">
      <w:pPr>
        <w:spacing w:after="0" w:line="360" w:lineRule="auto"/>
        <w:jc w:val="both"/>
        <w:rPr>
          <w:rFonts w:ascii="Arial" w:hAnsi="Arial" w:cs="Arial"/>
          <w:color w:val="FF0000"/>
        </w:rPr>
      </w:pPr>
    </w:p>
    <w:p w:rsidR="005324DA" w:rsidRPr="00B71D67" w:rsidRDefault="005324DA" w:rsidP="005324DA">
      <w:pPr>
        <w:pStyle w:val="Legenda"/>
        <w:spacing w:after="0" w:line="360" w:lineRule="auto"/>
        <w:jc w:val="center"/>
        <w:rPr>
          <w:rFonts w:ascii="Arial" w:hAnsi="Arial" w:cs="Arial"/>
          <w:b w:val="0"/>
          <w:sz w:val="22"/>
          <w:szCs w:val="22"/>
        </w:rPr>
      </w:pPr>
      <w:bookmarkStart w:id="134" w:name="_Toc456214497"/>
      <w:r w:rsidRPr="00B71D67">
        <w:rPr>
          <w:rFonts w:ascii="Arial" w:hAnsi="Arial" w:cs="Arial"/>
          <w:b w:val="0"/>
          <w:sz w:val="22"/>
          <w:szCs w:val="22"/>
        </w:rPr>
        <w:lastRenderedPageBreak/>
        <w:t xml:space="preserve">Rysunek </w:t>
      </w:r>
      <w:r w:rsidR="00FB3013" w:rsidRPr="00B71D67">
        <w:rPr>
          <w:rFonts w:ascii="Arial" w:hAnsi="Arial" w:cs="Arial"/>
          <w:b w:val="0"/>
          <w:sz w:val="22"/>
          <w:szCs w:val="22"/>
        </w:rPr>
        <w:fldChar w:fldCharType="begin"/>
      </w:r>
      <w:r w:rsidRPr="00B71D67">
        <w:rPr>
          <w:rFonts w:ascii="Arial" w:hAnsi="Arial" w:cs="Arial"/>
          <w:b w:val="0"/>
          <w:sz w:val="22"/>
          <w:szCs w:val="22"/>
        </w:rPr>
        <w:instrText xml:space="preserve"> SEQ Rysunek \* ARABIC </w:instrText>
      </w:r>
      <w:r w:rsidR="00FB3013" w:rsidRPr="00B71D67">
        <w:rPr>
          <w:rFonts w:ascii="Arial" w:hAnsi="Arial" w:cs="Arial"/>
          <w:b w:val="0"/>
          <w:sz w:val="22"/>
          <w:szCs w:val="22"/>
        </w:rPr>
        <w:fldChar w:fldCharType="separate"/>
      </w:r>
      <w:r w:rsidR="00AA4EEE">
        <w:rPr>
          <w:rFonts w:ascii="Arial" w:hAnsi="Arial" w:cs="Arial"/>
          <w:b w:val="0"/>
          <w:noProof/>
          <w:sz w:val="22"/>
          <w:szCs w:val="22"/>
        </w:rPr>
        <w:t>8</w:t>
      </w:r>
      <w:r w:rsidR="00FB3013" w:rsidRPr="00B71D67">
        <w:rPr>
          <w:rFonts w:ascii="Arial" w:hAnsi="Arial" w:cs="Arial"/>
          <w:b w:val="0"/>
          <w:sz w:val="22"/>
          <w:szCs w:val="22"/>
        </w:rPr>
        <w:fldChar w:fldCharType="end"/>
      </w:r>
      <w:r w:rsidRPr="00B71D67">
        <w:rPr>
          <w:rFonts w:ascii="Arial" w:hAnsi="Arial" w:cs="Arial"/>
          <w:b w:val="0"/>
          <w:sz w:val="22"/>
          <w:szCs w:val="22"/>
        </w:rPr>
        <w:t xml:space="preserve">. Mapa zagrożenia powodziowego na terenie Gminy </w:t>
      </w:r>
      <w:r w:rsidR="00DE0599" w:rsidRPr="00B71D67">
        <w:rPr>
          <w:rFonts w:ascii="Arial" w:hAnsi="Arial" w:cs="Arial"/>
          <w:b w:val="0"/>
          <w:sz w:val="22"/>
          <w:szCs w:val="22"/>
        </w:rPr>
        <w:t>Bakałarzewo</w:t>
      </w:r>
      <w:bookmarkEnd w:id="134"/>
    </w:p>
    <w:p w:rsidR="00B71D67" w:rsidRPr="00B71D67" w:rsidRDefault="00B71D67" w:rsidP="00B71D67">
      <w:pPr>
        <w:jc w:val="center"/>
      </w:pPr>
      <w:r>
        <w:rPr>
          <w:noProof/>
          <w:lang w:eastAsia="zh-CN"/>
        </w:rPr>
        <w:drawing>
          <wp:inline distT="0" distB="0" distL="0" distR="0" wp14:anchorId="7FF3073A" wp14:editId="6B4C93B0">
            <wp:extent cx="4983050" cy="4314825"/>
            <wp:effectExtent l="0" t="0" r="8255" b="0"/>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8937" t="25000" r="27906" b="8529"/>
                    <a:stretch/>
                  </pic:blipFill>
                  <pic:spPr bwMode="auto">
                    <a:xfrm>
                      <a:off x="0" y="0"/>
                      <a:ext cx="4982175" cy="4314067"/>
                    </a:xfrm>
                    <a:prstGeom prst="rect">
                      <a:avLst/>
                    </a:prstGeom>
                    <a:ln>
                      <a:noFill/>
                    </a:ln>
                    <a:extLst>
                      <a:ext uri="{53640926-AAD7-44D8-BBD7-CCE9431645EC}">
                        <a14:shadowObscured xmlns:a14="http://schemas.microsoft.com/office/drawing/2010/main"/>
                      </a:ext>
                    </a:extLst>
                  </pic:spPr>
                </pic:pic>
              </a:graphicData>
            </a:graphic>
          </wp:inline>
        </w:drawing>
      </w:r>
    </w:p>
    <w:p w:rsidR="005324DA" w:rsidRPr="00B71D67" w:rsidRDefault="005324DA" w:rsidP="005324DA">
      <w:pPr>
        <w:autoSpaceDE w:val="0"/>
        <w:autoSpaceDN w:val="0"/>
        <w:adjustRightInd w:val="0"/>
        <w:spacing w:after="0" w:line="360" w:lineRule="auto"/>
        <w:jc w:val="right"/>
        <w:rPr>
          <w:rFonts w:ascii="Arial" w:hAnsi="Arial" w:cs="Arial"/>
          <w:sz w:val="18"/>
          <w:szCs w:val="18"/>
        </w:rPr>
      </w:pPr>
      <w:r w:rsidRPr="00B71D67">
        <w:rPr>
          <w:rFonts w:ascii="Arial" w:hAnsi="Arial" w:cs="Arial"/>
          <w:sz w:val="18"/>
          <w:szCs w:val="18"/>
        </w:rPr>
        <w:t>Źródło: www.kzgw.gov.pl</w:t>
      </w:r>
    </w:p>
    <w:p w:rsidR="006E7C3E" w:rsidRDefault="006E7C3E" w:rsidP="006E7C3E">
      <w:pPr>
        <w:autoSpaceDE w:val="0"/>
        <w:autoSpaceDN w:val="0"/>
        <w:adjustRightInd w:val="0"/>
        <w:spacing w:after="0" w:line="360" w:lineRule="auto"/>
        <w:jc w:val="both"/>
        <w:rPr>
          <w:rFonts w:ascii="Arial" w:hAnsi="Arial" w:cs="Arial"/>
          <w:color w:val="FF0000"/>
        </w:rPr>
      </w:pPr>
    </w:p>
    <w:p w:rsidR="00F76AE2" w:rsidRDefault="00F76AE2" w:rsidP="00B71D67">
      <w:pPr>
        <w:autoSpaceDE w:val="0"/>
        <w:autoSpaceDN w:val="0"/>
        <w:adjustRightInd w:val="0"/>
        <w:spacing w:after="0" w:line="360" w:lineRule="auto"/>
        <w:jc w:val="both"/>
        <w:rPr>
          <w:rFonts w:ascii="Arial" w:hAnsi="Arial" w:cs="Arial"/>
        </w:rPr>
      </w:pPr>
    </w:p>
    <w:p w:rsidR="00B71D67" w:rsidRPr="00B71D67" w:rsidRDefault="00B71D67" w:rsidP="00B71D67">
      <w:pPr>
        <w:autoSpaceDE w:val="0"/>
        <w:autoSpaceDN w:val="0"/>
        <w:adjustRightInd w:val="0"/>
        <w:spacing w:after="0" w:line="360" w:lineRule="auto"/>
        <w:jc w:val="both"/>
        <w:rPr>
          <w:rFonts w:ascii="Arial" w:hAnsi="Arial" w:cs="Arial"/>
        </w:rPr>
      </w:pPr>
      <w:r w:rsidRPr="00B71D67">
        <w:rPr>
          <w:rFonts w:ascii="Arial" w:hAnsi="Arial" w:cs="Arial"/>
        </w:rPr>
        <w:t>Studium uwarunkowań i kierunków zagospodarowania przestrzennego Gminy Bakałarzewo wskazuje jednak na występowanie, wzdłuż całego przebiegu rzeki Rospudy i jezior powiązanych z rzeką, obszarów narażonych na niebezpieczeństwo powodzi z zasięgiem zalewu bezpośredniego wodą o prawdopodobieństwie 1%.</w:t>
      </w:r>
    </w:p>
    <w:p w:rsidR="00B71D67" w:rsidRDefault="00B71D67"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Default="00F76AE2" w:rsidP="006E7C3E">
      <w:pPr>
        <w:autoSpaceDE w:val="0"/>
        <w:autoSpaceDN w:val="0"/>
        <w:adjustRightInd w:val="0"/>
        <w:spacing w:after="0" w:line="360" w:lineRule="auto"/>
        <w:jc w:val="both"/>
        <w:rPr>
          <w:rFonts w:ascii="Arial" w:hAnsi="Arial" w:cs="Arial"/>
          <w:color w:val="FF0000"/>
        </w:rPr>
      </w:pPr>
    </w:p>
    <w:p w:rsidR="00F76AE2" w:rsidRPr="00F76AE2" w:rsidRDefault="00F76AE2" w:rsidP="00F76AE2">
      <w:pPr>
        <w:pStyle w:val="Legenda"/>
        <w:spacing w:after="0" w:line="360" w:lineRule="auto"/>
        <w:jc w:val="center"/>
        <w:rPr>
          <w:rFonts w:ascii="Arial" w:hAnsi="Arial" w:cs="Arial"/>
          <w:b w:val="0"/>
          <w:sz w:val="22"/>
          <w:szCs w:val="22"/>
        </w:rPr>
      </w:pPr>
      <w:bookmarkStart w:id="135" w:name="_Toc456214498"/>
      <w:r w:rsidRPr="00F76AE2">
        <w:rPr>
          <w:rFonts w:ascii="Arial" w:hAnsi="Arial" w:cs="Arial"/>
          <w:b w:val="0"/>
          <w:sz w:val="22"/>
          <w:szCs w:val="22"/>
        </w:rPr>
        <w:lastRenderedPageBreak/>
        <w:t xml:space="preserve">Rysunek </w:t>
      </w:r>
      <w:r w:rsidRPr="00F76AE2">
        <w:rPr>
          <w:rFonts w:ascii="Arial" w:hAnsi="Arial" w:cs="Arial"/>
          <w:b w:val="0"/>
          <w:sz w:val="22"/>
          <w:szCs w:val="22"/>
        </w:rPr>
        <w:fldChar w:fldCharType="begin"/>
      </w:r>
      <w:r w:rsidRPr="00F76AE2">
        <w:rPr>
          <w:rFonts w:ascii="Arial" w:hAnsi="Arial" w:cs="Arial"/>
          <w:b w:val="0"/>
          <w:sz w:val="22"/>
          <w:szCs w:val="22"/>
        </w:rPr>
        <w:instrText xml:space="preserve"> SEQ Rysunek \* ARABIC </w:instrText>
      </w:r>
      <w:r w:rsidRPr="00F76AE2">
        <w:rPr>
          <w:rFonts w:ascii="Arial" w:hAnsi="Arial" w:cs="Arial"/>
          <w:b w:val="0"/>
          <w:sz w:val="22"/>
          <w:szCs w:val="22"/>
        </w:rPr>
        <w:fldChar w:fldCharType="separate"/>
      </w:r>
      <w:r w:rsidR="00AA4EEE">
        <w:rPr>
          <w:rFonts w:ascii="Arial" w:hAnsi="Arial" w:cs="Arial"/>
          <w:b w:val="0"/>
          <w:noProof/>
          <w:sz w:val="22"/>
          <w:szCs w:val="22"/>
        </w:rPr>
        <w:t>9</w:t>
      </w:r>
      <w:r w:rsidRPr="00F76AE2">
        <w:rPr>
          <w:rFonts w:ascii="Arial" w:hAnsi="Arial" w:cs="Arial"/>
          <w:b w:val="0"/>
          <w:sz w:val="22"/>
          <w:szCs w:val="22"/>
        </w:rPr>
        <w:fldChar w:fldCharType="end"/>
      </w:r>
      <w:r w:rsidRPr="00F76AE2">
        <w:rPr>
          <w:rFonts w:ascii="Arial" w:hAnsi="Arial" w:cs="Arial"/>
          <w:b w:val="0"/>
          <w:sz w:val="22"/>
          <w:szCs w:val="22"/>
        </w:rPr>
        <w:t>. Mapa obszarów narażonych na niebezpieczeństwo powodzi</w:t>
      </w:r>
      <w:bookmarkEnd w:id="135"/>
    </w:p>
    <w:p w:rsidR="00B71D67" w:rsidRPr="00927D48" w:rsidRDefault="00B71D67" w:rsidP="006E7C3E">
      <w:pPr>
        <w:autoSpaceDE w:val="0"/>
        <w:autoSpaceDN w:val="0"/>
        <w:adjustRightInd w:val="0"/>
        <w:spacing w:after="0" w:line="360" w:lineRule="auto"/>
        <w:jc w:val="both"/>
        <w:rPr>
          <w:rFonts w:ascii="Arial" w:hAnsi="Arial" w:cs="Arial"/>
          <w:color w:val="FF0000"/>
        </w:rPr>
      </w:pPr>
      <w:r>
        <w:rPr>
          <w:noProof/>
          <w:lang w:eastAsia="zh-CN"/>
        </w:rPr>
        <w:drawing>
          <wp:inline distT="0" distB="0" distL="0" distR="0" wp14:anchorId="0815DBCB" wp14:editId="2958FA8B">
            <wp:extent cx="5829300" cy="6248835"/>
            <wp:effectExtent l="0" t="0" r="0"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2733" t="10883" r="43615" b="5882"/>
                    <a:stretch/>
                  </pic:blipFill>
                  <pic:spPr bwMode="auto">
                    <a:xfrm>
                      <a:off x="0" y="0"/>
                      <a:ext cx="5828275" cy="6247736"/>
                    </a:xfrm>
                    <a:prstGeom prst="rect">
                      <a:avLst/>
                    </a:prstGeom>
                    <a:ln>
                      <a:noFill/>
                    </a:ln>
                    <a:extLst>
                      <a:ext uri="{53640926-AAD7-44D8-BBD7-CCE9431645EC}">
                        <a14:shadowObscured xmlns:a14="http://schemas.microsoft.com/office/drawing/2010/main"/>
                      </a:ext>
                    </a:extLst>
                  </pic:spPr>
                </pic:pic>
              </a:graphicData>
            </a:graphic>
          </wp:inline>
        </w:drawing>
      </w:r>
    </w:p>
    <w:p w:rsidR="009236CB" w:rsidRDefault="00F76AE2" w:rsidP="006E7C3E">
      <w:pPr>
        <w:autoSpaceDE w:val="0"/>
        <w:autoSpaceDN w:val="0"/>
        <w:adjustRightInd w:val="0"/>
        <w:spacing w:after="0" w:line="360" w:lineRule="auto"/>
        <w:jc w:val="both"/>
        <w:rPr>
          <w:rFonts w:ascii="Arial" w:hAnsi="Arial" w:cs="Arial"/>
          <w:color w:val="FF0000"/>
          <w:u w:val="single"/>
        </w:rPr>
      </w:pPr>
      <w:r>
        <w:rPr>
          <w:noProof/>
          <w:lang w:eastAsia="zh-CN"/>
        </w:rPr>
        <w:drawing>
          <wp:inline distT="0" distB="0" distL="0" distR="0" wp14:anchorId="445F55BD" wp14:editId="11D5D73A">
            <wp:extent cx="3209925" cy="261273"/>
            <wp:effectExtent l="0" t="0" r="0" b="5715"/>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68350" t="72059" r="6247" b="24262"/>
                    <a:stretch/>
                  </pic:blipFill>
                  <pic:spPr bwMode="auto">
                    <a:xfrm>
                      <a:off x="0" y="0"/>
                      <a:ext cx="3210763" cy="261341"/>
                    </a:xfrm>
                    <a:prstGeom prst="rect">
                      <a:avLst/>
                    </a:prstGeom>
                    <a:ln>
                      <a:noFill/>
                    </a:ln>
                    <a:extLst>
                      <a:ext uri="{53640926-AAD7-44D8-BBD7-CCE9431645EC}">
                        <a14:shadowObscured xmlns:a14="http://schemas.microsoft.com/office/drawing/2010/main"/>
                      </a:ext>
                    </a:extLst>
                  </pic:spPr>
                </pic:pic>
              </a:graphicData>
            </a:graphic>
          </wp:inline>
        </w:drawing>
      </w:r>
    </w:p>
    <w:p w:rsidR="00F76AE2" w:rsidRPr="00F76AE2" w:rsidRDefault="00F76AE2" w:rsidP="00F76AE2">
      <w:pPr>
        <w:autoSpaceDE w:val="0"/>
        <w:autoSpaceDN w:val="0"/>
        <w:adjustRightInd w:val="0"/>
        <w:spacing w:after="0" w:line="360" w:lineRule="auto"/>
        <w:jc w:val="right"/>
        <w:rPr>
          <w:rFonts w:ascii="Arial" w:hAnsi="Arial" w:cs="Arial"/>
          <w:sz w:val="18"/>
          <w:szCs w:val="18"/>
        </w:rPr>
      </w:pPr>
      <w:r w:rsidRPr="00F76AE2">
        <w:rPr>
          <w:rFonts w:ascii="Arial" w:hAnsi="Arial" w:cs="Arial"/>
          <w:sz w:val="18"/>
          <w:szCs w:val="18"/>
        </w:rPr>
        <w:t>Źródło: Studium uwarunkowań i kierunków zagospodarowania przestrzennego Gminy Bakałarzewo</w:t>
      </w:r>
    </w:p>
    <w:p w:rsidR="00F76AE2" w:rsidRPr="00927D48" w:rsidRDefault="00F76AE2" w:rsidP="006E7C3E">
      <w:pPr>
        <w:autoSpaceDE w:val="0"/>
        <w:autoSpaceDN w:val="0"/>
        <w:adjustRightInd w:val="0"/>
        <w:spacing w:after="0" w:line="360" w:lineRule="auto"/>
        <w:jc w:val="both"/>
        <w:rPr>
          <w:rFonts w:ascii="Arial" w:hAnsi="Arial" w:cs="Arial"/>
          <w:color w:val="FF0000"/>
          <w:u w:val="single"/>
        </w:rPr>
      </w:pPr>
    </w:p>
    <w:p w:rsidR="00DC02A2" w:rsidRPr="00B02E29" w:rsidRDefault="0065350C" w:rsidP="009236CB">
      <w:pPr>
        <w:pStyle w:val="Nagwek3"/>
        <w:spacing w:before="0" w:line="360" w:lineRule="auto"/>
        <w:jc w:val="both"/>
        <w:rPr>
          <w:rFonts w:ascii="Arial" w:hAnsi="Arial" w:cs="Arial"/>
          <w:smallCaps/>
          <w:color w:val="auto"/>
          <w:sz w:val="24"/>
          <w:szCs w:val="24"/>
        </w:rPr>
      </w:pPr>
      <w:bookmarkStart w:id="136" w:name="_Toc454256796"/>
      <w:r>
        <w:rPr>
          <w:rFonts w:ascii="Arial" w:hAnsi="Arial" w:cs="Arial"/>
          <w:smallCaps/>
          <w:color w:val="auto"/>
          <w:sz w:val="24"/>
          <w:szCs w:val="24"/>
        </w:rPr>
        <w:t>5</w:t>
      </w:r>
      <w:r w:rsidR="009236CB" w:rsidRPr="00B02E29">
        <w:rPr>
          <w:rFonts w:ascii="Arial" w:hAnsi="Arial" w:cs="Arial"/>
          <w:smallCaps/>
          <w:color w:val="auto"/>
          <w:sz w:val="24"/>
          <w:szCs w:val="24"/>
        </w:rPr>
        <w:t xml:space="preserve">.1.2. </w:t>
      </w:r>
      <w:r w:rsidR="00DC02A2" w:rsidRPr="00B02E29">
        <w:rPr>
          <w:rFonts w:ascii="Arial" w:hAnsi="Arial" w:cs="Arial"/>
          <w:smallCaps/>
          <w:color w:val="auto"/>
          <w:sz w:val="24"/>
          <w:szCs w:val="24"/>
        </w:rPr>
        <w:t>Presje</w:t>
      </w:r>
      <w:bookmarkEnd w:id="136"/>
    </w:p>
    <w:p w:rsidR="009236CB" w:rsidRPr="00B02E29" w:rsidRDefault="009236CB" w:rsidP="000D3123">
      <w:pPr>
        <w:autoSpaceDE w:val="0"/>
        <w:autoSpaceDN w:val="0"/>
        <w:adjustRightInd w:val="0"/>
        <w:spacing w:after="0" w:line="360" w:lineRule="auto"/>
        <w:jc w:val="both"/>
        <w:rPr>
          <w:rFonts w:ascii="Arial" w:hAnsi="Arial" w:cs="Arial"/>
        </w:rPr>
      </w:pPr>
    </w:p>
    <w:p w:rsidR="00B02E29" w:rsidRPr="00B02E29" w:rsidRDefault="00B02E29" w:rsidP="00B02E29">
      <w:pPr>
        <w:autoSpaceDE w:val="0"/>
        <w:autoSpaceDN w:val="0"/>
        <w:adjustRightInd w:val="0"/>
        <w:spacing w:after="0" w:line="360" w:lineRule="auto"/>
        <w:jc w:val="both"/>
        <w:rPr>
          <w:rFonts w:ascii="Arial" w:hAnsi="Arial" w:cs="Arial"/>
        </w:rPr>
      </w:pPr>
      <w:r w:rsidRPr="00B02E29">
        <w:rPr>
          <w:rFonts w:ascii="Arial" w:hAnsi="Arial" w:cs="Arial"/>
        </w:rPr>
        <w:t xml:space="preserve">Podstawowym źródłem zanieczyszczenia wód powierzchniowych i podziemnych są zanieczyszczenia pochodzenia antropogenicznego, będące wynikiem działalności człowieka. Umownie można je podzielić pod względem zasięgu występowania na obszarowe, liniowe </w:t>
      </w:r>
      <w:r w:rsidRPr="00B02E29">
        <w:rPr>
          <w:rFonts w:ascii="Arial" w:hAnsi="Arial" w:cs="Arial"/>
        </w:rPr>
        <w:br/>
        <w:t xml:space="preserve">i punktowe. Ze względu na pochodzenie zanieczyszczeń można je podzielić na: </w:t>
      </w:r>
      <w:proofErr w:type="spellStart"/>
      <w:r w:rsidRPr="00B02E29">
        <w:rPr>
          <w:rFonts w:ascii="Arial" w:hAnsi="Arial" w:cs="Arial"/>
        </w:rPr>
        <w:t>geogeniczne</w:t>
      </w:r>
      <w:proofErr w:type="spellEnd"/>
      <w:r w:rsidRPr="00B02E29">
        <w:rPr>
          <w:rFonts w:ascii="Arial" w:hAnsi="Arial" w:cs="Arial"/>
        </w:rPr>
        <w:t xml:space="preserve"> </w:t>
      </w:r>
      <w:r w:rsidRPr="00B02E29">
        <w:rPr>
          <w:rFonts w:ascii="Arial" w:hAnsi="Arial" w:cs="Arial"/>
        </w:rPr>
        <w:lastRenderedPageBreak/>
        <w:t xml:space="preserve">czyli związane z uwarunkowaniami przyrodniczymi i geologicznymi oraz antropogeniczne, będące wynikiem działalności człowieka. Najczęściej mamy do czynienia </w:t>
      </w:r>
      <w:r w:rsidRPr="00B02E29">
        <w:rPr>
          <w:rFonts w:ascii="Arial" w:hAnsi="Arial" w:cs="Arial"/>
        </w:rPr>
        <w:br/>
        <w:t xml:space="preserve">z zanieczyszczeniami </w:t>
      </w:r>
      <w:proofErr w:type="spellStart"/>
      <w:r w:rsidRPr="00B02E29">
        <w:rPr>
          <w:rFonts w:ascii="Arial" w:hAnsi="Arial" w:cs="Arial"/>
        </w:rPr>
        <w:t>poligenetycznymi</w:t>
      </w:r>
      <w:proofErr w:type="spellEnd"/>
      <w:r w:rsidRPr="00B02E29">
        <w:rPr>
          <w:rFonts w:ascii="Arial" w:hAnsi="Arial" w:cs="Arial"/>
        </w:rPr>
        <w:t xml:space="preserve"> powstającymi w wyniku oddziaływania na danym obszarze różnych rodzajów zanieczyszczeń.</w:t>
      </w:r>
    </w:p>
    <w:p w:rsidR="00B02E29" w:rsidRPr="00B02E29" w:rsidRDefault="00B02E29" w:rsidP="00B02E29">
      <w:pPr>
        <w:autoSpaceDE w:val="0"/>
        <w:autoSpaceDN w:val="0"/>
        <w:adjustRightInd w:val="0"/>
        <w:spacing w:after="0" w:line="360" w:lineRule="auto"/>
        <w:jc w:val="both"/>
        <w:rPr>
          <w:rFonts w:ascii="Arial" w:hAnsi="Arial" w:cs="Arial"/>
        </w:rPr>
      </w:pPr>
    </w:p>
    <w:p w:rsidR="00B02E29" w:rsidRPr="00B02E29" w:rsidRDefault="00B02E29" w:rsidP="00B02E29">
      <w:pPr>
        <w:autoSpaceDE w:val="0"/>
        <w:autoSpaceDN w:val="0"/>
        <w:adjustRightInd w:val="0"/>
        <w:spacing w:after="0" w:line="360" w:lineRule="auto"/>
        <w:jc w:val="both"/>
        <w:rPr>
          <w:rFonts w:ascii="Arial" w:hAnsi="Arial" w:cs="Arial"/>
        </w:rPr>
      </w:pPr>
      <w:r w:rsidRPr="00B02E29">
        <w:rPr>
          <w:rFonts w:ascii="Arial" w:hAnsi="Arial" w:cs="Arial"/>
        </w:rPr>
        <w:t xml:space="preserve">Zanieczyszczenia obszarowe są to trafiające ze spływami wód opadowych i roztopowych do cieków powierzchniowych nawozy mineralne i organiczne oraz środki ochrony roślin i ścieki bytowe z terenów nieskanalizowanych. Zanieczyszczenia te są trudne do oszacowania </w:t>
      </w:r>
      <w:r w:rsidRPr="00B02E29">
        <w:rPr>
          <w:rFonts w:ascii="Arial" w:hAnsi="Arial" w:cs="Arial"/>
        </w:rPr>
        <w:br/>
        <w:t xml:space="preserve">i kontrolowania, a mają znaczny wpływ na stan czystości wód powierzchniowych. Problem zanieczyszczeń obszarowych jest widoczny szczególnie tam, gdzie rzeki przepływają przez tereny wiejskie o niskim stopniu skanalizowania. Przemysłowo-rolniczy charakter zlewni powoduje wprowadzanie do wód rzek ścieków komunalnych (zły stan bakteriologiczny wody) oraz nawozów rolniczych (duże stężenia azotanów). Do zanieczyszczeń obszarowych zaliczamy także zanieczyszczenia </w:t>
      </w:r>
      <w:proofErr w:type="spellStart"/>
      <w:r w:rsidRPr="00B02E29">
        <w:rPr>
          <w:rFonts w:ascii="Arial" w:hAnsi="Arial" w:cs="Arial"/>
        </w:rPr>
        <w:t>małopowierzchniowe</w:t>
      </w:r>
      <w:proofErr w:type="spellEnd"/>
      <w:r w:rsidRPr="00B02E29">
        <w:rPr>
          <w:rFonts w:ascii="Arial" w:hAnsi="Arial" w:cs="Arial"/>
        </w:rPr>
        <w:t>, takie jak składowiska odpadów oraz zanieczyszczenia wielkoobszarowe (emisja gazów i pyłów do atmosfery).</w:t>
      </w:r>
    </w:p>
    <w:p w:rsidR="00B02E29" w:rsidRPr="00B02E29" w:rsidRDefault="00B02E29" w:rsidP="00B02E29">
      <w:pPr>
        <w:autoSpaceDE w:val="0"/>
        <w:autoSpaceDN w:val="0"/>
        <w:adjustRightInd w:val="0"/>
        <w:spacing w:after="0" w:line="360" w:lineRule="auto"/>
        <w:jc w:val="both"/>
        <w:rPr>
          <w:rFonts w:ascii="Arial" w:hAnsi="Arial" w:cs="Arial"/>
        </w:rPr>
      </w:pPr>
    </w:p>
    <w:p w:rsidR="00B02E29" w:rsidRPr="00B02E29" w:rsidRDefault="00B02E29" w:rsidP="00B02E29">
      <w:pPr>
        <w:autoSpaceDE w:val="0"/>
        <w:autoSpaceDN w:val="0"/>
        <w:adjustRightInd w:val="0"/>
        <w:spacing w:after="0" w:line="360" w:lineRule="auto"/>
        <w:jc w:val="both"/>
        <w:rPr>
          <w:rFonts w:ascii="Arial" w:hAnsi="Arial" w:cs="Arial"/>
        </w:rPr>
      </w:pPr>
      <w:r w:rsidRPr="00B02E29">
        <w:rPr>
          <w:rFonts w:ascii="Arial" w:hAnsi="Arial" w:cs="Arial"/>
        </w:rPr>
        <w:t>Zanieczyszczenia liniowe stanowią: zanieczyszczone chemicznie i bakteriologicznie rzeki, drogi o intensywnym ruchu samochodowym oraz linie kolejowe obciążone dużą ilością przewozów. Ze względu na dużą intensywność ruchu, ogniska te stwarzają potencjalne zagrożenia skażenia powierzchni terenu, a stąd infiltracyjnego wnikania do wód podziemnych poprzez wody opadowe takich substancji jak: substancje ropopochodne, gazowe produkty spalin (głównie związki azotu, siarki, ołowiu i rtęci), innych substancji nieorganicznych m.in. soli rozmrażających, środków przeciwkorozyjnych. Zanieczyszczenia te infiltrują do wód w sposób ciągły i długotrwały, powodując z upływem czasu ich kumulację.</w:t>
      </w:r>
    </w:p>
    <w:p w:rsidR="00B02E29" w:rsidRPr="00927D48" w:rsidRDefault="00B02E29" w:rsidP="00B02E29">
      <w:pPr>
        <w:autoSpaceDE w:val="0"/>
        <w:autoSpaceDN w:val="0"/>
        <w:adjustRightInd w:val="0"/>
        <w:spacing w:after="0" w:line="360" w:lineRule="auto"/>
        <w:jc w:val="both"/>
        <w:rPr>
          <w:rFonts w:ascii="Arial" w:hAnsi="Arial" w:cs="Arial"/>
          <w:color w:val="FF0000"/>
        </w:rPr>
      </w:pPr>
    </w:p>
    <w:p w:rsidR="00B02E29" w:rsidRPr="00B02E29" w:rsidRDefault="00B02E29" w:rsidP="00B02E29">
      <w:pPr>
        <w:autoSpaceDE w:val="0"/>
        <w:autoSpaceDN w:val="0"/>
        <w:adjustRightInd w:val="0"/>
        <w:spacing w:after="0" w:line="360" w:lineRule="auto"/>
        <w:jc w:val="both"/>
        <w:rPr>
          <w:rFonts w:ascii="Arial" w:hAnsi="Arial" w:cs="Arial"/>
        </w:rPr>
      </w:pPr>
      <w:r w:rsidRPr="00B02E29">
        <w:rPr>
          <w:rFonts w:ascii="Arial" w:hAnsi="Arial" w:cs="Arial"/>
        </w:rPr>
        <w:t xml:space="preserve">Zanieczyszczenia punktowe to głównie ścieki komunalne i przemysłowe. Ścieki komunalne na terenach wiejskich nieskanalizowanych, są gromadzone w bezodpływowych zbiornikach </w:t>
      </w:r>
      <w:r w:rsidRPr="00B02E29">
        <w:rPr>
          <w:rFonts w:ascii="Arial" w:hAnsi="Arial" w:cs="Arial"/>
        </w:rPr>
        <w:br/>
        <w:t xml:space="preserve">i wywożone do oczyszczalni lub oczyszczane w przydomowych instalacjach </w:t>
      </w:r>
      <w:proofErr w:type="spellStart"/>
      <w:r w:rsidRPr="00B02E29">
        <w:rPr>
          <w:rFonts w:ascii="Arial" w:hAnsi="Arial" w:cs="Arial"/>
        </w:rPr>
        <w:t>rozsączalnych</w:t>
      </w:r>
      <w:proofErr w:type="spellEnd"/>
      <w:r w:rsidRPr="00B02E29">
        <w:rPr>
          <w:rFonts w:ascii="Arial" w:hAnsi="Arial" w:cs="Arial"/>
        </w:rPr>
        <w:t xml:space="preserve">. Część ścieków może trafiać nielegalnie na pola i nieużytki. Ze względu na znaczne koszty dowozu ścieków do oczyszczalni, problemu tego nie da się rozwiązać bez rozbudowy sieci kanalizacyjnej. Biorąc pod uwagę ogólną trudną sytuację gospodarczą oraz wieloletnie zaniedbania w tym zakresie, dokończenie </w:t>
      </w:r>
      <w:proofErr w:type="spellStart"/>
      <w:r w:rsidRPr="00B02E29">
        <w:rPr>
          <w:rFonts w:ascii="Arial" w:hAnsi="Arial" w:cs="Arial"/>
        </w:rPr>
        <w:t>sanitacji</w:t>
      </w:r>
      <w:proofErr w:type="spellEnd"/>
      <w:r w:rsidRPr="00B02E29">
        <w:rPr>
          <w:rFonts w:ascii="Arial" w:hAnsi="Arial" w:cs="Arial"/>
        </w:rPr>
        <w:t xml:space="preserve"> terenów wiejskich powinno być przez najbliższe lata zadaniem priorytetowym w dziedzinie ochrony środowiska na terenie gminy.</w:t>
      </w:r>
    </w:p>
    <w:p w:rsidR="00B02E29" w:rsidRPr="00B02E29" w:rsidRDefault="00B02E29" w:rsidP="00B02E29">
      <w:pPr>
        <w:autoSpaceDE w:val="0"/>
        <w:autoSpaceDN w:val="0"/>
        <w:adjustRightInd w:val="0"/>
        <w:spacing w:after="0" w:line="360" w:lineRule="auto"/>
        <w:jc w:val="both"/>
        <w:rPr>
          <w:rFonts w:ascii="Arial" w:hAnsi="Arial" w:cs="Arial"/>
        </w:rPr>
      </w:pPr>
    </w:p>
    <w:p w:rsidR="00B02E29" w:rsidRPr="00B02E29" w:rsidRDefault="00B02E29" w:rsidP="00B02E29">
      <w:pPr>
        <w:autoSpaceDE w:val="0"/>
        <w:autoSpaceDN w:val="0"/>
        <w:adjustRightInd w:val="0"/>
        <w:spacing w:after="0" w:line="360" w:lineRule="auto"/>
        <w:jc w:val="both"/>
        <w:rPr>
          <w:rFonts w:ascii="Arial" w:hAnsi="Arial" w:cs="Arial"/>
        </w:rPr>
      </w:pPr>
      <w:r w:rsidRPr="00B02E29">
        <w:rPr>
          <w:rFonts w:ascii="Arial" w:hAnsi="Arial" w:cs="Arial"/>
        </w:rPr>
        <w:t>Na obszarze Gminy Bakałarzewo występują obszarowe, liniowe i punktowe źródła zanieczyszczeń wód powierzchniowych i podziemnych, do których należą przede wszystkim:</w:t>
      </w:r>
    </w:p>
    <w:p w:rsidR="00B02E29" w:rsidRPr="00B02E29" w:rsidRDefault="00B02E29" w:rsidP="00B02E29">
      <w:pPr>
        <w:pStyle w:val="Akapitzlist"/>
        <w:numPr>
          <w:ilvl w:val="0"/>
          <w:numId w:val="36"/>
        </w:numPr>
        <w:autoSpaceDE w:val="0"/>
        <w:autoSpaceDN w:val="0"/>
        <w:adjustRightInd w:val="0"/>
        <w:spacing w:after="0" w:line="360" w:lineRule="auto"/>
        <w:jc w:val="both"/>
        <w:rPr>
          <w:rFonts w:ascii="Arial" w:hAnsi="Arial" w:cs="Arial"/>
        </w:rPr>
      </w:pPr>
      <w:r w:rsidRPr="00B02E29">
        <w:rPr>
          <w:rFonts w:ascii="Arial" w:hAnsi="Arial" w:cs="Arial"/>
        </w:rPr>
        <w:lastRenderedPageBreak/>
        <w:t>ścieki deszczowe spływające z dróg, placów i stacji paliw, powodujące zanieczyszczenie wód powierzchniowych głównie substancjami ropopochodnymi,</w:t>
      </w:r>
    </w:p>
    <w:p w:rsidR="00B02E29" w:rsidRPr="00B02E29" w:rsidRDefault="00B02E29" w:rsidP="00B02E29">
      <w:pPr>
        <w:pStyle w:val="Akapitzlist"/>
        <w:numPr>
          <w:ilvl w:val="0"/>
          <w:numId w:val="36"/>
        </w:numPr>
        <w:autoSpaceDE w:val="0"/>
        <w:autoSpaceDN w:val="0"/>
        <w:adjustRightInd w:val="0"/>
        <w:spacing w:after="0" w:line="360" w:lineRule="auto"/>
        <w:jc w:val="both"/>
        <w:rPr>
          <w:rFonts w:ascii="Arial" w:hAnsi="Arial" w:cs="Arial"/>
        </w:rPr>
      </w:pPr>
      <w:r w:rsidRPr="00B02E29">
        <w:rPr>
          <w:rFonts w:ascii="Arial" w:hAnsi="Arial" w:cs="Arial"/>
        </w:rPr>
        <w:t>nielegalne zrzuty ścieków bytowych na terenach wiejskich,</w:t>
      </w:r>
    </w:p>
    <w:p w:rsidR="00B02E29" w:rsidRPr="00B02E29" w:rsidRDefault="00B02E29" w:rsidP="00B02E29">
      <w:pPr>
        <w:pStyle w:val="Akapitzlist"/>
        <w:numPr>
          <w:ilvl w:val="0"/>
          <w:numId w:val="36"/>
        </w:numPr>
        <w:autoSpaceDE w:val="0"/>
        <w:autoSpaceDN w:val="0"/>
        <w:adjustRightInd w:val="0"/>
        <w:spacing w:after="0" w:line="360" w:lineRule="auto"/>
        <w:jc w:val="both"/>
        <w:rPr>
          <w:rFonts w:ascii="Arial" w:hAnsi="Arial" w:cs="Arial"/>
        </w:rPr>
      </w:pPr>
      <w:r w:rsidRPr="00B02E29">
        <w:rPr>
          <w:rFonts w:ascii="Arial" w:hAnsi="Arial" w:cs="Arial"/>
        </w:rPr>
        <w:t>zanieczyszczenia spływające z pól, szczególnie w okresach po nawożeniu gruntów rolnych.</w:t>
      </w:r>
    </w:p>
    <w:p w:rsidR="00B02E29" w:rsidRPr="00927D48" w:rsidRDefault="00B02E29" w:rsidP="000D3123">
      <w:pPr>
        <w:autoSpaceDE w:val="0"/>
        <w:autoSpaceDN w:val="0"/>
        <w:adjustRightInd w:val="0"/>
        <w:spacing w:after="0" w:line="360" w:lineRule="auto"/>
        <w:jc w:val="both"/>
        <w:rPr>
          <w:rFonts w:ascii="Arial" w:hAnsi="Arial" w:cs="Arial"/>
          <w:color w:val="FF0000"/>
        </w:rPr>
      </w:pPr>
    </w:p>
    <w:p w:rsidR="007017A2" w:rsidRPr="00B02E29" w:rsidRDefault="007017A2" w:rsidP="007017A2">
      <w:pPr>
        <w:autoSpaceDE w:val="0"/>
        <w:autoSpaceDN w:val="0"/>
        <w:adjustRightInd w:val="0"/>
        <w:spacing w:after="0" w:line="360" w:lineRule="auto"/>
        <w:jc w:val="both"/>
        <w:rPr>
          <w:rFonts w:ascii="Arial" w:hAnsi="Arial" w:cs="Arial"/>
        </w:rPr>
      </w:pPr>
      <w:r w:rsidRPr="00B02E29">
        <w:rPr>
          <w:rFonts w:ascii="Arial" w:hAnsi="Arial" w:cs="Arial"/>
        </w:rPr>
        <w:t xml:space="preserve">Na terenie Gminy </w:t>
      </w:r>
      <w:r w:rsidR="00DE0599" w:rsidRPr="00B02E29">
        <w:rPr>
          <w:rFonts w:ascii="Arial" w:hAnsi="Arial" w:cs="Arial"/>
        </w:rPr>
        <w:t>Bakałarzewo</w:t>
      </w:r>
      <w:r w:rsidRPr="00B02E29">
        <w:rPr>
          <w:rFonts w:ascii="Arial" w:hAnsi="Arial" w:cs="Arial"/>
        </w:rPr>
        <w:t xml:space="preserve"> nie ma większego zagrożenia powodziowego. Dlatego też, aby w przyszłości zapobiec takiemu zagrożeniu i utrzymać infrastrukturę w dobrym stanie należałoby podejmować na bieżąco prace takie jak:</w:t>
      </w:r>
    </w:p>
    <w:p w:rsidR="007017A2" w:rsidRPr="00B02E29" w:rsidRDefault="007017A2" w:rsidP="00DA7344">
      <w:pPr>
        <w:pStyle w:val="Akapitzlist"/>
        <w:numPr>
          <w:ilvl w:val="0"/>
          <w:numId w:val="59"/>
        </w:numPr>
        <w:autoSpaceDE w:val="0"/>
        <w:autoSpaceDN w:val="0"/>
        <w:adjustRightInd w:val="0"/>
        <w:spacing w:after="0" w:line="360" w:lineRule="auto"/>
        <w:jc w:val="both"/>
        <w:rPr>
          <w:rFonts w:ascii="Arial" w:hAnsi="Arial" w:cs="Arial"/>
        </w:rPr>
      </w:pPr>
      <w:r w:rsidRPr="00B02E29">
        <w:rPr>
          <w:rFonts w:ascii="Arial" w:hAnsi="Arial" w:cs="Arial"/>
        </w:rPr>
        <w:t>bieżące remonty budowli regulacji rzek i potoków;</w:t>
      </w:r>
    </w:p>
    <w:p w:rsidR="007017A2" w:rsidRPr="00B02E29" w:rsidRDefault="007017A2" w:rsidP="00DA7344">
      <w:pPr>
        <w:pStyle w:val="Akapitzlist"/>
        <w:numPr>
          <w:ilvl w:val="0"/>
          <w:numId w:val="59"/>
        </w:numPr>
        <w:autoSpaceDE w:val="0"/>
        <w:autoSpaceDN w:val="0"/>
        <w:adjustRightInd w:val="0"/>
        <w:spacing w:after="0" w:line="360" w:lineRule="auto"/>
        <w:jc w:val="both"/>
        <w:rPr>
          <w:rFonts w:ascii="Arial" w:hAnsi="Arial" w:cs="Arial"/>
        </w:rPr>
      </w:pPr>
      <w:r w:rsidRPr="00B02E29">
        <w:rPr>
          <w:rFonts w:ascii="Arial" w:hAnsi="Arial" w:cs="Arial"/>
        </w:rPr>
        <w:t>bieżące remonty, stała konserwacja i renowacja przepustów, rowów i innych urządzeń odprowadzających wodę lub zabezpieczających odpływ;</w:t>
      </w:r>
    </w:p>
    <w:p w:rsidR="007017A2" w:rsidRPr="00B02E29" w:rsidRDefault="007017A2" w:rsidP="00DA7344">
      <w:pPr>
        <w:pStyle w:val="Akapitzlist"/>
        <w:numPr>
          <w:ilvl w:val="0"/>
          <w:numId w:val="59"/>
        </w:numPr>
        <w:autoSpaceDE w:val="0"/>
        <w:autoSpaceDN w:val="0"/>
        <w:adjustRightInd w:val="0"/>
        <w:spacing w:after="0" w:line="360" w:lineRule="auto"/>
        <w:jc w:val="both"/>
        <w:rPr>
          <w:rFonts w:ascii="Arial" w:hAnsi="Arial" w:cs="Arial"/>
        </w:rPr>
      </w:pPr>
      <w:r w:rsidRPr="00B02E29">
        <w:rPr>
          <w:rFonts w:ascii="Arial" w:hAnsi="Arial" w:cs="Arial"/>
        </w:rPr>
        <w:t>wycinka drzew i krzewów w korytach cieków, co przeciwdziała podnoszeniu się poziomu zwierciadła wód odpływowych oraz niszczeniu mostów i brzegowych ubezpieczeń dróg;</w:t>
      </w:r>
    </w:p>
    <w:p w:rsidR="007017A2" w:rsidRPr="00B02E29" w:rsidRDefault="007017A2" w:rsidP="00DA7344">
      <w:pPr>
        <w:pStyle w:val="Akapitzlist"/>
        <w:numPr>
          <w:ilvl w:val="0"/>
          <w:numId w:val="59"/>
        </w:numPr>
        <w:autoSpaceDE w:val="0"/>
        <w:autoSpaceDN w:val="0"/>
        <w:adjustRightInd w:val="0"/>
        <w:spacing w:after="0" w:line="360" w:lineRule="auto"/>
        <w:jc w:val="both"/>
        <w:rPr>
          <w:rFonts w:ascii="Arial" w:hAnsi="Arial" w:cs="Arial"/>
        </w:rPr>
      </w:pPr>
      <w:r w:rsidRPr="00B02E29">
        <w:rPr>
          <w:rFonts w:ascii="Arial" w:hAnsi="Arial" w:cs="Arial"/>
        </w:rPr>
        <w:t xml:space="preserve">systematyczne oczyszczanie z rumowiska koryt powyżej zapór </w:t>
      </w:r>
      <w:proofErr w:type="spellStart"/>
      <w:r w:rsidRPr="00B02E29">
        <w:rPr>
          <w:rFonts w:ascii="Arial" w:hAnsi="Arial" w:cs="Arial"/>
        </w:rPr>
        <w:t>przeciwrumowiskowych</w:t>
      </w:r>
      <w:proofErr w:type="spellEnd"/>
      <w:r w:rsidRPr="00B02E29">
        <w:rPr>
          <w:rFonts w:ascii="Arial" w:hAnsi="Arial" w:cs="Arial"/>
        </w:rPr>
        <w:br/>
        <w:t>i stopni wodnych, stabilizujących dno cieków.</w:t>
      </w:r>
    </w:p>
    <w:p w:rsidR="007017A2" w:rsidRDefault="007017A2" w:rsidP="000D3123">
      <w:pPr>
        <w:autoSpaceDE w:val="0"/>
        <w:autoSpaceDN w:val="0"/>
        <w:adjustRightInd w:val="0"/>
        <w:spacing w:after="0" w:line="360" w:lineRule="auto"/>
        <w:jc w:val="both"/>
        <w:rPr>
          <w:rFonts w:ascii="Arial" w:hAnsi="Arial" w:cs="Arial"/>
          <w:color w:val="FF0000"/>
        </w:rPr>
      </w:pPr>
    </w:p>
    <w:p w:rsidR="00B02E29" w:rsidRPr="00B02E29" w:rsidRDefault="0065350C" w:rsidP="00B02E29">
      <w:pPr>
        <w:pStyle w:val="Nagwek3"/>
        <w:spacing w:before="0" w:line="360" w:lineRule="auto"/>
        <w:jc w:val="both"/>
        <w:rPr>
          <w:rFonts w:ascii="Arial" w:hAnsi="Arial" w:cs="Arial"/>
          <w:smallCaps/>
          <w:color w:val="auto"/>
          <w:sz w:val="24"/>
          <w:szCs w:val="24"/>
        </w:rPr>
      </w:pPr>
      <w:bookmarkStart w:id="137" w:name="_Toc454256797"/>
      <w:r>
        <w:rPr>
          <w:rFonts w:ascii="Arial" w:hAnsi="Arial" w:cs="Arial"/>
          <w:smallCaps/>
          <w:color w:val="auto"/>
          <w:sz w:val="24"/>
          <w:szCs w:val="24"/>
        </w:rPr>
        <w:t>5</w:t>
      </w:r>
      <w:r w:rsidR="00B02E29" w:rsidRPr="00B02E29">
        <w:rPr>
          <w:rFonts w:ascii="Arial" w:hAnsi="Arial" w:cs="Arial"/>
          <w:smallCaps/>
          <w:color w:val="auto"/>
          <w:sz w:val="24"/>
          <w:szCs w:val="24"/>
        </w:rPr>
        <w:t>.1.</w:t>
      </w:r>
      <w:r w:rsidR="00B02E29">
        <w:rPr>
          <w:rFonts w:ascii="Arial" w:hAnsi="Arial" w:cs="Arial"/>
          <w:smallCaps/>
          <w:color w:val="auto"/>
          <w:sz w:val="24"/>
          <w:szCs w:val="24"/>
        </w:rPr>
        <w:t>3</w:t>
      </w:r>
      <w:r w:rsidR="00B02E29" w:rsidRPr="00B02E29">
        <w:rPr>
          <w:rFonts w:ascii="Arial" w:hAnsi="Arial" w:cs="Arial"/>
          <w:smallCaps/>
          <w:color w:val="auto"/>
          <w:sz w:val="24"/>
          <w:szCs w:val="24"/>
        </w:rPr>
        <w:t xml:space="preserve">. </w:t>
      </w:r>
      <w:r w:rsidR="00B02E29">
        <w:rPr>
          <w:rFonts w:ascii="Arial" w:hAnsi="Arial" w:cs="Arial"/>
          <w:smallCaps/>
          <w:color w:val="auto"/>
          <w:sz w:val="24"/>
          <w:szCs w:val="24"/>
        </w:rPr>
        <w:t>Analiza SWOT</w:t>
      </w:r>
      <w:bookmarkEnd w:id="137"/>
    </w:p>
    <w:p w:rsidR="00B02E29" w:rsidRPr="00927D48" w:rsidRDefault="00B02E29" w:rsidP="000D3123">
      <w:pPr>
        <w:autoSpaceDE w:val="0"/>
        <w:autoSpaceDN w:val="0"/>
        <w:adjustRightInd w:val="0"/>
        <w:spacing w:after="0" w:line="360" w:lineRule="auto"/>
        <w:jc w:val="both"/>
        <w:rPr>
          <w:rFonts w:ascii="Arial" w:hAnsi="Arial" w:cs="Arial"/>
          <w:color w:val="FF0000"/>
        </w:rPr>
      </w:pPr>
    </w:p>
    <w:p w:rsidR="007017A2" w:rsidRPr="00B02E29" w:rsidRDefault="007017A2" w:rsidP="007017A2">
      <w:pPr>
        <w:pStyle w:val="Legenda"/>
        <w:spacing w:after="0" w:line="360" w:lineRule="auto"/>
        <w:jc w:val="center"/>
        <w:rPr>
          <w:rFonts w:ascii="Arial" w:hAnsi="Arial" w:cs="Arial"/>
          <w:b w:val="0"/>
          <w:sz w:val="22"/>
          <w:szCs w:val="22"/>
        </w:rPr>
      </w:pPr>
      <w:bookmarkStart w:id="138" w:name="_Toc454256159"/>
      <w:r w:rsidRPr="00B02E29">
        <w:rPr>
          <w:rFonts w:ascii="Arial" w:hAnsi="Arial" w:cs="Arial"/>
          <w:b w:val="0"/>
          <w:sz w:val="22"/>
          <w:szCs w:val="22"/>
        </w:rPr>
        <w:t xml:space="preserve">Tabela </w:t>
      </w:r>
      <w:r w:rsidR="00FB3013" w:rsidRPr="00B02E29">
        <w:rPr>
          <w:rFonts w:ascii="Arial" w:hAnsi="Arial" w:cs="Arial"/>
          <w:b w:val="0"/>
          <w:sz w:val="22"/>
          <w:szCs w:val="22"/>
        </w:rPr>
        <w:fldChar w:fldCharType="begin"/>
      </w:r>
      <w:r w:rsidRPr="00B02E29">
        <w:rPr>
          <w:rFonts w:ascii="Arial" w:hAnsi="Arial" w:cs="Arial"/>
          <w:b w:val="0"/>
          <w:sz w:val="22"/>
          <w:szCs w:val="22"/>
        </w:rPr>
        <w:instrText xml:space="preserve"> SEQ Tabela \* ARABIC </w:instrText>
      </w:r>
      <w:r w:rsidR="00FB3013" w:rsidRPr="00B02E29">
        <w:rPr>
          <w:rFonts w:ascii="Arial" w:hAnsi="Arial" w:cs="Arial"/>
          <w:b w:val="0"/>
          <w:sz w:val="22"/>
          <w:szCs w:val="22"/>
        </w:rPr>
        <w:fldChar w:fldCharType="separate"/>
      </w:r>
      <w:r w:rsidR="009D3C37">
        <w:rPr>
          <w:rFonts w:ascii="Arial" w:hAnsi="Arial" w:cs="Arial"/>
          <w:b w:val="0"/>
          <w:noProof/>
          <w:sz w:val="22"/>
          <w:szCs w:val="22"/>
        </w:rPr>
        <w:t>18</w:t>
      </w:r>
      <w:r w:rsidR="00FB3013" w:rsidRPr="00B02E29">
        <w:rPr>
          <w:rFonts w:ascii="Arial" w:hAnsi="Arial" w:cs="Arial"/>
          <w:b w:val="0"/>
          <w:sz w:val="22"/>
          <w:szCs w:val="22"/>
        </w:rPr>
        <w:fldChar w:fldCharType="end"/>
      </w:r>
      <w:r w:rsidRPr="00B02E29">
        <w:rPr>
          <w:rFonts w:ascii="Arial" w:hAnsi="Arial" w:cs="Arial"/>
          <w:b w:val="0"/>
          <w:sz w:val="22"/>
          <w:szCs w:val="22"/>
        </w:rPr>
        <w:t xml:space="preserve">. Analiza SWOT – </w:t>
      </w:r>
      <w:r w:rsidR="00B02E29" w:rsidRPr="00B02E29">
        <w:rPr>
          <w:rFonts w:ascii="Arial" w:hAnsi="Arial" w:cs="Arial"/>
          <w:b w:val="0"/>
          <w:sz w:val="22"/>
          <w:szCs w:val="22"/>
        </w:rPr>
        <w:t>gospodarowanie wodami</w:t>
      </w:r>
      <w:bookmarkEnd w:id="138"/>
    </w:p>
    <w:tbl>
      <w:tblPr>
        <w:tblStyle w:val="Tabela-Siatka"/>
        <w:tblW w:w="0" w:type="auto"/>
        <w:tblLook w:val="04A0" w:firstRow="1" w:lastRow="0" w:firstColumn="1" w:lastColumn="0" w:noHBand="0" w:noVBand="1"/>
      </w:tblPr>
      <w:tblGrid>
        <w:gridCol w:w="4605"/>
        <w:gridCol w:w="4605"/>
      </w:tblGrid>
      <w:tr w:rsidR="007017A2" w:rsidRPr="00B02E29" w:rsidTr="007017A2">
        <w:trPr>
          <w:trHeight w:val="340"/>
        </w:trPr>
        <w:tc>
          <w:tcPr>
            <w:tcW w:w="4605" w:type="dxa"/>
            <w:shd w:val="clear" w:color="auto" w:fill="BFBFBF" w:themeFill="background1" w:themeFillShade="BF"/>
            <w:vAlign w:val="center"/>
          </w:tcPr>
          <w:p w:rsidR="007017A2" w:rsidRPr="00B02E29" w:rsidRDefault="007017A2" w:rsidP="007017A2">
            <w:pPr>
              <w:autoSpaceDE w:val="0"/>
              <w:autoSpaceDN w:val="0"/>
              <w:adjustRightInd w:val="0"/>
              <w:jc w:val="center"/>
              <w:rPr>
                <w:rFonts w:ascii="Arial" w:hAnsi="Arial" w:cs="Arial"/>
                <w:b/>
                <w:sz w:val="20"/>
                <w:szCs w:val="20"/>
              </w:rPr>
            </w:pPr>
            <w:r w:rsidRPr="00B02E29">
              <w:rPr>
                <w:rFonts w:ascii="Arial" w:hAnsi="Arial" w:cs="Arial"/>
                <w:b/>
                <w:sz w:val="20"/>
                <w:szCs w:val="20"/>
              </w:rPr>
              <w:t>Mocne strony</w:t>
            </w:r>
          </w:p>
        </w:tc>
        <w:tc>
          <w:tcPr>
            <w:tcW w:w="4605" w:type="dxa"/>
            <w:shd w:val="clear" w:color="auto" w:fill="BFBFBF" w:themeFill="background1" w:themeFillShade="BF"/>
            <w:vAlign w:val="center"/>
          </w:tcPr>
          <w:p w:rsidR="007017A2" w:rsidRPr="00B02E29" w:rsidRDefault="007017A2" w:rsidP="007017A2">
            <w:pPr>
              <w:autoSpaceDE w:val="0"/>
              <w:autoSpaceDN w:val="0"/>
              <w:adjustRightInd w:val="0"/>
              <w:jc w:val="center"/>
              <w:rPr>
                <w:rFonts w:ascii="Arial" w:hAnsi="Arial" w:cs="Arial"/>
                <w:b/>
                <w:sz w:val="20"/>
                <w:szCs w:val="20"/>
              </w:rPr>
            </w:pPr>
            <w:r w:rsidRPr="00B02E29">
              <w:rPr>
                <w:rFonts w:ascii="Arial" w:hAnsi="Arial" w:cs="Arial"/>
                <w:b/>
                <w:sz w:val="20"/>
                <w:szCs w:val="20"/>
              </w:rPr>
              <w:t>Słabe strony</w:t>
            </w:r>
          </w:p>
        </w:tc>
      </w:tr>
      <w:tr w:rsidR="007017A2" w:rsidRPr="00B02E29" w:rsidTr="007017A2">
        <w:trPr>
          <w:trHeight w:val="340"/>
        </w:trPr>
        <w:tc>
          <w:tcPr>
            <w:tcW w:w="4605" w:type="dxa"/>
            <w:tcBorders>
              <w:bottom w:val="single" w:sz="4" w:space="0" w:color="auto"/>
            </w:tcBorders>
            <w:vAlign w:val="center"/>
          </w:tcPr>
          <w:p w:rsidR="007017A2" w:rsidRPr="00B02E29" w:rsidRDefault="007017A2" w:rsidP="006159B1">
            <w:pPr>
              <w:pStyle w:val="Akapitzlist"/>
              <w:numPr>
                <w:ilvl w:val="0"/>
                <w:numId w:val="56"/>
              </w:numPr>
              <w:autoSpaceDE w:val="0"/>
              <w:autoSpaceDN w:val="0"/>
              <w:adjustRightInd w:val="0"/>
              <w:jc w:val="both"/>
              <w:rPr>
                <w:rFonts w:ascii="Arial" w:hAnsi="Arial" w:cs="Arial"/>
                <w:sz w:val="20"/>
                <w:szCs w:val="20"/>
              </w:rPr>
            </w:pPr>
            <w:r w:rsidRPr="00B02E29">
              <w:rPr>
                <w:rFonts w:ascii="Arial" w:hAnsi="Arial" w:cs="Arial"/>
                <w:sz w:val="20"/>
                <w:szCs w:val="20"/>
              </w:rPr>
              <w:t>brak większego zagrożenia powodziowego</w:t>
            </w:r>
            <w:r w:rsidR="00B02E29" w:rsidRPr="00B02E29">
              <w:rPr>
                <w:rFonts w:ascii="Arial" w:hAnsi="Arial" w:cs="Arial"/>
                <w:sz w:val="20"/>
                <w:szCs w:val="20"/>
              </w:rPr>
              <w:t>;</w:t>
            </w:r>
          </w:p>
          <w:p w:rsidR="00B02E29" w:rsidRPr="00B02E29" w:rsidRDefault="00B02E29" w:rsidP="006159B1">
            <w:pPr>
              <w:pStyle w:val="Akapitzlist"/>
              <w:numPr>
                <w:ilvl w:val="0"/>
                <w:numId w:val="56"/>
              </w:numPr>
              <w:autoSpaceDE w:val="0"/>
              <w:autoSpaceDN w:val="0"/>
              <w:adjustRightInd w:val="0"/>
              <w:jc w:val="both"/>
              <w:rPr>
                <w:rFonts w:ascii="Arial" w:hAnsi="Arial" w:cs="Arial"/>
                <w:sz w:val="20"/>
                <w:szCs w:val="20"/>
              </w:rPr>
            </w:pPr>
            <w:r w:rsidRPr="00B02E29">
              <w:rPr>
                <w:rFonts w:ascii="Arial" w:hAnsi="Arial" w:cs="Arial"/>
                <w:sz w:val="20"/>
                <w:szCs w:val="20"/>
              </w:rPr>
              <w:t xml:space="preserve">dość dobry stan wód powierzchniowych </w:t>
            </w:r>
            <w:r w:rsidRPr="00B02E29">
              <w:rPr>
                <w:rFonts w:ascii="Arial" w:hAnsi="Arial" w:cs="Arial"/>
                <w:sz w:val="20"/>
                <w:szCs w:val="20"/>
              </w:rPr>
              <w:br/>
              <w:t>i podziemnych</w:t>
            </w:r>
          </w:p>
        </w:tc>
        <w:tc>
          <w:tcPr>
            <w:tcW w:w="4605" w:type="dxa"/>
            <w:tcBorders>
              <w:bottom w:val="single" w:sz="4" w:space="0" w:color="auto"/>
            </w:tcBorders>
            <w:vAlign w:val="center"/>
          </w:tcPr>
          <w:p w:rsidR="007017A2" w:rsidRPr="00B02E29" w:rsidRDefault="007017A2" w:rsidP="006159B1">
            <w:pPr>
              <w:pStyle w:val="Akapitzlist"/>
              <w:numPr>
                <w:ilvl w:val="0"/>
                <w:numId w:val="55"/>
              </w:numPr>
              <w:autoSpaceDE w:val="0"/>
              <w:autoSpaceDN w:val="0"/>
              <w:adjustRightInd w:val="0"/>
              <w:jc w:val="both"/>
              <w:rPr>
                <w:rFonts w:ascii="Arial" w:hAnsi="Arial" w:cs="Arial"/>
                <w:sz w:val="20"/>
                <w:szCs w:val="20"/>
              </w:rPr>
            </w:pPr>
            <w:r w:rsidRPr="00B02E29">
              <w:rPr>
                <w:rFonts w:ascii="Arial" w:hAnsi="Arial" w:cs="Arial"/>
                <w:sz w:val="20"/>
                <w:szCs w:val="20"/>
              </w:rPr>
              <w:t>brak szczegółowych uregulowań na wypadek wystąpienia powodzi</w:t>
            </w:r>
          </w:p>
        </w:tc>
      </w:tr>
      <w:tr w:rsidR="007017A2" w:rsidRPr="00B02E29" w:rsidTr="007017A2">
        <w:trPr>
          <w:trHeight w:val="340"/>
        </w:trPr>
        <w:tc>
          <w:tcPr>
            <w:tcW w:w="4605" w:type="dxa"/>
            <w:shd w:val="clear" w:color="auto" w:fill="BFBFBF" w:themeFill="background1" w:themeFillShade="BF"/>
            <w:vAlign w:val="center"/>
          </w:tcPr>
          <w:p w:rsidR="007017A2" w:rsidRPr="00B02E29" w:rsidRDefault="007017A2" w:rsidP="007017A2">
            <w:pPr>
              <w:autoSpaceDE w:val="0"/>
              <w:autoSpaceDN w:val="0"/>
              <w:adjustRightInd w:val="0"/>
              <w:jc w:val="center"/>
              <w:rPr>
                <w:rFonts w:ascii="Arial" w:hAnsi="Arial" w:cs="Arial"/>
                <w:b/>
                <w:sz w:val="20"/>
                <w:szCs w:val="20"/>
              </w:rPr>
            </w:pPr>
            <w:r w:rsidRPr="00B02E29">
              <w:rPr>
                <w:rFonts w:ascii="Arial" w:hAnsi="Arial" w:cs="Arial"/>
                <w:b/>
                <w:sz w:val="20"/>
                <w:szCs w:val="20"/>
              </w:rPr>
              <w:t>Szanse</w:t>
            </w:r>
          </w:p>
        </w:tc>
        <w:tc>
          <w:tcPr>
            <w:tcW w:w="4605" w:type="dxa"/>
            <w:shd w:val="clear" w:color="auto" w:fill="BFBFBF" w:themeFill="background1" w:themeFillShade="BF"/>
            <w:vAlign w:val="center"/>
          </w:tcPr>
          <w:p w:rsidR="007017A2" w:rsidRPr="00B02E29" w:rsidRDefault="007017A2" w:rsidP="007017A2">
            <w:pPr>
              <w:autoSpaceDE w:val="0"/>
              <w:autoSpaceDN w:val="0"/>
              <w:adjustRightInd w:val="0"/>
              <w:jc w:val="center"/>
              <w:rPr>
                <w:rFonts w:ascii="Arial" w:hAnsi="Arial" w:cs="Arial"/>
                <w:b/>
                <w:sz w:val="20"/>
                <w:szCs w:val="20"/>
              </w:rPr>
            </w:pPr>
            <w:r w:rsidRPr="00B02E29">
              <w:rPr>
                <w:rFonts w:ascii="Arial" w:hAnsi="Arial" w:cs="Arial"/>
                <w:b/>
                <w:sz w:val="20"/>
                <w:szCs w:val="20"/>
              </w:rPr>
              <w:t>Zagrożenia</w:t>
            </w:r>
          </w:p>
        </w:tc>
      </w:tr>
      <w:tr w:rsidR="007017A2" w:rsidRPr="00B02E29" w:rsidTr="007017A2">
        <w:trPr>
          <w:trHeight w:val="340"/>
        </w:trPr>
        <w:tc>
          <w:tcPr>
            <w:tcW w:w="4605" w:type="dxa"/>
            <w:vAlign w:val="center"/>
          </w:tcPr>
          <w:p w:rsidR="007017A2" w:rsidRPr="00B02E29" w:rsidRDefault="007017A2" w:rsidP="006159B1">
            <w:pPr>
              <w:pStyle w:val="Akapitzlist"/>
              <w:numPr>
                <w:ilvl w:val="0"/>
                <w:numId w:val="57"/>
              </w:numPr>
              <w:autoSpaceDE w:val="0"/>
              <w:autoSpaceDN w:val="0"/>
              <w:adjustRightInd w:val="0"/>
              <w:jc w:val="both"/>
              <w:rPr>
                <w:rFonts w:ascii="Arial" w:hAnsi="Arial" w:cs="Arial"/>
                <w:sz w:val="20"/>
                <w:szCs w:val="20"/>
              </w:rPr>
            </w:pPr>
            <w:r w:rsidRPr="00B02E29">
              <w:rPr>
                <w:rFonts w:ascii="Arial" w:hAnsi="Arial" w:cs="Arial"/>
                <w:sz w:val="20"/>
                <w:szCs w:val="20"/>
              </w:rPr>
              <w:t>realizacja przez gminy ościenne inwestycji związanych z ochroną przeciwpowodziową</w:t>
            </w:r>
            <w:r w:rsidR="00B02E29" w:rsidRPr="00B02E29">
              <w:rPr>
                <w:rFonts w:ascii="Arial" w:hAnsi="Arial" w:cs="Arial"/>
                <w:sz w:val="20"/>
                <w:szCs w:val="20"/>
              </w:rPr>
              <w:t>;</w:t>
            </w:r>
          </w:p>
          <w:p w:rsidR="00B02E29" w:rsidRPr="00B02E29" w:rsidRDefault="00B02E29" w:rsidP="006159B1">
            <w:pPr>
              <w:pStyle w:val="Akapitzlist"/>
              <w:numPr>
                <w:ilvl w:val="0"/>
                <w:numId w:val="57"/>
              </w:numPr>
              <w:autoSpaceDE w:val="0"/>
              <w:autoSpaceDN w:val="0"/>
              <w:adjustRightInd w:val="0"/>
              <w:jc w:val="both"/>
              <w:rPr>
                <w:rFonts w:ascii="Arial" w:hAnsi="Arial" w:cs="Arial"/>
                <w:sz w:val="20"/>
                <w:szCs w:val="20"/>
              </w:rPr>
            </w:pPr>
            <w:r w:rsidRPr="00B02E29">
              <w:rPr>
                <w:rFonts w:ascii="Arial" w:hAnsi="Arial" w:cs="Arial"/>
                <w:sz w:val="20"/>
                <w:szCs w:val="20"/>
              </w:rPr>
              <w:t>realizacja przez gminę oraz samorządy ościenne projektów z zakresu gospodarki wodno-ściekowej</w:t>
            </w:r>
          </w:p>
        </w:tc>
        <w:tc>
          <w:tcPr>
            <w:tcW w:w="4605" w:type="dxa"/>
            <w:vAlign w:val="center"/>
          </w:tcPr>
          <w:p w:rsidR="007017A2" w:rsidRPr="00B02E29" w:rsidRDefault="007017A2" w:rsidP="006159B1">
            <w:pPr>
              <w:pStyle w:val="Akapitzlist"/>
              <w:numPr>
                <w:ilvl w:val="0"/>
                <w:numId w:val="57"/>
              </w:numPr>
              <w:autoSpaceDE w:val="0"/>
              <w:autoSpaceDN w:val="0"/>
              <w:adjustRightInd w:val="0"/>
              <w:jc w:val="both"/>
              <w:rPr>
                <w:rFonts w:ascii="Arial" w:hAnsi="Arial" w:cs="Arial"/>
                <w:sz w:val="20"/>
                <w:szCs w:val="20"/>
              </w:rPr>
            </w:pPr>
            <w:r w:rsidRPr="00B02E29">
              <w:rPr>
                <w:rFonts w:ascii="Arial" w:hAnsi="Arial" w:cs="Arial"/>
                <w:sz w:val="20"/>
                <w:szCs w:val="20"/>
              </w:rPr>
              <w:t>nagłe pogorszenie stosunków wodnych</w:t>
            </w:r>
            <w:r w:rsidR="00B02E29" w:rsidRPr="00B02E29">
              <w:rPr>
                <w:rFonts w:ascii="Arial" w:hAnsi="Arial" w:cs="Arial"/>
                <w:sz w:val="20"/>
                <w:szCs w:val="20"/>
              </w:rPr>
              <w:t>;</w:t>
            </w:r>
          </w:p>
          <w:p w:rsidR="00B02E29" w:rsidRPr="00B02E29" w:rsidRDefault="00B02E29" w:rsidP="00B02E29">
            <w:pPr>
              <w:pStyle w:val="Akapitzlist"/>
              <w:numPr>
                <w:ilvl w:val="0"/>
                <w:numId w:val="57"/>
              </w:numPr>
              <w:autoSpaceDE w:val="0"/>
              <w:autoSpaceDN w:val="0"/>
              <w:adjustRightInd w:val="0"/>
              <w:jc w:val="both"/>
              <w:rPr>
                <w:rFonts w:ascii="Arial" w:hAnsi="Arial" w:cs="Arial"/>
                <w:sz w:val="20"/>
                <w:szCs w:val="20"/>
              </w:rPr>
            </w:pPr>
            <w:r w:rsidRPr="00B02E29">
              <w:rPr>
                <w:rFonts w:ascii="Arial" w:hAnsi="Arial" w:cs="Arial"/>
                <w:sz w:val="20"/>
                <w:szCs w:val="20"/>
              </w:rPr>
              <w:t>nasilenie negatywnych zjawisk związanych ze zmianami klimatu, powodujących m.in. lokalne podtopienia</w:t>
            </w:r>
          </w:p>
        </w:tc>
      </w:tr>
    </w:tbl>
    <w:p w:rsidR="007017A2" w:rsidRPr="00B02E29" w:rsidRDefault="007017A2" w:rsidP="007017A2">
      <w:pPr>
        <w:autoSpaceDE w:val="0"/>
        <w:autoSpaceDN w:val="0"/>
        <w:adjustRightInd w:val="0"/>
        <w:spacing w:after="0" w:line="360" w:lineRule="auto"/>
        <w:jc w:val="right"/>
        <w:rPr>
          <w:rFonts w:ascii="Arial" w:hAnsi="Arial" w:cs="Arial"/>
          <w:sz w:val="18"/>
          <w:szCs w:val="18"/>
        </w:rPr>
      </w:pPr>
      <w:r w:rsidRPr="00B02E29">
        <w:rPr>
          <w:rFonts w:ascii="Arial" w:hAnsi="Arial" w:cs="Arial"/>
          <w:sz w:val="18"/>
          <w:szCs w:val="18"/>
        </w:rPr>
        <w:t>Źródło: Opracowanie własne</w:t>
      </w:r>
    </w:p>
    <w:p w:rsidR="007017A2" w:rsidRPr="00927D48" w:rsidRDefault="007017A2" w:rsidP="007017A2">
      <w:pPr>
        <w:autoSpaceDE w:val="0"/>
        <w:autoSpaceDN w:val="0"/>
        <w:adjustRightInd w:val="0"/>
        <w:spacing w:after="0" w:line="360" w:lineRule="auto"/>
        <w:jc w:val="both"/>
        <w:rPr>
          <w:rFonts w:ascii="Arial" w:hAnsi="Arial" w:cs="Arial"/>
          <w:color w:val="FF0000"/>
        </w:rPr>
      </w:pPr>
    </w:p>
    <w:p w:rsidR="0060066F" w:rsidRPr="00B02E29" w:rsidRDefault="0065350C" w:rsidP="00904368">
      <w:pPr>
        <w:pStyle w:val="Nagwek2"/>
        <w:spacing w:before="0" w:line="360" w:lineRule="auto"/>
        <w:rPr>
          <w:rFonts w:ascii="Arial" w:eastAsia="Arial Unicode MS" w:hAnsi="Arial" w:cs="Arial"/>
          <w:smallCaps/>
          <w:color w:val="auto"/>
        </w:rPr>
      </w:pPr>
      <w:bookmarkStart w:id="139" w:name="_Toc454256798"/>
      <w:r>
        <w:rPr>
          <w:rFonts w:ascii="Arial" w:eastAsia="Arial Unicode MS" w:hAnsi="Arial" w:cs="Arial"/>
          <w:smallCaps/>
          <w:color w:val="auto"/>
        </w:rPr>
        <w:t>5</w:t>
      </w:r>
      <w:r w:rsidR="0060066F" w:rsidRPr="00B02E29">
        <w:rPr>
          <w:rFonts w:ascii="Arial" w:eastAsia="Arial Unicode MS" w:hAnsi="Arial" w:cs="Arial"/>
          <w:smallCaps/>
          <w:color w:val="auto"/>
        </w:rPr>
        <w:t xml:space="preserve">.2. </w:t>
      </w:r>
      <w:r w:rsidR="00A30A8D" w:rsidRPr="00B02E29">
        <w:rPr>
          <w:rFonts w:ascii="Arial" w:eastAsia="Arial Unicode MS" w:hAnsi="Arial" w:cs="Arial"/>
          <w:smallCaps/>
          <w:color w:val="auto"/>
        </w:rPr>
        <w:t>Ochrona klimatu i jakości powietrza</w:t>
      </w:r>
      <w:bookmarkEnd w:id="139"/>
    </w:p>
    <w:p w:rsidR="0060066F" w:rsidRPr="00B02E29" w:rsidRDefault="0060066F" w:rsidP="00904368">
      <w:pPr>
        <w:autoSpaceDE w:val="0"/>
        <w:autoSpaceDN w:val="0"/>
        <w:adjustRightInd w:val="0"/>
        <w:spacing w:after="0" w:line="360" w:lineRule="auto"/>
        <w:jc w:val="both"/>
        <w:rPr>
          <w:rFonts w:ascii="Arial" w:hAnsi="Arial" w:cs="Arial"/>
        </w:rPr>
      </w:pPr>
    </w:p>
    <w:p w:rsidR="0060066F" w:rsidRPr="00B02E29" w:rsidRDefault="0065350C" w:rsidP="00904368">
      <w:pPr>
        <w:pStyle w:val="Nagwek3"/>
        <w:spacing w:before="0" w:line="360" w:lineRule="auto"/>
        <w:rPr>
          <w:rFonts w:ascii="Arial" w:hAnsi="Arial" w:cs="Arial"/>
          <w:smallCaps/>
          <w:color w:val="auto"/>
          <w:sz w:val="24"/>
          <w:szCs w:val="24"/>
        </w:rPr>
      </w:pPr>
      <w:bookmarkStart w:id="140" w:name="_Toc454256799"/>
      <w:r>
        <w:rPr>
          <w:rFonts w:ascii="Arial" w:hAnsi="Arial" w:cs="Arial"/>
          <w:smallCaps/>
          <w:color w:val="auto"/>
          <w:sz w:val="24"/>
          <w:szCs w:val="24"/>
        </w:rPr>
        <w:t>5</w:t>
      </w:r>
      <w:r w:rsidR="0060066F" w:rsidRPr="00B02E29">
        <w:rPr>
          <w:rFonts w:ascii="Arial" w:hAnsi="Arial" w:cs="Arial"/>
          <w:smallCaps/>
          <w:color w:val="auto"/>
          <w:sz w:val="24"/>
          <w:szCs w:val="24"/>
        </w:rPr>
        <w:t>.2.1. Stan aktualny</w:t>
      </w:r>
      <w:bookmarkEnd w:id="140"/>
    </w:p>
    <w:p w:rsidR="0060066F" w:rsidRPr="00927D48" w:rsidRDefault="0060066F" w:rsidP="00904368">
      <w:pPr>
        <w:autoSpaceDE w:val="0"/>
        <w:autoSpaceDN w:val="0"/>
        <w:adjustRightInd w:val="0"/>
        <w:spacing w:after="0" w:line="360" w:lineRule="auto"/>
        <w:jc w:val="both"/>
        <w:rPr>
          <w:rFonts w:ascii="Arial" w:hAnsi="Arial" w:cs="Arial"/>
          <w:color w:val="FF0000"/>
        </w:rPr>
      </w:pP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 xml:space="preserve">Powietrze atmosferyczne należy do najważniejszych chronionych komponentów środowiska przyrodniczego. Obowiązujące regulacje prawne odnoszą się przede wszystkim do jego jakości oraz kontroli emisji w postaci pozwoleń na emisję gazów i pyłów. Ze względu na </w:t>
      </w:r>
      <w:r w:rsidRPr="00C0247B">
        <w:rPr>
          <w:rFonts w:ascii="Arial" w:hAnsi="Arial" w:cs="Arial"/>
        </w:rPr>
        <w:lastRenderedPageBreak/>
        <w:t>porozumienia międzynarodowe, ochrona powietrza atmosferycznego obejmuje również warstwę ozonową i klimat.</w:t>
      </w:r>
    </w:p>
    <w:p w:rsidR="00386BC1" w:rsidRPr="00C0247B" w:rsidRDefault="00386BC1" w:rsidP="00386BC1">
      <w:pPr>
        <w:autoSpaceDE w:val="0"/>
        <w:autoSpaceDN w:val="0"/>
        <w:adjustRightInd w:val="0"/>
        <w:spacing w:after="0" w:line="360" w:lineRule="auto"/>
        <w:jc w:val="both"/>
        <w:rPr>
          <w:rFonts w:ascii="Arial" w:hAnsi="Arial" w:cs="Arial"/>
        </w:rPr>
      </w:pP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 xml:space="preserve">W polskim prawie środowiskowym zakres i sposoby ochrony powietrza atmosferycznego są określane głównie w ustawie Prawo ochrony środowiska. Przepisy te dotyczą ochrony zasobów środowiska przyrodniczego, przeciwdziałania zanieczyszczeniom, wydawania pozwoleń, opłat i kar administracyjnych za wprowadzanie gazów lub pyłów do powietrza. </w:t>
      </w: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W efekcie ramy prawne ochrony powietrza atmosferycznego w Polsce wyznaczają następujące akty:</w:t>
      </w: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A. Z zakresu prawa krajowego:</w:t>
      </w:r>
    </w:p>
    <w:p w:rsidR="00386BC1" w:rsidRPr="00C0247B" w:rsidRDefault="00386BC1" w:rsidP="006159B1">
      <w:pPr>
        <w:pStyle w:val="Akapitzlist"/>
        <w:numPr>
          <w:ilvl w:val="0"/>
          <w:numId w:val="26"/>
        </w:numPr>
        <w:autoSpaceDE w:val="0"/>
        <w:autoSpaceDN w:val="0"/>
        <w:adjustRightInd w:val="0"/>
        <w:spacing w:after="0" w:line="360" w:lineRule="auto"/>
        <w:jc w:val="both"/>
        <w:rPr>
          <w:rFonts w:ascii="Arial" w:hAnsi="Arial" w:cs="Arial"/>
        </w:rPr>
      </w:pPr>
      <w:r w:rsidRPr="00C0247B">
        <w:rPr>
          <w:rFonts w:ascii="Arial" w:hAnsi="Arial" w:cs="Arial"/>
        </w:rPr>
        <w:t>Ustawa z dnia 27 kwietnia 2001 roku Prawo ochrony środowisku i towarzyszące jej rozporządzenia,</w:t>
      </w:r>
    </w:p>
    <w:p w:rsidR="00386BC1" w:rsidRPr="00C0247B" w:rsidRDefault="00386BC1" w:rsidP="006159B1">
      <w:pPr>
        <w:pStyle w:val="Akapitzlist"/>
        <w:numPr>
          <w:ilvl w:val="0"/>
          <w:numId w:val="26"/>
        </w:numPr>
        <w:autoSpaceDE w:val="0"/>
        <w:autoSpaceDN w:val="0"/>
        <w:adjustRightInd w:val="0"/>
        <w:spacing w:after="0" w:line="360" w:lineRule="auto"/>
        <w:jc w:val="both"/>
        <w:rPr>
          <w:rFonts w:ascii="Arial" w:hAnsi="Arial" w:cs="Arial"/>
        </w:rPr>
      </w:pPr>
      <w:r w:rsidRPr="00C0247B">
        <w:rPr>
          <w:rFonts w:ascii="Arial" w:hAnsi="Arial" w:cs="Arial"/>
        </w:rPr>
        <w:t>Ustawa z dnia 20 kwietnia 2004 roku o substancjach zubożających warstwę ozonową.</w:t>
      </w: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B. Z zakresu prawa wspólnotowego:</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Dyrektywa 96/62/WE z 1996 roku w sprawie oceny i zarządzania jakością otaczającego powietrza wraz z dyrektywami córkami,</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Dyrektywa 2001/81/WE z 2001 roku w sprawie krajowych poziomów emisji dla niektórych rodzajów zanieczyszczeń powietrza,</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Dyrektywa 1999/13/WE z 1999 roku w sprawie kontroli emisji lotnych związków organicznych ze stosowania rozpuszczalników organicznych,</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Dyrektywa 94/63/WE z 1994 roku w sprawie kontroli emisji lotnych związków organicznych ze składowania paliwa i jego dystrybucji z terminali do stacji paliw,</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Dyrektywa 2001/80/WE z 2001 roku w sprawie ograniczenia emisji niektórych zanieczyszczeń do powietrza z dużych obiektów energetycznego spalania,</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Dyrektywa 2003/87/WE z 2003 roku ustanawiająca system handlu przydziałami emisji gazów cieplarnianych we Wspólnocie,</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Dyrektywy dotyczące zawartości określonych substancji w paliwach,</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Dyrektywa IPPC (96/61/WE),</w:t>
      </w:r>
    </w:p>
    <w:p w:rsidR="00386BC1" w:rsidRPr="00C0247B" w:rsidRDefault="00386BC1" w:rsidP="006159B1">
      <w:pPr>
        <w:pStyle w:val="Akapitzlist"/>
        <w:numPr>
          <w:ilvl w:val="0"/>
          <w:numId w:val="27"/>
        </w:numPr>
        <w:autoSpaceDE w:val="0"/>
        <w:autoSpaceDN w:val="0"/>
        <w:adjustRightInd w:val="0"/>
        <w:spacing w:after="0" w:line="360" w:lineRule="auto"/>
        <w:jc w:val="both"/>
        <w:rPr>
          <w:rFonts w:ascii="Arial" w:hAnsi="Arial" w:cs="Arial"/>
        </w:rPr>
      </w:pPr>
      <w:r w:rsidRPr="00C0247B">
        <w:rPr>
          <w:rFonts w:ascii="Arial" w:hAnsi="Arial" w:cs="Arial"/>
        </w:rPr>
        <w:t>Rozporządzenie wspólnotowe 2037/2000 z 2000 roku w sprawie substancji zubożających warstwę ozonową.</w:t>
      </w:r>
    </w:p>
    <w:p w:rsidR="00386BC1" w:rsidRPr="00C0247B" w:rsidRDefault="00386BC1" w:rsidP="00386BC1">
      <w:pPr>
        <w:pStyle w:val="Akapitzlist"/>
        <w:autoSpaceDE w:val="0"/>
        <w:autoSpaceDN w:val="0"/>
        <w:adjustRightInd w:val="0"/>
        <w:spacing w:after="0" w:line="360" w:lineRule="auto"/>
        <w:ind w:left="360"/>
        <w:jc w:val="both"/>
        <w:rPr>
          <w:rFonts w:ascii="Arial" w:hAnsi="Arial" w:cs="Arial"/>
        </w:rPr>
      </w:pP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C. Z zakresu prawa międzynarodowego:</w:t>
      </w:r>
    </w:p>
    <w:p w:rsidR="00386BC1" w:rsidRPr="00C0247B" w:rsidRDefault="00386BC1" w:rsidP="006159B1">
      <w:pPr>
        <w:pStyle w:val="Akapitzlist"/>
        <w:numPr>
          <w:ilvl w:val="0"/>
          <w:numId w:val="28"/>
        </w:numPr>
        <w:autoSpaceDE w:val="0"/>
        <w:autoSpaceDN w:val="0"/>
        <w:adjustRightInd w:val="0"/>
        <w:spacing w:after="0" w:line="360" w:lineRule="auto"/>
        <w:jc w:val="both"/>
        <w:rPr>
          <w:rFonts w:ascii="Arial" w:hAnsi="Arial" w:cs="Arial"/>
        </w:rPr>
      </w:pPr>
      <w:r w:rsidRPr="00C0247B">
        <w:rPr>
          <w:rFonts w:ascii="Arial" w:hAnsi="Arial" w:cs="Arial"/>
        </w:rPr>
        <w:t>Konwencja w sprawie transgranicznego zanieczyszczenia powietrza na dalekie odległości z 1979 roku,</w:t>
      </w:r>
    </w:p>
    <w:p w:rsidR="00386BC1" w:rsidRPr="00C0247B" w:rsidRDefault="00386BC1" w:rsidP="006159B1">
      <w:pPr>
        <w:pStyle w:val="Akapitzlist"/>
        <w:numPr>
          <w:ilvl w:val="0"/>
          <w:numId w:val="28"/>
        </w:numPr>
        <w:autoSpaceDE w:val="0"/>
        <w:autoSpaceDN w:val="0"/>
        <w:adjustRightInd w:val="0"/>
        <w:spacing w:after="0" w:line="360" w:lineRule="auto"/>
        <w:jc w:val="both"/>
        <w:rPr>
          <w:rFonts w:ascii="Arial" w:hAnsi="Arial" w:cs="Arial"/>
        </w:rPr>
      </w:pPr>
      <w:r w:rsidRPr="00C0247B">
        <w:rPr>
          <w:rFonts w:ascii="Arial" w:hAnsi="Arial" w:cs="Arial"/>
        </w:rPr>
        <w:lastRenderedPageBreak/>
        <w:t xml:space="preserve">Protokół do Konwencji w sprawie transgranicznego zanieczyszczenia powietrza na dalekie odległości, dotyczący długofalowego finansowania wspólnego programu monitoringu i oceny przenoszenia zanieczyszczeń powietrza na dalekie odległości </w:t>
      </w:r>
      <w:r w:rsidRPr="00C0247B">
        <w:rPr>
          <w:rFonts w:ascii="Arial" w:hAnsi="Arial" w:cs="Arial"/>
        </w:rPr>
        <w:br/>
        <w:t>w Europie (EMEP) z 1984 roku,</w:t>
      </w:r>
    </w:p>
    <w:p w:rsidR="00386BC1" w:rsidRPr="00C0247B" w:rsidRDefault="00386BC1" w:rsidP="006159B1">
      <w:pPr>
        <w:pStyle w:val="Akapitzlist"/>
        <w:numPr>
          <w:ilvl w:val="0"/>
          <w:numId w:val="28"/>
        </w:numPr>
        <w:autoSpaceDE w:val="0"/>
        <w:autoSpaceDN w:val="0"/>
        <w:adjustRightInd w:val="0"/>
        <w:spacing w:after="0" w:line="360" w:lineRule="auto"/>
        <w:jc w:val="both"/>
        <w:rPr>
          <w:rFonts w:ascii="Arial" w:hAnsi="Arial" w:cs="Arial"/>
        </w:rPr>
      </w:pPr>
      <w:r w:rsidRPr="00C0247B">
        <w:rPr>
          <w:rFonts w:ascii="Arial" w:hAnsi="Arial" w:cs="Arial"/>
        </w:rPr>
        <w:t>Ramowa Konwencja Narodów Zjednoczonych w sprawie zmian klimatu z 1992 roku,</w:t>
      </w:r>
    </w:p>
    <w:p w:rsidR="00386BC1" w:rsidRPr="00C0247B" w:rsidRDefault="00386BC1" w:rsidP="006159B1">
      <w:pPr>
        <w:pStyle w:val="Akapitzlist"/>
        <w:numPr>
          <w:ilvl w:val="0"/>
          <w:numId w:val="28"/>
        </w:numPr>
        <w:autoSpaceDE w:val="0"/>
        <w:autoSpaceDN w:val="0"/>
        <w:adjustRightInd w:val="0"/>
        <w:spacing w:after="0" w:line="360" w:lineRule="auto"/>
        <w:jc w:val="both"/>
        <w:rPr>
          <w:rFonts w:ascii="Arial" w:hAnsi="Arial" w:cs="Arial"/>
        </w:rPr>
      </w:pPr>
      <w:r w:rsidRPr="00C0247B">
        <w:rPr>
          <w:rFonts w:ascii="Arial" w:hAnsi="Arial" w:cs="Arial"/>
        </w:rPr>
        <w:t>Protokół z Kioto z 1997 roku,</w:t>
      </w:r>
    </w:p>
    <w:p w:rsidR="00386BC1" w:rsidRPr="00C0247B" w:rsidRDefault="00386BC1" w:rsidP="006159B1">
      <w:pPr>
        <w:pStyle w:val="Akapitzlist"/>
        <w:numPr>
          <w:ilvl w:val="0"/>
          <w:numId w:val="28"/>
        </w:numPr>
        <w:autoSpaceDE w:val="0"/>
        <w:autoSpaceDN w:val="0"/>
        <w:adjustRightInd w:val="0"/>
        <w:spacing w:after="0" w:line="360" w:lineRule="auto"/>
        <w:jc w:val="both"/>
        <w:rPr>
          <w:rFonts w:ascii="Arial" w:hAnsi="Arial" w:cs="Arial"/>
        </w:rPr>
      </w:pPr>
      <w:r w:rsidRPr="00C0247B">
        <w:rPr>
          <w:rFonts w:ascii="Arial" w:hAnsi="Arial" w:cs="Arial"/>
        </w:rPr>
        <w:t>Konwencja wiedeńska o ochronie warstwy ozonowej z 1985 roku,</w:t>
      </w:r>
    </w:p>
    <w:p w:rsidR="00386BC1" w:rsidRPr="00C0247B" w:rsidRDefault="00386BC1" w:rsidP="006159B1">
      <w:pPr>
        <w:pStyle w:val="Akapitzlist"/>
        <w:numPr>
          <w:ilvl w:val="0"/>
          <w:numId w:val="28"/>
        </w:numPr>
        <w:autoSpaceDE w:val="0"/>
        <w:autoSpaceDN w:val="0"/>
        <w:adjustRightInd w:val="0"/>
        <w:spacing w:after="0" w:line="360" w:lineRule="auto"/>
        <w:jc w:val="both"/>
        <w:rPr>
          <w:rFonts w:ascii="Arial" w:hAnsi="Arial" w:cs="Arial"/>
        </w:rPr>
      </w:pPr>
      <w:r w:rsidRPr="00C0247B">
        <w:rPr>
          <w:rFonts w:ascii="Arial" w:hAnsi="Arial" w:cs="Arial"/>
        </w:rPr>
        <w:t xml:space="preserve">Protokół montrealski w sprawie substancji zubożających warstwę ozonową </w:t>
      </w:r>
      <w:r w:rsidR="00C0247B">
        <w:rPr>
          <w:rFonts w:ascii="Arial" w:hAnsi="Arial" w:cs="Arial"/>
        </w:rPr>
        <w:br/>
      </w:r>
      <w:r w:rsidRPr="00C0247B">
        <w:rPr>
          <w:rFonts w:ascii="Arial" w:hAnsi="Arial" w:cs="Arial"/>
        </w:rPr>
        <w:t>z 1987 roku.</w:t>
      </w: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 xml:space="preserve">Potrzeba prawnej ochrony powietrza jest skutkiem jego zanieczyszczenia, które w ustawie – Prawo ochrony środowiska zostało zdefiniowane jako emisja, która może być szkodliwa dla zdrowia ludzi lub stanu środowiska, może powodować szkodę w dobrach materialnych, może pogarszać walory estetyczne środowiska lub może kolidować z innymi uzasadnionymi sposobami korzystania ze środowiska (art. 3 pkt 49 </w:t>
      </w:r>
      <w:proofErr w:type="spellStart"/>
      <w:r w:rsidRPr="00C0247B">
        <w:rPr>
          <w:rFonts w:ascii="Arial" w:hAnsi="Arial" w:cs="Arial"/>
        </w:rPr>
        <w:t>u.p.o.ś</w:t>
      </w:r>
      <w:proofErr w:type="spellEnd"/>
      <w:r w:rsidRPr="00C0247B">
        <w:rPr>
          <w:rFonts w:ascii="Arial" w:hAnsi="Arial" w:cs="Arial"/>
        </w:rPr>
        <w:t>.).</w:t>
      </w: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 xml:space="preserve">Postępująca urbanizacja przyczynia się do wzrostu liczby źródeł emisji zanieczyszczeń. Badania jakości powietrza potwierdzają, iż emisja antropogeniczna jest głównym źródłem zanieczyszczeń powietrza w województwie </w:t>
      </w:r>
      <w:r w:rsidR="00B67938" w:rsidRPr="00C0247B">
        <w:rPr>
          <w:rFonts w:ascii="Arial" w:hAnsi="Arial" w:cs="Arial"/>
        </w:rPr>
        <w:t>podlaskim</w:t>
      </w:r>
      <w:r w:rsidRPr="00C0247B">
        <w:rPr>
          <w:rFonts w:ascii="Arial" w:hAnsi="Arial" w:cs="Arial"/>
        </w:rPr>
        <w:t xml:space="preserve">.  </w:t>
      </w:r>
    </w:p>
    <w:p w:rsidR="00386BC1" w:rsidRPr="00C0247B" w:rsidRDefault="00386BC1" w:rsidP="00386BC1">
      <w:pPr>
        <w:autoSpaceDE w:val="0"/>
        <w:autoSpaceDN w:val="0"/>
        <w:adjustRightInd w:val="0"/>
        <w:spacing w:after="0" w:line="360" w:lineRule="auto"/>
        <w:jc w:val="both"/>
        <w:rPr>
          <w:rFonts w:ascii="Arial" w:hAnsi="Arial" w:cs="Arial"/>
        </w:rPr>
      </w:pPr>
      <w:r w:rsidRPr="00C0247B">
        <w:rPr>
          <w:rFonts w:ascii="Arial" w:hAnsi="Arial" w:cs="Arial"/>
        </w:rPr>
        <w:t>Najczęściej stosowaną klasyfikacją źródeł emisji jest następujący podział:</w:t>
      </w:r>
    </w:p>
    <w:p w:rsidR="00386BC1" w:rsidRPr="00C0247B" w:rsidRDefault="00386BC1" w:rsidP="006159B1">
      <w:pPr>
        <w:pStyle w:val="Akapitzlist"/>
        <w:numPr>
          <w:ilvl w:val="0"/>
          <w:numId w:val="29"/>
        </w:numPr>
        <w:autoSpaceDE w:val="0"/>
        <w:autoSpaceDN w:val="0"/>
        <w:adjustRightInd w:val="0"/>
        <w:spacing w:after="0" w:line="360" w:lineRule="auto"/>
        <w:jc w:val="both"/>
        <w:rPr>
          <w:rFonts w:ascii="Arial" w:hAnsi="Arial" w:cs="Arial"/>
        </w:rPr>
      </w:pPr>
      <w:r w:rsidRPr="00C0247B">
        <w:rPr>
          <w:rFonts w:ascii="Arial" w:hAnsi="Arial" w:cs="Arial"/>
        </w:rPr>
        <w:t>źródła punktowe związane z energetycznym spalaniem paliw i procesami technologicznymi w zakładach przemysłowych;</w:t>
      </w:r>
    </w:p>
    <w:p w:rsidR="00386BC1" w:rsidRPr="00C0247B" w:rsidRDefault="00386BC1" w:rsidP="006159B1">
      <w:pPr>
        <w:pStyle w:val="Akapitzlist"/>
        <w:numPr>
          <w:ilvl w:val="0"/>
          <w:numId w:val="29"/>
        </w:numPr>
        <w:autoSpaceDE w:val="0"/>
        <w:autoSpaceDN w:val="0"/>
        <w:adjustRightInd w:val="0"/>
        <w:spacing w:after="0" w:line="360" w:lineRule="auto"/>
        <w:jc w:val="both"/>
        <w:rPr>
          <w:rFonts w:ascii="Arial" w:hAnsi="Arial" w:cs="Arial"/>
        </w:rPr>
      </w:pPr>
      <w:r w:rsidRPr="00C0247B">
        <w:rPr>
          <w:rFonts w:ascii="Arial" w:hAnsi="Arial" w:cs="Arial"/>
        </w:rPr>
        <w:t>źródła liniowe związane z komunikacją;</w:t>
      </w:r>
    </w:p>
    <w:p w:rsidR="00386BC1" w:rsidRPr="00C0247B" w:rsidRDefault="00386BC1" w:rsidP="006159B1">
      <w:pPr>
        <w:pStyle w:val="Akapitzlist"/>
        <w:numPr>
          <w:ilvl w:val="0"/>
          <w:numId w:val="30"/>
        </w:numPr>
        <w:autoSpaceDE w:val="0"/>
        <w:autoSpaceDN w:val="0"/>
        <w:adjustRightInd w:val="0"/>
        <w:spacing w:after="0" w:line="360" w:lineRule="auto"/>
        <w:jc w:val="both"/>
        <w:rPr>
          <w:rFonts w:ascii="Arial" w:hAnsi="Arial" w:cs="Arial"/>
        </w:rPr>
      </w:pPr>
      <w:r w:rsidRPr="00C0247B">
        <w:rPr>
          <w:rFonts w:ascii="Arial" w:hAnsi="Arial" w:cs="Arial"/>
        </w:rPr>
        <w:t>źródła powierzchniowe niskiej emisji rozproszonej komunalno-bytowej i technologicznej.</w:t>
      </w:r>
    </w:p>
    <w:p w:rsidR="00386BC1" w:rsidRPr="00927D48" w:rsidRDefault="00386BC1" w:rsidP="00C952DE">
      <w:pPr>
        <w:autoSpaceDE w:val="0"/>
        <w:autoSpaceDN w:val="0"/>
        <w:adjustRightInd w:val="0"/>
        <w:spacing w:after="0" w:line="360" w:lineRule="auto"/>
        <w:jc w:val="both"/>
        <w:rPr>
          <w:rFonts w:ascii="Arial" w:hAnsi="Arial" w:cs="Arial"/>
          <w:color w:val="FF0000"/>
        </w:rPr>
      </w:pPr>
    </w:p>
    <w:p w:rsidR="00C952DE" w:rsidRPr="00C0247B" w:rsidRDefault="00C952DE" w:rsidP="00C952DE">
      <w:pPr>
        <w:autoSpaceDE w:val="0"/>
        <w:autoSpaceDN w:val="0"/>
        <w:adjustRightInd w:val="0"/>
        <w:spacing w:after="0" w:line="360" w:lineRule="auto"/>
        <w:jc w:val="both"/>
        <w:rPr>
          <w:rFonts w:ascii="Arial" w:hAnsi="Arial" w:cs="Arial"/>
        </w:rPr>
      </w:pPr>
      <w:r w:rsidRPr="00C0247B">
        <w:rPr>
          <w:rFonts w:ascii="Arial" w:hAnsi="Arial" w:cs="Arial"/>
        </w:rPr>
        <w:t xml:space="preserve">Podstawową oceną jakości powietrza służącą do stwierdzenia zachowania norm jakości, </w:t>
      </w:r>
      <w:r w:rsidR="00386BC1" w:rsidRPr="00C0247B">
        <w:rPr>
          <w:rFonts w:ascii="Arial" w:hAnsi="Arial" w:cs="Arial"/>
        </w:rPr>
        <w:br/>
      </w:r>
      <w:r w:rsidR="0026757E" w:rsidRPr="00C0247B">
        <w:rPr>
          <w:rFonts w:ascii="Arial" w:hAnsi="Arial" w:cs="Arial"/>
        </w:rPr>
        <w:t>a</w:t>
      </w:r>
      <w:r w:rsidRPr="00C0247B">
        <w:rPr>
          <w:rFonts w:ascii="Arial" w:hAnsi="Arial" w:cs="Arial"/>
        </w:rPr>
        <w:t xml:space="preserve"> przypadku ich niedotrzymania, wdrożenia działań naprawczych, </w:t>
      </w:r>
      <w:r w:rsidR="0026757E" w:rsidRPr="00C0247B">
        <w:rPr>
          <w:rFonts w:ascii="Arial" w:hAnsi="Arial" w:cs="Arial"/>
        </w:rPr>
        <w:t>jest coroczna ocena wykonywana</w:t>
      </w:r>
      <w:r w:rsidRPr="00C0247B">
        <w:rPr>
          <w:rFonts w:ascii="Arial" w:hAnsi="Arial" w:cs="Arial"/>
        </w:rPr>
        <w:t xml:space="preserve"> podstawie art. 89 </w:t>
      </w:r>
      <w:r w:rsidR="007E3392" w:rsidRPr="00C0247B">
        <w:rPr>
          <w:rFonts w:ascii="Arial" w:hAnsi="Arial" w:cs="Arial"/>
        </w:rPr>
        <w:t>u</w:t>
      </w:r>
      <w:r w:rsidRPr="00C0247B">
        <w:rPr>
          <w:rFonts w:ascii="Arial" w:hAnsi="Arial" w:cs="Arial"/>
        </w:rPr>
        <w:t xml:space="preserve">stawy </w:t>
      </w:r>
      <w:r w:rsidR="007E3392" w:rsidRPr="00C0247B">
        <w:rPr>
          <w:rFonts w:ascii="Arial" w:hAnsi="Arial" w:cs="Arial"/>
        </w:rPr>
        <w:t>z dnia 27 kwietnia 2001 r.</w:t>
      </w:r>
      <w:r w:rsidRPr="00C0247B">
        <w:rPr>
          <w:rFonts w:ascii="Arial" w:hAnsi="Arial" w:cs="Arial"/>
        </w:rPr>
        <w:t xml:space="preserve"> Prawo ochrony środowiska</w:t>
      </w:r>
      <w:r w:rsidR="007E3392" w:rsidRPr="00C0247B">
        <w:rPr>
          <w:rFonts w:ascii="Arial" w:hAnsi="Arial" w:cs="Arial"/>
        </w:rPr>
        <w:t>.</w:t>
      </w:r>
      <w:r w:rsidRPr="00C0247B">
        <w:rPr>
          <w:rFonts w:ascii="Arial" w:hAnsi="Arial" w:cs="Arial"/>
        </w:rPr>
        <w:t xml:space="preserve"> Ocena stopnia zanieczyszczenia powietrza na terenie województwa podlaskiego dokonywana jest</w:t>
      </w:r>
      <w:r w:rsidR="0026757E" w:rsidRPr="00C0247B">
        <w:rPr>
          <w:rFonts w:ascii="Arial" w:hAnsi="Arial" w:cs="Arial"/>
        </w:rPr>
        <w:t xml:space="preserve"> </w:t>
      </w:r>
      <w:r w:rsidRPr="00C0247B">
        <w:rPr>
          <w:rFonts w:ascii="Arial" w:hAnsi="Arial" w:cs="Arial"/>
        </w:rPr>
        <w:t>w oparciu o pomiary kontrolne głównych zanieczyszczeń bezpośrednio emitowanych do atmosfery</w:t>
      </w:r>
      <w:r w:rsidR="00C0247B" w:rsidRPr="00C0247B">
        <w:rPr>
          <w:rFonts w:ascii="Arial" w:hAnsi="Arial" w:cs="Arial"/>
        </w:rPr>
        <w:t xml:space="preserve"> </w:t>
      </w:r>
      <w:r w:rsidRPr="00C0247B">
        <w:rPr>
          <w:rFonts w:ascii="Arial" w:hAnsi="Arial" w:cs="Arial"/>
        </w:rPr>
        <w:t xml:space="preserve">(emisja) oraz badania monitoringowe substancji powstających </w:t>
      </w:r>
      <w:r w:rsidR="00386BC1" w:rsidRPr="00C0247B">
        <w:rPr>
          <w:rFonts w:ascii="Arial" w:hAnsi="Arial" w:cs="Arial"/>
        </w:rPr>
        <w:br/>
      </w:r>
      <w:r w:rsidRPr="00C0247B">
        <w:rPr>
          <w:rFonts w:ascii="Arial" w:hAnsi="Arial" w:cs="Arial"/>
        </w:rPr>
        <w:t>w atmosferze (</w:t>
      </w:r>
      <w:proofErr w:type="spellStart"/>
      <w:r w:rsidRPr="00C0247B">
        <w:rPr>
          <w:rFonts w:ascii="Arial" w:hAnsi="Arial" w:cs="Arial"/>
        </w:rPr>
        <w:t>imisja</w:t>
      </w:r>
      <w:proofErr w:type="spellEnd"/>
      <w:r w:rsidRPr="00C0247B">
        <w:rPr>
          <w:rFonts w:ascii="Arial" w:hAnsi="Arial" w:cs="Arial"/>
        </w:rPr>
        <w:t>).</w:t>
      </w:r>
      <w:r w:rsidR="00C0247B" w:rsidRPr="00C0247B">
        <w:rPr>
          <w:rFonts w:ascii="Arial" w:hAnsi="Arial" w:cs="Arial"/>
        </w:rPr>
        <w:t xml:space="preserve"> </w:t>
      </w:r>
      <w:r w:rsidRPr="00C0247B">
        <w:rPr>
          <w:rFonts w:ascii="Arial" w:hAnsi="Arial" w:cs="Arial"/>
        </w:rPr>
        <w:t xml:space="preserve">Oceny jakości powietrza wykonywane są w odniesieniu do obszaru strefy. </w:t>
      </w:r>
      <w:r w:rsidR="00386BC1" w:rsidRPr="00C0247B">
        <w:rPr>
          <w:rFonts w:ascii="Arial" w:hAnsi="Arial" w:cs="Arial"/>
        </w:rPr>
        <w:t>O</w:t>
      </w:r>
      <w:r w:rsidRPr="00C0247B">
        <w:rPr>
          <w:rFonts w:ascii="Arial" w:hAnsi="Arial" w:cs="Arial"/>
        </w:rPr>
        <w:t>d stycznia 2011 r. dla wszystkich zanieczyszczeń uwzględnianych w ocenach</w:t>
      </w:r>
      <w:r w:rsidR="0026757E" w:rsidRPr="00C0247B">
        <w:rPr>
          <w:rFonts w:ascii="Arial" w:hAnsi="Arial" w:cs="Arial"/>
        </w:rPr>
        <w:t xml:space="preserve"> </w:t>
      </w:r>
      <w:r w:rsidRPr="00C0247B">
        <w:rPr>
          <w:rFonts w:ascii="Arial" w:hAnsi="Arial" w:cs="Arial"/>
        </w:rPr>
        <w:t>jakości powietrza obowiązuje nowy podział kraju na strefy. W nowym układzie, dla wszystkich</w:t>
      </w:r>
      <w:r w:rsidR="0026757E" w:rsidRPr="00C0247B">
        <w:rPr>
          <w:rFonts w:ascii="Arial" w:hAnsi="Arial" w:cs="Arial"/>
        </w:rPr>
        <w:t xml:space="preserve"> </w:t>
      </w:r>
      <w:r w:rsidRPr="00C0247B">
        <w:rPr>
          <w:rFonts w:ascii="Arial" w:hAnsi="Arial" w:cs="Arial"/>
        </w:rPr>
        <w:t>zanieczyszczeń uwzględnionych w ocenie, tj.: dwutlenku siarki (SO</w:t>
      </w:r>
      <w:r w:rsidRPr="00C0247B">
        <w:rPr>
          <w:rFonts w:ascii="Arial" w:hAnsi="Arial" w:cs="Arial"/>
          <w:vertAlign w:val="subscript"/>
        </w:rPr>
        <w:t>2</w:t>
      </w:r>
      <w:r w:rsidRPr="00C0247B">
        <w:rPr>
          <w:rFonts w:ascii="Arial" w:hAnsi="Arial" w:cs="Arial"/>
        </w:rPr>
        <w:t>), tlenków azotu (NO</w:t>
      </w:r>
      <w:r w:rsidRPr="00C0247B">
        <w:rPr>
          <w:rFonts w:ascii="Arial" w:hAnsi="Arial" w:cs="Arial"/>
          <w:vertAlign w:val="subscript"/>
        </w:rPr>
        <w:t>2</w:t>
      </w:r>
      <w:r w:rsidRPr="00C0247B">
        <w:rPr>
          <w:rFonts w:ascii="Arial" w:hAnsi="Arial" w:cs="Arial"/>
        </w:rPr>
        <w:t xml:space="preserve">, </w:t>
      </w:r>
      <w:proofErr w:type="spellStart"/>
      <w:r w:rsidRPr="00C0247B">
        <w:rPr>
          <w:rFonts w:ascii="Arial" w:hAnsi="Arial" w:cs="Arial"/>
        </w:rPr>
        <w:t>NO</w:t>
      </w:r>
      <w:r w:rsidRPr="00C0247B">
        <w:rPr>
          <w:rFonts w:ascii="Arial" w:hAnsi="Arial" w:cs="Arial"/>
          <w:vertAlign w:val="subscript"/>
        </w:rPr>
        <w:t>x</w:t>
      </w:r>
      <w:proofErr w:type="spellEnd"/>
      <w:r w:rsidRPr="00C0247B">
        <w:rPr>
          <w:rFonts w:ascii="Arial" w:hAnsi="Arial" w:cs="Arial"/>
        </w:rPr>
        <w:t>),</w:t>
      </w:r>
      <w:r w:rsidR="00C0247B" w:rsidRPr="00C0247B">
        <w:rPr>
          <w:rFonts w:ascii="Arial" w:hAnsi="Arial" w:cs="Arial"/>
        </w:rPr>
        <w:t xml:space="preserve"> </w:t>
      </w:r>
      <w:r w:rsidRPr="00C0247B">
        <w:rPr>
          <w:rFonts w:ascii="Arial" w:hAnsi="Arial" w:cs="Arial"/>
        </w:rPr>
        <w:t>tlenku węgla (CO), benzenu (C</w:t>
      </w:r>
      <w:r w:rsidRPr="00C0247B">
        <w:rPr>
          <w:rFonts w:ascii="Arial" w:hAnsi="Arial" w:cs="Arial"/>
          <w:vertAlign w:val="subscript"/>
        </w:rPr>
        <w:t>6</w:t>
      </w:r>
      <w:r w:rsidRPr="00C0247B">
        <w:rPr>
          <w:rFonts w:ascii="Arial" w:hAnsi="Arial" w:cs="Arial"/>
        </w:rPr>
        <w:t>H</w:t>
      </w:r>
      <w:r w:rsidRPr="00C0247B">
        <w:rPr>
          <w:rFonts w:ascii="Arial" w:hAnsi="Arial" w:cs="Arial"/>
          <w:vertAlign w:val="subscript"/>
        </w:rPr>
        <w:t>6</w:t>
      </w:r>
      <w:r w:rsidRPr="00C0247B">
        <w:rPr>
          <w:rFonts w:ascii="Arial" w:hAnsi="Arial" w:cs="Arial"/>
        </w:rPr>
        <w:t>), ozonu (O</w:t>
      </w:r>
      <w:r w:rsidRPr="00C0247B">
        <w:rPr>
          <w:rFonts w:ascii="Arial" w:hAnsi="Arial" w:cs="Arial"/>
          <w:vertAlign w:val="subscript"/>
        </w:rPr>
        <w:t>3</w:t>
      </w:r>
      <w:r w:rsidRPr="00C0247B">
        <w:rPr>
          <w:rFonts w:ascii="Arial" w:hAnsi="Arial" w:cs="Arial"/>
        </w:rPr>
        <w:t>), pyłu zawieszonego PM10, pyłu zawieszonego PM2,5</w:t>
      </w:r>
      <w:r w:rsidR="00C0247B" w:rsidRPr="00C0247B">
        <w:rPr>
          <w:rFonts w:ascii="Arial" w:hAnsi="Arial" w:cs="Arial"/>
        </w:rPr>
        <w:t xml:space="preserve"> </w:t>
      </w:r>
      <w:r w:rsidRPr="00C0247B">
        <w:rPr>
          <w:rFonts w:ascii="Arial" w:hAnsi="Arial" w:cs="Arial"/>
        </w:rPr>
        <w:t>oraz zawartości w pyle zawieszonym PM10: ołowiu (Pb), arsenu (As), kadmu (Cd), niklu (Ni) i</w:t>
      </w:r>
      <w:r w:rsidR="0026757E" w:rsidRPr="00C0247B">
        <w:rPr>
          <w:rFonts w:ascii="Arial" w:hAnsi="Arial" w:cs="Arial"/>
        </w:rPr>
        <w:t xml:space="preserve"> </w:t>
      </w:r>
      <w:proofErr w:type="spellStart"/>
      <w:r w:rsidRPr="00C0247B">
        <w:rPr>
          <w:rFonts w:ascii="Arial" w:hAnsi="Arial" w:cs="Arial"/>
        </w:rPr>
        <w:t>benzo</w:t>
      </w:r>
      <w:proofErr w:type="spellEnd"/>
      <w:r w:rsidRPr="00C0247B">
        <w:rPr>
          <w:rFonts w:ascii="Arial" w:hAnsi="Arial" w:cs="Arial"/>
        </w:rPr>
        <w:t>(a)</w:t>
      </w:r>
      <w:proofErr w:type="spellStart"/>
      <w:r w:rsidRPr="00C0247B">
        <w:rPr>
          <w:rFonts w:ascii="Arial" w:hAnsi="Arial" w:cs="Arial"/>
        </w:rPr>
        <w:t>pirenu</w:t>
      </w:r>
      <w:proofErr w:type="spellEnd"/>
      <w:r w:rsidRPr="00C0247B">
        <w:rPr>
          <w:rFonts w:ascii="Arial" w:hAnsi="Arial" w:cs="Arial"/>
        </w:rPr>
        <w:t xml:space="preserve"> (B(a)P), strefę stanowią:</w:t>
      </w:r>
    </w:p>
    <w:p w:rsidR="00C952DE" w:rsidRPr="00C0247B" w:rsidRDefault="00C952DE" w:rsidP="006159B1">
      <w:pPr>
        <w:pStyle w:val="Akapitzlist"/>
        <w:numPr>
          <w:ilvl w:val="0"/>
          <w:numId w:val="31"/>
        </w:numPr>
        <w:autoSpaceDE w:val="0"/>
        <w:autoSpaceDN w:val="0"/>
        <w:adjustRightInd w:val="0"/>
        <w:spacing w:after="0" w:line="360" w:lineRule="auto"/>
        <w:jc w:val="both"/>
        <w:rPr>
          <w:rFonts w:ascii="Arial" w:hAnsi="Arial" w:cs="Arial"/>
        </w:rPr>
      </w:pPr>
      <w:r w:rsidRPr="00C0247B">
        <w:rPr>
          <w:rFonts w:ascii="Arial" w:hAnsi="Arial" w:cs="Arial"/>
        </w:rPr>
        <w:lastRenderedPageBreak/>
        <w:t>aglomeracja o liczbie mieszkańców powyżej 250 tys.,</w:t>
      </w:r>
    </w:p>
    <w:p w:rsidR="00C952DE" w:rsidRPr="00C0247B" w:rsidRDefault="00C952DE" w:rsidP="006159B1">
      <w:pPr>
        <w:pStyle w:val="Akapitzlist"/>
        <w:numPr>
          <w:ilvl w:val="0"/>
          <w:numId w:val="31"/>
        </w:numPr>
        <w:autoSpaceDE w:val="0"/>
        <w:autoSpaceDN w:val="0"/>
        <w:adjustRightInd w:val="0"/>
        <w:spacing w:after="0" w:line="360" w:lineRule="auto"/>
        <w:jc w:val="both"/>
        <w:rPr>
          <w:rFonts w:ascii="Arial" w:hAnsi="Arial" w:cs="Arial"/>
        </w:rPr>
      </w:pPr>
      <w:r w:rsidRPr="00C0247B">
        <w:rPr>
          <w:rFonts w:ascii="Arial" w:hAnsi="Arial" w:cs="Arial"/>
        </w:rPr>
        <w:t>miasto (niebędące aglomeracją) o liczbie mieszkańców powyżej 100 tys.,</w:t>
      </w:r>
    </w:p>
    <w:p w:rsidR="00C952DE" w:rsidRPr="00C0247B" w:rsidRDefault="00C952DE" w:rsidP="006159B1">
      <w:pPr>
        <w:pStyle w:val="Akapitzlist"/>
        <w:numPr>
          <w:ilvl w:val="0"/>
          <w:numId w:val="31"/>
        </w:numPr>
        <w:autoSpaceDE w:val="0"/>
        <w:autoSpaceDN w:val="0"/>
        <w:adjustRightInd w:val="0"/>
        <w:spacing w:after="0" w:line="360" w:lineRule="auto"/>
        <w:jc w:val="both"/>
        <w:rPr>
          <w:rFonts w:ascii="Arial" w:hAnsi="Arial" w:cs="Arial"/>
        </w:rPr>
      </w:pPr>
      <w:r w:rsidRPr="00C0247B">
        <w:rPr>
          <w:rFonts w:ascii="Arial" w:hAnsi="Arial" w:cs="Arial"/>
        </w:rPr>
        <w:t xml:space="preserve">pozostały obszar województwa, niewchodzący w skład aglomeracji i miast powyżej </w:t>
      </w:r>
      <w:r w:rsidR="00A7393E" w:rsidRPr="00C0247B">
        <w:rPr>
          <w:rFonts w:ascii="Arial" w:hAnsi="Arial" w:cs="Arial"/>
        </w:rPr>
        <w:br/>
      </w:r>
      <w:r w:rsidRPr="00C0247B">
        <w:rPr>
          <w:rFonts w:ascii="Arial" w:hAnsi="Arial" w:cs="Arial"/>
        </w:rPr>
        <w:t>100 tys.</w:t>
      </w:r>
      <w:r w:rsidR="0026757E" w:rsidRPr="00C0247B">
        <w:rPr>
          <w:rFonts w:ascii="Arial" w:hAnsi="Arial" w:cs="Arial"/>
        </w:rPr>
        <w:t xml:space="preserve"> </w:t>
      </w:r>
      <w:r w:rsidRPr="00C0247B">
        <w:rPr>
          <w:rFonts w:ascii="Arial" w:hAnsi="Arial" w:cs="Arial"/>
        </w:rPr>
        <w:t>mieszkańców.</w:t>
      </w:r>
    </w:p>
    <w:p w:rsidR="00386BC1" w:rsidRPr="00C0247B" w:rsidRDefault="00386BC1" w:rsidP="00C952DE">
      <w:pPr>
        <w:autoSpaceDE w:val="0"/>
        <w:autoSpaceDN w:val="0"/>
        <w:adjustRightInd w:val="0"/>
        <w:spacing w:after="0" w:line="360" w:lineRule="auto"/>
        <w:jc w:val="both"/>
        <w:rPr>
          <w:rFonts w:ascii="Arial" w:hAnsi="Arial" w:cs="Arial"/>
        </w:rPr>
      </w:pPr>
    </w:p>
    <w:p w:rsidR="00454B09" w:rsidRPr="00C0247B" w:rsidRDefault="00454B09" w:rsidP="00454B09">
      <w:pPr>
        <w:autoSpaceDE w:val="0"/>
        <w:autoSpaceDN w:val="0"/>
        <w:adjustRightInd w:val="0"/>
        <w:spacing w:after="0" w:line="360" w:lineRule="auto"/>
        <w:jc w:val="both"/>
        <w:rPr>
          <w:rFonts w:ascii="Arial" w:hAnsi="Arial" w:cs="Arial"/>
        </w:rPr>
      </w:pPr>
      <w:r w:rsidRPr="00C0247B">
        <w:rPr>
          <w:rFonts w:ascii="Arial" w:hAnsi="Arial" w:cs="Arial"/>
        </w:rPr>
        <w:t>W ocenie wyróżnia się 3 podstawowe klasy stref:</w:t>
      </w:r>
    </w:p>
    <w:p w:rsidR="00454B09" w:rsidRPr="00C0247B" w:rsidRDefault="00454B09" w:rsidP="006159B1">
      <w:pPr>
        <w:pStyle w:val="Akapitzlist"/>
        <w:numPr>
          <w:ilvl w:val="0"/>
          <w:numId w:val="37"/>
        </w:numPr>
        <w:autoSpaceDE w:val="0"/>
        <w:autoSpaceDN w:val="0"/>
        <w:adjustRightInd w:val="0"/>
        <w:spacing w:after="0" w:line="360" w:lineRule="auto"/>
        <w:jc w:val="both"/>
        <w:rPr>
          <w:rFonts w:ascii="Arial" w:hAnsi="Arial" w:cs="Arial"/>
        </w:rPr>
      </w:pPr>
      <w:r w:rsidRPr="00C0247B">
        <w:rPr>
          <w:rFonts w:ascii="Arial" w:hAnsi="Arial" w:cs="Arial"/>
        </w:rPr>
        <w:t>Klasa A: poziom stężeń zanieczyszczeń na terenie strefy nie przekracza odpowiednio poziomu dopuszczalnego, poziomu docelowego, poziomu celu długoterminowego;</w:t>
      </w:r>
    </w:p>
    <w:p w:rsidR="00454B09" w:rsidRPr="00C0247B" w:rsidRDefault="00454B09" w:rsidP="006159B1">
      <w:pPr>
        <w:pStyle w:val="Akapitzlist"/>
        <w:numPr>
          <w:ilvl w:val="0"/>
          <w:numId w:val="37"/>
        </w:numPr>
        <w:autoSpaceDE w:val="0"/>
        <w:autoSpaceDN w:val="0"/>
        <w:adjustRightInd w:val="0"/>
        <w:spacing w:after="0" w:line="360" w:lineRule="auto"/>
        <w:jc w:val="both"/>
        <w:rPr>
          <w:rFonts w:ascii="Arial" w:hAnsi="Arial" w:cs="Arial"/>
        </w:rPr>
      </w:pPr>
      <w:r w:rsidRPr="00C0247B">
        <w:rPr>
          <w:rFonts w:ascii="Arial" w:hAnsi="Arial" w:cs="Arial"/>
        </w:rPr>
        <w:t>Klasa B: poziom stężeń jest powyżej wartości dopuszczalnej, lecz nie przekracza tej wartości powiększonej o margines tolerancji (z uwzględnieniem dozwolonej częstości przekroczeń dla przypadków, gdy są one określone),</w:t>
      </w:r>
    </w:p>
    <w:p w:rsidR="00454B09" w:rsidRPr="00C0247B" w:rsidRDefault="00454B09" w:rsidP="006159B1">
      <w:pPr>
        <w:pStyle w:val="Akapitzlist"/>
        <w:numPr>
          <w:ilvl w:val="0"/>
          <w:numId w:val="37"/>
        </w:numPr>
        <w:autoSpaceDE w:val="0"/>
        <w:autoSpaceDN w:val="0"/>
        <w:adjustRightInd w:val="0"/>
        <w:spacing w:after="0" w:line="360" w:lineRule="auto"/>
        <w:jc w:val="both"/>
        <w:rPr>
          <w:rFonts w:ascii="Arial" w:hAnsi="Arial" w:cs="Arial"/>
        </w:rPr>
      </w:pPr>
      <w:r w:rsidRPr="00C0247B">
        <w:rPr>
          <w:rFonts w:ascii="Arial" w:hAnsi="Arial" w:cs="Arial"/>
        </w:rPr>
        <w:t>Klasa C: poziom stężeń przekracza wartość dopuszczalną powiększoną o margines tolerancji (z uwzględnieniem dozwolonej częstości przekroczeń dla przypadków, gdy są one określone), poziom docelowy, poziom celu długoterminowego.</w:t>
      </w:r>
    </w:p>
    <w:p w:rsidR="00117801" w:rsidRPr="00C0247B" w:rsidRDefault="00117801" w:rsidP="00117801">
      <w:pPr>
        <w:autoSpaceDE w:val="0"/>
        <w:autoSpaceDN w:val="0"/>
        <w:adjustRightInd w:val="0"/>
        <w:spacing w:after="0" w:line="360" w:lineRule="auto"/>
        <w:jc w:val="both"/>
        <w:rPr>
          <w:rFonts w:ascii="Arial" w:hAnsi="Arial" w:cs="Arial"/>
        </w:rPr>
      </w:pPr>
      <w:r w:rsidRPr="00C0247B">
        <w:rPr>
          <w:rFonts w:ascii="Arial" w:hAnsi="Arial" w:cs="Arial"/>
        </w:rPr>
        <w:t>W województwie podlaskim, występują dwie strefy: aglomeracja białostocka (kod PL2001), stanowiąca obszar powiatu miasta Białystok oraz strefa podlaska (kod PL2002), obejmująca</w:t>
      </w:r>
    </w:p>
    <w:p w:rsidR="00117801" w:rsidRPr="00C0247B" w:rsidRDefault="00117801" w:rsidP="00117801">
      <w:pPr>
        <w:autoSpaceDE w:val="0"/>
        <w:autoSpaceDN w:val="0"/>
        <w:adjustRightInd w:val="0"/>
        <w:spacing w:after="0" w:line="360" w:lineRule="auto"/>
        <w:jc w:val="both"/>
        <w:rPr>
          <w:rFonts w:ascii="Arial" w:hAnsi="Arial" w:cs="Arial"/>
        </w:rPr>
      </w:pPr>
      <w:r w:rsidRPr="00C0247B">
        <w:rPr>
          <w:rFonts w:ascii="Arial" w:hAnsi="Arial" w:cs="Arial"/>
        </w:rPr>
        <w:t xml:space="preserve">pozostałe tereny województwa (w tym m.in.: Gminę </w:t>
      </w:r>
      <w:r w:rsidR="00DE0599" w:rsidRPr="00C0247B">
        <w:rPr>
          <w:rFonts w:ascii="Arial" w:hAnsi="Arial" w:cs="Arial"/>
        </w:rPr>
        <w:t>Bakałarzewo</w:t>
      </w:r>
      <w:r w:rsidRPr="00C0247B">
        <w:rPr>
          <w:rFonts w:ascii="Arial" w:hAnsi="Arial" w:cs="Arial"/>
        </w:rPr>
        <w:t>). Oceny jakości powietrza według kryteriów ochrony zdrowia i ochrony roślin dokonano na podstawie ocen wyników pomiarów poszczególnych zanieczyszczeń ze stacji:</w:t>
      </w:r>
    </w:p>
    <w:p w:rsidR="00117801" w:rsidRPr="00C0247B" w:rsidRDefault="00117801" w:rsidP="006159B1">
      <w:pPr>
        <w:numPr>
          <w:ilvl w:val="0"/>
          <w:numId w:val="58"/>
        </w:numPr>
        <w:autoSpaceDE w:val="0"/>
        <w:autoSpaceDN w:val="0"/>
        <w:adjustRightInd w:val="0"/>
        <w:spacing w:after="0" w:line="360" w:lineRule="auto"/>
        <w:jc w:val="both"/>
        <w:rPr>
          <w:rFonts w:ascii="Arial" w:hAnsi="Arial" w:cs="Arial"/>
        </w:rPr>
      </w:pPr>
      <w:r w:rsidRPr="00C0247B">
        <w:rPr>
          <w:rFonts w:ascii="Arial" w:hAnsi="Arial" w:cs="Arial"/>
        </w:rPr>
        <w:t xml:space="preserve">w Łomży: automatyczny pomiar pyłu PM10 i zanieczyszczeń gazowych (dwutlenku </w:t>
      </w:r>
      <w:r w:rsidRPr="00C0247B">
        <w:rPr>
          <w:rFonts w:ascii="Arial" w:hAnsi="Arial" w:cs="Arial"/>
        </w:rPr>
        <w:br/>
        <w:t xml:space="preserve">i tlenku azotu oraz dwutlenku siarki) oraz pomiar manualny pyłu PM2,5 na 1 stacji tła miejskiego w miejscu zapewniającym reprezentatywność pomiarów dla obszaru </w:t>
      </w:r>
      <w:r w:rsidRPr="00C0247B">
        <w:rPr>
          <w:rFonts w:ascii="Arial" w:hAnsi="Arial" w:cs="Arial"/>
        </w:rPr>
        <w:br/>
        <w:t>kilku km</w:t>
      </w:r>
      <w:r w:rsidRPr="00C0247B">
        <w:rPr>
          <w:rFonts w:ascii="Arial" w:hAnsi="Arial" w:cs="Arial"/>
          <w:vertAlign w:val="superscript"/>
        </w:rPr>
        <w:t>2</w:t>
      </w:r>
      <w:r w:rsidRPr="00C0247B">
        <w:rPr>
          <w:rFonts w:ascii="Arial" w:hAnsi="Arial" w:cs="Arial"/>
        </w:rPr>
        <w:t>;</w:t>
      </w:r>
    </w:p>
    <w:p w:rsidR="00117801" w:rsidRPr="00C0247B" w:rsidRDefault="00117801" w:rsidP="006159B1">
      <w:pPr>
        <w:numPr>
          <w:ilvl w:val="0"/>
          <w:numId w:val="58"/>
        </w:numPr>
        <w:autoSpaceDE w:val="0"/>
        <w:autoSpaceDN w:val="0"/>
        <w:adjustRightInd w:val="0"/>
        <w:spacing w:after="0" w:line="360" w:lineRule="auto"/>
        <w:jc w:val="both"/>
        <w:rPr>
          <w:rFonts w:ascii="Arial" w:hAnsi="Arial" w:cs="Arial"/>
        </w:rPr>
      </w:pPr>
      <w:r w:rsidRPr="00C0247B">
        <w:rPr>
          <w:rFonts w:ascii="Arial" w:hAnsi="Arial" w:cs="Arial"/>
        </w:rPr>
        <w:t>w Suwałkach: automatyczny pomiar pyłu PM2,5 oraz pomiar manualny pyłu PM10, metali i WWA w pyle na stacji 1 tła miejskiego w miejscu zapewniającym reprezentatywność pomiarów dla obszaru kilku km</w:t>
      </w:r>
      <w:r w:rsidRPr="00C0247B">
        <w:rPr>
          <w:rFonts w:ascii="Arial" w:hAnsi="Arial" w:cs="Arial"/>
          <w:vertAlign w:val="superscript"/>
        </w:rPr>
        <w:t>2</w:t>
      </w:r>
      <w:r w:rsidRPr="00C0247B">
        <w:rPr>
          <w:rFonts w:ascii="Arial" w:hAnsi="Arial" w:cs="Arial"/>
        </w:rPr>
        <w:t>;</w:t>
      </w:r>
    </w:p>
    <w:p w:rsidR="00117801" w:rsidRPr="00C0247B" w:rsidRDefault="00117801" w:rsidP="006159B1">
      <w:pPr>
        <w:numPr>
          <w:ilvl w:val="0"/>
          <w:numId w:val="58"/>
        </w:numPr>
        <w:autoSpaceDE w:val="0"/>
        <w:autoSpaceDN w:val="0"/>
        <w:adjustRightInd w:val="0"/>
        <w:spacing w:after="0" w:line="360" w:lineRule="auto"/>
        <w:jc w:val="both"/>
        <w:rPr>
          <w:rFonts w:ascii="Arial" w:hAnsi="Arial" w:cs="Arial"/>
        </w:rPr>
      </w:pPr>
      <w:r w:rsidRPr="00C0247B">
        <w:rPr>
          <w:rFonts w:ascii="Arial" w:hAnsi="Arial" w:cs="Arial"/>
        </w:rPr>
        <w:t xml:space="preserve">w </w:t>
      </w:r>
      <w:proofErr w:type="spellStart"/>
      <w:r w:rsidRPr="00C0247B">
        <w:rPr>
          <w:rFonts w:ascii="Arial" w:hAnsi="Arial" w:cs="Arial"/>
        </w:rPr>
        <w:t>Borsukowiźnie</w:t>
      </w:r>
      <w:proofErr w:type="spellEnd"/>
      <w:r w:rsidRPr="00C0247B">
        <w:rPr>
          <w:rFonts w:ascii="Arial" w:hAnsi="Arial" w:cs="Arial"/>
        </w:rPr>
        <w:t xml:space="preserve"> (gm. Krynki), automatyczny pomiar: ozonu, dwutlenku i tlenku azotu oraz dwutlenku siarki na stacji 1 tła wiejskiego wykonującej pomiary na potrzeby oceny wg kryterium - ochrona roślin. Stacja jest reprezentatywna dla obszaru całego województwa.</w:t>
      </w:r>
    </w:p>
    <w:p w:rsidR="00117801" w:rsidRPr="00927D48" w:rsidRDefault="00117801" w:rsidP="00117801">
      <w:pPr>
        <w:autoSpaceDE w:val="0"/>
        <w:autoSpaceDN w:val="0"/>
        <w:adjustRightInd w:val="0"/>
        <w:spacing w:after="0" w:line="360" w:lineRule="auto"/>
        <w:jc w:val="both"/>
        <w:rPr>
          <w:rFonts w:ascii="Arial" w:hAnsi="Arial" w:cs="Arial"/>
          <w:color w:val="FF0000"/>
        </w:rPr>
      </w:pPr>
      <w:r w:rsidRPr="00C0247B">
        <w:rPr>
          <w:rFonts w:ascii="Arial" w:hAnsi="Arial" w:cs="Arial"/>
        </w:rPr>
        <w:t>Badania zanieczyszczeń powietrza uzupełniono o obiektywne metody szacowania emisji.</w:t>
      </w:r>
      <w:r w:rsidRPr="00927D48">
        <w:rPr>
          <w:rFonts w:ascii="Arial" w:hAnsi="Arial" w:cs="Arial"/>
          <w:color w:val="FF0000"/>
        </w:rPr>
        <w:br/>
      </w:r>
    </w:p>
    <w:p w:rsidR="00117801" w:rsidRPr="00C0247B" w:rsidRDefault="00117801" w:rsidP="00117801">
      <w:pPr>
        <w:autoSpaceDE w:val="0"/>
        <w:autoSpaceDN w:val="0"/>
        <w:adjustRightInd w:val="0"/>
        <w:spacing w:after="0" w:line="360" w:lineRule="auto"/>
        <w:jc w:val="both"/>
        <w:rPr>
          <w:rFonts w:ascii="Arial" w:hAnsi="Arial" w:cs="Arial"/>
        </w:rPr>
      </w:pPr>
      <w:r w:rsidRPr="00C0247B">
        <w:rPr>
          <w:rFonts w:ascii="Arial" w:hAnsi="Arial" w:cs="Arial"/>
        </w:rPr>
        <w:t>Kryteriami klasyfikacji stref są:</w:t>
      </w:r>
    </w:p>
    <w:p w:rsidR="00117801" w:rsidRPr="00C0247B" w:rsidRDefault="00117801" w:rsidP="006159B1">
      <w:pPr>
        <w:numPr>
          <w:ilvl w:val="0"/>
          <w:numId w:val="32"/>
        </w:numPr>
        <w:autoSpaceDE w:val="0"/>
        <w:autoSpaceDN w:val="0"/>
        <w:adjustRightInd w:val="0"/>
        <w:spacing w:after="0" w:line="360" w:lineRule="auto"/>
        <w:contextualSpacing/>
        <w:jc w:val="both"/>
        <w:rPr>
          <w:rFonts w:ascii="Arial" w:hAnsi="Arial" w:cs="Arial"/>
        </w:rPr>
      </w:pPr>
      <w:r w:rsidRPr="00C0247B">
        <w:rPr>
          <w:rFonts w:ascii="Arial" w:hAnsi="Arial" w:cs="Arial"/>
        </w:rPr>
        <w:t>dopuszczalny poziom substancji w powietrzu (z uwzględnieniem dozwolonej liczby przekroczeń poziomu dopuszczalnego, określonego dla niektórych zanieczyszczeń),</w:t>
      </w:r>
    </w:p>
    <w:p w:rsidR="00117801" w:rsidRPr="00C0247B" w:rsidRDefault="00117801" w:rsidP="006159B1">
      <w:pPr>
        <w:numPr>
          <w:ilvl w:val="0"/>
          <w:numId w:val="32"/>
        </w:numPr>
        <w:autoSpaceDE w:val="0"/>
        <w:autoSpaceDN w:val="0"/>
        <w:adjustRightInd w:val="0"/>
        <w:spacing w:after="0" w:line="360" w:lineRule="auto"/>
        <w:contextualSpacing/>
        <w:jc w:val="both"/>
        <w:rPr>
          <w:rFonts w:ascii="Arial" w:hAnsi="Arial" w:cs="Arial"/>
        </w:rPr>
      </w:pPr>
      <w:r w:rsidRPr="00C0247B">
        <w:rPr>
          <w:rFonts w:ascii="Arial" w:hAnsi="Arial" w:cs="Arial"/>
        </w:rPr>
        <w:t>dopuszczalny poziom substancji w powietrzu powiększony o margines tolerancji,</w:t>
      </w:r>
    </w:p>
    <w:p w:rsidR="00117801" w:rsidRPr="00C0247B" w:rsidRDefault="00117801" w:rsidP="006159B1">
      <w:pPr>
        <w:numPr>
          <w:ilvl w:val="0"/>
          <w:numId w:val="32"/>
        </w:numPr>
        <w:autoSpaceDE w:val="0"/>
        <w:autoSpaceDN w:val="0"/>
        <w:adjustRightInd w:val="0"/>
        <w:spacing w:after="0" w:line="360" w:lineRule="auto"/>
        <w:contextualSpacing/>
        <w:jc w:val="both"/>
        <w:rPr>
          <w:rFonts w:ascii="Arial" w:hAnsi="Arial" w:cs="Arial"/>
        </w:rPr>
      </w:pPr>
      <w:r w:rsidRPr="00C0247B">
        <w:rPr>
          <w:rFonts w:ascii="Arial" w:hAnsi="Arial" w:cs="Arial"/>
        </w:rPr>
        <w:lastRenderedPageBreak/>
        <w:t>poziomy docelowe,</w:t>
      </w:r>
    </w:p>
    <w:p w:rsidR="00117801" w:rsidRPr="00C0247B" w:rsidRDefault="00117801" w:rsidP="006159B1">
      <w:pPr>
        <w:numPr>
          <w:ilvl w:val="0"/>
          <w:numId w:val="32"/>
        </w:numPr>
        <w:autoSpaceDE w:val="0"/>
        <w:autoSpaceDN w:val="0"/>
        <w:adjustRightInd w:val="0"/>
        <w:spacing w:after="0" w:line="360" w:lineRule="auto"/>
        <w:contextualSpacing/>
        <w:jc w:val="both"/>
        <w:rPr>
          <w:rFonts w:ascii="Arial" w:hAnsi="Arial" w:cs="Arial"/>
        </w:rPr>
      </w:pPr>
      <w:r w:rsidRPr="00C0247B">
        <w:rPr>
          <w:rFonts w:ascii="Arial" w:hAnsi="Arial" w:cs="Arial"/>
        </w:rPr>
        <w:t>poziomy celów długoterminowych.</w:t>
      </w:r>
    </w:p>
    <w:p w:rsidR="00117801" w:rsidRPr="00927D48" w:rsidRDefault="00117801" w:rsidP="00117801">
      <w:pPr>
        <w:autoSpaceDE w:val="0"/>
        <w:autoSpaceDN w:val="0"/>
        <w:adjustRightInd w:val="0"/>
        <w:spacing w:after="0" w:line="360" w:lineRule="auto"/>
        <w:jc w:val="both"/>
        <w:rPr>
          <w:rFonts w:ascii="Arial" w:hAnsi="Arial" w:cs="Arial"/>
          <w:color w:val="FF0000"/>
        </w:rPr>
      </w:pPr>
    </w:p>
    <w:p w:rsidR="00C0247B" w:rsidRPr="00C0247B" w:rsidRDefault="00C0247B" w:rsidP="00C0247B">
      <w:pPr>
        <w:autoSpaceDE w:val="0"/>
        <w:autoSpaceDN w:val="0"/>
        <w:adjustRightInd w:val="0"/>
        <w:spacing w:after="0" w:line="360" w:lineRule="auto"/>
        <w:jc w:val="both"/>
        <w:rPr>
          <w:rFonts w:ascii="Arial" w:hAnsi="Arial" w:cs="Arial"/>
        </w:rPr>
      </w:pPr>
      <w:r w:rsidRPr="00C0247B">
        <w:rPr>
          <w:rFonts w:ascii="Arial" w:hAnsi="Arial" w:cs="Arial"/>
        </w:rPr>
        <w:t>Wykonywana corocznie „Ocena poziomów substancji w powietrzu i klasyfikacja stref województwa podlaskiego” wykazała w 2015 r. przekroczenie:</w:t>
      </w:r>
    </w:p>
    <w:p w:rsidR="00C0247B" w:rsidRPr="00C0247B" w:rsidRDefault="00C0247B" w:rsidP="00DA7344">
      <w:pPr>
        <w:numPr>
          <w:ilvl w:val="0"/>
          <w:numId w:val="73"/>
        </w:numPr>
        <w:autoSpaceDE w:val="0"/>
        <w:autoSpaceDN w:val="0"/>
        <w:adjustRightInd w:val="0"/>
        <w:spacing w:after="0" w:line="360" w:lineRule="auto"/>
        <w:jc w:val="both"/>
        <w:rPr>
          <w:rFonts w:ascii="Arial" w:hAnsi="Arial" w:cs="Arial"/>
        </w:rPr>
      </w:pPr>
      <w:r w:rsidRPr="00C0247B">
        <w:rPr>
          <w:rFonts w:ascii="Arial" w:hAnsi="Arial" w:cs="Arial"/>
        </w:rPr>
        <w:t xml:space="preserve">poziomu docelowego </w:t>
      </w:r>
      <w:proofErr w:type="spellStart"/>
      <w:r w:rsidRPr="00C0247B">
        <w:rPr>
          <w:rFonts w:ascii="Arial" w:hAnsi="Arial" w:cs="Arial"/>
        </w:rPr>
        <w:t>benzo</w:t>
      </w:r>
      <w:proofErr w:type="spellEnd"/>
      <w:r w:rsidRPr="00C0247B">
        <w:rPr>
          <w:rFonts w:ascii="Arial" w:hAnsi="Arial" w:cs="Arial"/>
        </w:rPr>
        <w:t>(a)</w:t>
      </w:r>
      <w:proofErr w:type="spellStart"/>
      <w:r w:rsidRPr="00C0247B">
        <w:rPr>
          <w:rFonts w:ascii="Arial" w:hAnsi="Arial" w:cs="Arial"/>
        </w:rPr>
        <w:t>pirenu</w:t>
      </w:r>
      <w:proofErr w:type="spellEnd"/>
      <w:r w:rsidRPr="00C0247B">
        <w:rPr>
          <w:rFonts w:ascii="Arial" w:hAnsi="Arial" w:cs="Arial"/>
        </w:rPr>
        <w:t xml:space="preserve"> (kryterium - ochrona zdrowia) w strefach: Aglomeracja Białostocka oraz Strefa Podlaska gdzie największymi obszarami przekroczeń są: wszystkie miasta powiatowe województwa podlaskiego oraz inne mniejsze miejscowości szczegółowo wskazane na rysunku </w:t>
      </w:r>
      <w:r w:rsidR="00E334B4">
        <w:rPr>
          <w:rFonts w:ascii="Arial" w:hAnsi="Arial" w:cs="Arial"/>
        </w:rPr>
        <w:t>10</w:t>
      </w:r>
      <w:r w:rsidRPr="00C0247B">
        <w:rPr>
          <w:rFonts w:ascii="Arial" w:hAnsi="Arial" w:cs="Arial"/>
        </w:rPr>
        <w:t xml:space="preserve">. W poprzednich latach sygnalizowano w ocenach problem z dotrzymaniem normy dla </w:t>
      </w:r>
      <w:proofErr w:type="spellStart"/>
      <w:r w:rsidRPr="00C0247B">
        <w:rPr>
          <w:rFonts w:ascii="Arial" w:hAnsi="Arial" w:cs="Arial"/>
        </w:rPr>
        <w:t>benzo</w:t>
      </w:r>
      <w:proofErr w:type="spellEnd"/>
      <w:r w:rsidRPr="00C0247B">
        <w:rPr>
          <w:rFonts w:ascii="Arial" w:hAnsi="Arial" w:cs="Arial"/>
        </w:rPr>
        <w:t>(a)</w:t>
      </w:r>
      <w:proofErr w:type="spellStart"/>
      <w:r w:rsidRPr="00C0247B">
        <w:rPr>
          <w:rFonts w:ascii="Arial" w:hAnsi="Arial" w:cs="Arial"/>
        </w:rPr>
        <w:t>pirenu</w:t>
      </w:r>
      <w:proofErr w:type="spellEnd"/>
      <w:r w:rsidRPr="00C0247B">
        <w:rPr>
          <w:rFonts w:ascii="Arial" w:hAnsi="Arial" w:cs="Arial"/>
        </w:rPr>
        <w:t xml:space="preserve">. Kontynuowane w 2015 roku badania potwierdziły występowanie ponadnormatywnych stężeń </w:t>
      </w:r>
      <w:proofErr w:type="spellStart"/>
      <w:r w:rsidRPr="00C0247B">
        <w:rPr>
          <w:rFonts w:ascii="Arial" w:hAnsi="Arial" w:cs="Arial"/>
        </w:rPr>
        <w:t>benzo</w:t>
      </w:r>
      <w:proofErr w:type="spellEnd"/>
      <w:r w:rsidRPr="00C0247B">
        <w:rPr>
          <w:rFonts w:ascii="Arial" w:hAnsi="Arial" w:cs="Arial"/>
        </w:rPr>
        <w:t>(a)</w:t>
      </w:r>
      <w:proofErr w:type="spellStart"/>
      <w:r w:rsidRPr="00C0247B">
        <w:rPr>
          <w:rFonts w:ascii="Arial" w:hAnsi="Arial" w:cs="Arial"/>
        </w:rPr>
        <w:t>pirenu</w:t>
      </w:r>
      <w:proofErr w:type="spellEnd"/>
      <w:r w:rsidRPr="00C0247B">
        <w:rPr>
          <w:rFonts w:ascii="Arial" w:hAnsi="Arial" w:cs="Arial"/>
        </w:rPr>
        <w:t xml:space="preserve"> w obu strefach województwa. Wynika stąd konieczność podjęcia działań na rzecz ograniczenia emisji </w:t>
      </w:r>
      <w:proofErr w:type="spellStart"/>
      <w:r w:rsidRPr="00C0247B">
        <w:rPr>
          <w:rFonts w:ascii="Arial" w:hAnsi="Arial" w:cs="Arial"/>
        </w:rPr>
        <w:t>benzo</w:t>
      </w:r>
      <w:proofErr w:type="spellEnd"/>
      <w:r w:rsidRPr="00C0247B">
        <w:rPr>
          <w:rFonts w:ascii="Arial" w:hAnsi="Arial" w:cs="Arial"/>
        </w:rPr>
        <w:t>(a)</w:t>
      </w:r>
      <w:proofErr w:type="spellStart"/>
      <w:r w:rsidRPr="00C0247B">
        <w:rPr>
          <w:rFonts w:ascii="Arial" w:hAnsi="Arial" w:cs="Arial"/>
        </w:rPr>
        <w:t>pirenu</w:t>
      </w:r>
      <w:proofErr w:type="spellEnd"/>
      <w:r w:rsidRPr="00C0247B">
        <w:rPr>
          <w:rFonts w:ascii="Arial" w:hAnsi="Arial" w:cs="Arial"/>
        </w:rPr>
        <w:t>;</w:t>
      </w:r>
    </w:p>
    <w:p w:rsidR="00C0247B" w:rsidRPr="00C0247B" w:rsidRDefault="00C0247B" w:rsidP="00C0247B">
      <w:pPr>
        <w:autoSpaceDE w:val="0"/>
        <w:autoSpaceDN w:val="0"/>
        <w:adjustRightInd w:val="0"/>
        <w:spacing w:after="0" w:line="360" w:lineRule="auto"/>
        <w:jc w:val="both"/>
        <w:rPr>
          <w:rFonts w:ascii="Arial" w:hAnsi="Arial" w:cs="Arial"/>
        </w:rPr>
      </w:pPr>
    </w:p>
    <w:p w:rsidR="00C0247B" w:rsidRPr="00C0247B" w:rsidRDefault="00C0247B" w:rsidP="00C0247B">
      <w:pPr>
        <w:spacing w:after="0" w:line="360" w:lineRule="auto"/>
        <w:jc w:val="center"/>
        <w:rPr>
          <w:rFonts w:ascii="Arial" w:hAnsi="Arial" w:cs="Arial"/>
          <w:bCs/>
        </w:rPr>
      </w:pPr>
      <w:bookmarkStart w:id="141" w:name="_Toc452717293"/>
      <w:bookmarkStart w:id="142" w:name="_Toc452719270"/>
      <w:bookmarkStart w:id="143" w:name="_Toc456214499"/>
      <w:r w:rsidRPr="00C0247B">
        <w:rPr>
          <w:rFonts w:ascii="Arial" w:hAnsi="Arial" w:cs="Arial"/>
          <w:bCs/>
        </w:rPr>
        <w:t xml:space="preserve">Rysunek </w:t>
      </w:r>
      <w:r w:rsidRPr="00C0247B">
        <w:rPr>
          <w:rFonts w:ascii="Arial" w:hAnsi="Arial" w:cs="Arial"/>
          <w:bCs/>
        </w:rPr>
        <w:fldChar w:fldCharType="begin"/>
      </w:r>
      <w:r w:rsidRPr="00C0247B">
        <w:rPr>
          <w:rFonts w:ascii="Arial" w:hAnsi="Arial" w:cs="Arial"/>
          <w:bCs/>
        </w:rPr>
        <w:instrText xml:space="preserve"> SEQ Rysunek \* ARABIC </w:instrText>
      </w:r>
      <w:r w:rsidRPr="00C0247B">
        <w:rPr>
          <w:rFonts w:ascii="Arial" w:hAnsi="Arial" w:cs="Arial"/>
          <w:bCs/>
        </w:rPr>
        <w:fldChar w:fldCharType="separate"/>
      </w:r>
      <w:r w:rsidR="00E334B4">
        <w:rPr>
          <w:rFonts w:ascii="Arial" w:hAnsi="Arial" w:cs="Arial"/>
          <w:bCs/>
          <w:noProof/>
        </w:rPr>
        <w:t>10</w:t>
      </w:r>
      <w:r w:rsidRPr="00C0247B">
        <w:rPr>
          <w:rFonts w:ascii="Arial" w:hAnsi="Arial" w:cs="Arial"/>
          <w:bCs/>
        </w:rPr>
        <w:fldChar w:fldCharType="end"/>
      </w:r>
      <w:r w:rsidRPr="00C0247B">
        <w:rPr>
          <w:rFonts w:ascii="Arial" w:hAnsi="Arial" w:cs="Arial"/>
          <w:bCs/>
        </w:rPr>
        <w:t xml:space="preserve">. Średnia roczna emisja </w:t>
      </w:r>
      <w:proofErr w:type="spellStart"/>
      <w:r w:rsidRPr="00C0247B">
        <w:rPr>
          <w:rFonts w:ascii="Arial" w:hAnsi="Arial" w:cs="Arial"/>
          <w:bCs/>
        </w:rPr>
        <w:t>benzo</w:t>
      </w:r>
      <w:proofErr w:type="spellEnd"/>
      <w:r w:rsidRPr="00C0247B">
        <w:rPr>
          <w:rFonts w:ascii="Arial" w:hAnsi="Arial" w:cs="Arial"/>
          <w:bCs/>
        </w:rPr>
        <w:t>(a)</w:t>
      </w:r>
      <w:proofErr w:type="spellStart"/>
      <w:r w:rsidRPr="00C0247B">
        <w:rPr>
          <w:rFonts w:ascii="Arial" w:hAnsi="Arial" w:cs="Arial"/>
          <w:bCs/>
        </w:rPr>
        <w:t>pirenu</w:t>
      </w:r>
      <w:bookmarkEnd w:id="141"/>
      <w:bookmarkEnd w:id="142"/>
      <w:bookmarkEnd w:id="143"/>
      <w:proofErr w:type="spellEnd"/>
    </w:p>
    <w:p w:rsidR="00C0247B" w:rsidRPr="00C0247B" w:rsidRDefault="00C0247B" w:rsidP="00C0247B">
      <w:pPr>
        <w:autoSpaceDE w:val="0"/>
        <w:autoSpaceDN w:val="0"/>
        <w:adjustRightInd w:val="0"/>
        <w:spacing w:after="0" w:line="360" w:lineRule="auto"/>
        <w:jc w:val="center"/>
        <w:rPr>
          <w:rFonts w:ascii="Arial" w:hAnsi="Arial" w:cs="Arial"/>
        </w:rPr>
      </w:pPr>
      <w:r>
        <w:rPr>
          <w:rFonts w:eastAsia="SimSun"/>
          <w:noProof/>
          <w:lang w:eastAsia="zh-CN"/>
        </w:rPr>
        <w:drawing>
          <wp:inline distT="0" distB="0" distL="0" distR="0" wp14:anchorId="5B532713" wp14:editId="200EF785">
            <wp:extent cx="4362450" cy="451485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1">
                      <a:extLst>
                        <a:ext uri="{28A0092B-C50C-407E-A947-70E740481C1C}">
                          <a14:useLocalDpi xmlns:a14="http://schemas.microsoft.com/office/drawing/2010/main" val="0"/>
                        </a:ext>
                      </a:extLst>
                    </a:blip>
                    <a:srcRect l="28926" t="27058" r="42479" b="20294"/>
                    <a:stretch>
                      <a:fillRect/>
                    </a:stretch>
                  </pic:blipFill>
                  <pic:spPr bwMode="auto">
                    <a:xfrm>
                      <a:off x="0" y="0"/>
                      <a:ext cx="4362450" cy="4514850"/>
                    </a:xfrm>
                    <a:prstGeom prst="rect">
                      <a:avLst/>
                    </a:prstGeom>
                    <a:noFill/>
                    <a:ln>
                      <a:noFill/>
                    </a:ln>
                  </pic:spPr>
                </pic:pic>
              </a:graphicData>
            </a:graphic>
          </wp:inline>
        </w:drawing>
      </w:r>
    </w:p>
    <w:p w:rsidR="00C0247B" w:rsidRPr="00C0247B" w:rsidRDefault="00C0247B" w:rsidP="00C0247B">
      <w:pPr>
        <w:autoSpaceDE w:val="0"/>
        <w:autoSpaceDN w:val="0"/>
        <w:adjustRightInd w:val="0"/>
        <w:spacing w:after="0" w:line="360" w:lineRule="auto"/>
        <w:jc w:val="right"/>
        <w:rPr>
          <w:rFonts w:ascii="Arial" w:hAnsi="Arial" w:cs="Arial"/>
          <w:sz w:val="18"/>
          <w:szCs w:val="18"/>
        </w:rPr>
      </w:pPr>
      <w:r w:rsidRPr="00C0247B">
        <w:rPr>
          <w:rFonts w:ascii="Arial" w:hAnsi="Arial" w:cs="Arial"/>
          <w:sz w:val="18"/>
          <w:szCs w:val="18"/>
        </w:rPr>
        <w:t>Źródło: Ocena poziomów substancji w powietrzu i klasyfikacja stref województwa podlaskiego w 2015 r.</w:t>
      </w:r>
    </w:p>
    <w:p w:rsidR="00C0247B" w:rsidRPr="00C0247B" w:rsidRDefault="00C0247B" w:rsidP="00C0247B">
      <w:pPr>
        <w:autoSpaceDE w:val="0"/>
        <w:autoSpaceDN w:val="0"/>
        <w:adjustRightInd w:val="0"/>
        <w:spacing w:after="0" w:line="360" w:lineRule="auto"/>
        <w:jc w:val="both"/>
        <w:rPr>
          <w:rFonts w:ascii="Arial" w:hAnsi="Arial" w:cs="Arial"/>
        </w:rPr>
      </w:pPr>
    </w:p>
    <w:p w:rsidR="00C0247B" w:rsidRPr="00C0247B" w:rsidRDefault="00C0247B" w:rsidP="00DA7344">
      <w:pPr>
        <w:numPr>
          <w:ilvl w:val="0"/>
          <w:numId w:val="73"/>
        </w:numPr>
        <w:autoSpaceDE w:val="0"/>
        <w:autoSpaceDN w:val="0"/>
        <w:adjustRightInd w:val="0"/>
        <w:spacing w:after="0" w:line="360" w:lineRule="auto"/>
        <w:jc w:val="both"/>
        <w:rPr>
          <w:rFonts w:ascii="Arial" w:hAnsi="Arial" w:cs="Arial"/>
        </w:rPr>
      </w:pPr>
      <w:r w:rsidRPr="00C0247B">
        <w:rPr>
          <w:rFonts w:ascii="Arial" w:hAnsi="Arial" w:cs="Arial"/>
        </w:rPr>
        <w:lastRenderedPageBreak/>
        <w:t>poziomów celów długoterminowych dla ozonu w Strefie Podlaskiej (kryterium - ochrona roślin) oraz w strefach: Aglomeracja Białostocka i Strefie Podlaskiej (kryterium - ochrona zdrowia).</w:t>
      </w:r>
    </w:p>
    <w:p w:rsidR="00C0247B" w:rsidRPr="00C0247B" w:rsidRDefault="00C0247B" w:rsidP="00C0247B">
      <w:pPr>
        <w:autoSpaceDE w:val="0"/>
        <w:autoSpaceDN w:val="0"/>
        <w:adjustRightInd w:val="0"/>
        <w:spacing w:after="0" w:line="360" w:lineRule="auto"/>
        <w:jc w:val="both"/>
        <w:rPr>
          <w:rFonts w:ascii="Arial" w:hAnsi="Arial" w:cs="Arial"/>
        </w:rPr>
      </w:pPr>
    </w:p>
    <w:p w:rsidR="00C0247B" w:rsidRPr="00C0247B" w:rsidRDefault="00C0247B" w:rsidP="00C0247B">
      <w:pPr>
        <w:autoSpaceDE w:val="0"/>
        <w:autoSpaceDN w:val="0"/>
        <w:adjustRightInd w:val="0"/>
        <w:spacing w:after="0" w:line="360" w:lineRule="auto"/>
        <w:jc w:val="both"/>
        <w:rPr>
          <w:rFonts w:ascii="Arial" w:hAnsi="Arial" w:cs="Arial"/>
        </w:rPr>
      </w:pPr>
      <w:r w:rsidRPr="00C0247B">
        <w:rPr>
          <w:rFonts w:ascii="Arial" w:hAnsi="Arial" w:cs="Arial"/>
        </w:rPr>
        <w:t xml:space="preserve">W klasyfikacji ze względu na kryterium – ochrona zdrowia, w 2015 r. stwierdzono, ponownie jak w latach 2011 – 2014, przekroczenia normy pyłu zawieszonego PM2,5 w Strefie Podlaskiej oraz wartości normowanych pyłu zawieszonego PM2,5 dla II fazy. W Strefie Podlaskiej zanotowano również przekroczenia normy 24 – godzinnej pyłu PM10, jednakże liczba dób z przekroczeniami była mniejsza niż dopuszczalna. Należy zaznaczyć, że do zachowania normy w dużej mierze przyczyniła się stosunkowo ciepła zima. W klasyfikacji ze względu na kryterium: ochrona roślin nie wystąpiły na terenie województwa strefy </w:t>
      </w:r>
      <w:r w:rsidRPr="00C0247B">
        <w:rPr>
          <w:rFonts w:ascii="Arial" w:hAnsi="Arial" w:cs="Arial"/>
        </w:rPr>
        <w:br/>
        <w:t>z przekroczeniami poziomów dopuszczalnych.</w:t>
      </w:r>
    </w:p>
    <w:p w:rsidR="00C0247B" w:rsidRPr="00C0247B" w:rsidRDefault="00C0247B" w:rsidP="00C0247B">
      <w:pPr>
        <w:autoSpaceDE w:val="0"/>
        <w:autoSpaceDN w:val="0"/>
        <w:adjustRightInd w:val="0"/>
        <w:spacing w:after="0" w:line="360" w:lineRule="auto"/>
        <w:jc w:val="both"/>
        <w:rPr>
          <w:rFonts w:ascii="Arial" w:hAnsi="Arial" w:cs="Arial"/>
          <w:color w:val="FF0000"/>
        </w:rPr>
      </w:pPr>
    </w:p>
    <w:p w:rsidR="00C0247B" w:rsidRPr="00C0247B" w:rsidRDefault="00C0247B" w:rsidP="00C0247B">
      <w:pPr>
        <w:autoSpaceDE w:val="0"/>
        <w:autoSpaceDN w:val="0"/>
        <w:adjustRightInd w:val="0"/>
        <w:spacing w:after="0" w:line="360" w:lineRule="auto"/>
        <w:jc w:val="both"/>
        <w:rPr>
          <w:rFonts w:ascii="Arial" w:hAnsi="Arial" w:cs="Arial"/>
        </w:rPr>
      </w:pPr>
      <w:r w:rsidRPr="00C0247B">
        <w:rPr>
          <w:rFonts w:ascii="Arial" w:hAnsi="Arial" w:cs="Arial"/>
        </w:rPr>
        <w:t>W przypadku pozostałych zanieczyszczeń podlegających ocenie (arsen, kadm, nikiel) nie zanotowano przekroczeń poziomów docelowych oraz celów długoterminowych.</w:t>
      </w:r>
    </w:p>
    <w:p w:rsidR="00C0247B" w:rsidRPr="00C0247B" w:rsidRDefault="00C0247B" w:rsidP="00C0247B">
      <w:pPr>
        <w:autoSpaceDE w:val="0"/>
        <w:autoSpaceDN w:val="0"/>
        <w:adjustRightInd w:val="0"/>
        <w:spacing w:after="0" w:line="360" w:lineRule="auto"/>
        <w:jc w:val="both"/>
        <w:rPr>
          <w:rFonts w:ascii="Arial" w:hAnsi="Arial" w:cs="Arial"/>
        </w:rPr>
      </w:pPr>
    </w:p>
    <w:p w:rsidR="00C0247B" w:rsidRPr="00C0247B" w:rsidRDefault="00C0247B" w:rsidP="00C0247B">
      <w:pPr>
        <w:autoSpaceDE w:val="0"/>
        <w:autoSpaceDN w:val="0"/>
        <w:adjustRightInd w:val="0"/>
        <w:spacing w:after="0" w:line="360" w:lineRule="auto"/>
        <w:jc w:val="both"/>
        <w:rPr>
          <w:rFonts w:ascii="Arial" w:hAnsi="Arial" w:cs="Arial"/>
        </w:rPr>
      </w:pPr>
      <w:r w:rsidRPr="00C0247B">
        <w:rPr>
          <w:rFonts w:ascii="Arial" w:hAnsi="Arial" w:cs="Arial"/>
        </w:rPr>
        <w:t>Szczegółowe dane dotyczące oceny stanu wystąpienia poszczególnych rodzajów zanieczyszczeń zawarto w tabelach 1</w:t>
      </w:r>
      <w:r>
        <w:rPr>
          <w:rFonts w:ascii="Arial" w:hAnsi="Arial" w:cs="Arial"/>
        </w:rPr>
        <w:t>9</w:t>
      </w:r>
      <w:r w:rsidRPr="00C0247B">
        <w:rPr>
          <w:rFonts w:ascii="Arial" w:hAnsi="Arial" w:cs="Arial"/>
        </w:rPr>
        <w:t>-</w:t>
      </w:r>
      <w:r>
        <w:rPr>
          <w:rFonts w:ascii="Arial" w:hAnsi="Arial" w:cs="Arial"/>
        </w:rPr>
        <w:t>21</w:t>
      </w:r>
      <w:r w:rsidRPr="00C0247B">
        <w:rPr>
          <w:rFonts w:ascii="Arial" w:hAnsi="Arial" w:cs="Arial"/>
        </w:rPr>
        <w:t>.</w:t>
      </w:r>
    </w:p>
    <w:p w:rsidR="00C0247B" w:rsidRPr="00C0247B" w:rsidRDefault="00C0247B" w:rsidP="00C0247B">
      <w:pPr>
        <w:autoSpaceDE w:val="0"/>
        <w:autoSpaceDN w:val="0"/>
        <w:adjustRightInd w:val="0"/>
        <w:spacing w:after="0" w:line="360" w:lineRule="auto"/>
        <w:jc w:val="both"/>
        <w:rPr>
          <w:rFonts w:ascii="Arial" w:hAnsi="Arial" w:cs="Arial"/>
        </w:rPr>
      </w:pPr>
    </w:p>
    <w:p w:rsidR="00C0247B" w:rsidRPr="00C0247B" w:rsidRDefault="00C0247B" w:rsidP="00C0247B">
      <w:pPr>
        <w:spacing w:after="0" w:line="360" w:lineRule="auto"/>
        <w:jc w:val="center"/>
        <w:rPr>
          <w:rFonts w:ascii="Arial" w:hAnsi="Arial" w:cs="Arial"/>
          <w:bCs/>
        </w:rPr>
      </w:pPr>
      <w:bookmarkStart w:id="144" w:name="_Toc428308118"/>
      <w:bookmarkStart w:id="145" w:name="_Toc433178948"/>
      <w:bookmarkStart w:id="146" w:name="_Toc434791083"/>
      <w:bookmarkStart w:id="147" w:name="_Toc452717274"/>
      <w:bookmarkStart w:id="148" w:name="_Toc452719258"/>
      <w:bookmarkStart w:id="149" w:name="_Toc454256160"/>
      <w:r w:rsidRPr="00C0247B">
        <w:rPr>
          <w:rFonts w:ascii="Arial" w:hAnsi="Arial" w:cs="Arial"/>
          <w:bCs/>
        </w:rPr>
        <w:t xml:space="preserve">Tabela </w:t>
      </w:r>
      <w:r w:rsidRPr="00C0247B">
        <w:rPr>
          <w:rFonts w:ascii="Arial" w:hAnsi="Arial" w:cs="Arial"/>
          <w:bCs/>
        </w:rPr>
        <w:fldChar w:fldCharType="begin"/>
      </w:r>
      <w:r w:rsidRPr="00C0247B">
        <w:rPr>
          <w:rFonts w:ascii="Arial" w:hAnsi="Arial" w:cs="Arial"/>
          <w:bCs/>
        </w:rPr>
        <w:instrText xml:space="preserve"> SEQ Tabela \* ARABIC </w:instrText>
      </w:r>
      <w:r w:rsidRPr="00C0247B">
        <w:rPr>
          <w:rFonts w:ascii="Arial" w:hAnsi="Arial" w:cs="Arial"/>
          <w:bCs/>
        </w:rPr>
        <w:fldChar w:fldCharType="separate"/>
      </w:r>
      <w:r w:rsidR="009D3C37">
        <w:rPr>
          <w:rFonts w:ascii="Arial" w:hAnsi="Arial" w:cs="Arial"/>
          <w:bCs/>
          <w:noProof/>
        </w:rPr>
        <w:t>19</w:t>
      </w:r>
      <w:r w:rsidRPr="00C0247B">
        <w:rPr>
          <w:rFonts w:ascii="Arial" w:hAnsi="Arial" w:cs="Arial"/>
          <w:bCs/>
        </w:rPr>
        <w:fldChar w:fldCharType="end"/>
      </w:r>
      <w:r w:rsidRPr="00C0247B">
        <w:rPr>
          <w:rFonts w:ascii="Arial" w:hAnsi="Arial" w:cs="Arial"/>
          <w:bCs/>
        </w:rPr>
        <w:t>. Klasyfikacja strefy podlaskiej z uwzględnieniem poziomów dopuszczalnych zanieczyszczeń w celu ochrona zdrowia</w:t>
      </w:r>
      <w:bookmarkEnd w:id="144"/>
      <w:bookmarkEnd w:id="145"/>
      <w:bookmarkEnd w:id="146"/>
      <w:bookmarkEnd w:id="147"/>
      <w:bookmarkEnd w:id="148"/>
      <w:bookmarkEnd w:id="1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402"/>
      </w:tblGrid>
      <w:tr w:rsidR="00C0247B" w:rsidRPr="00C0247B" w:rsidTr="004D34D4">
        <w:trPr>
          <w:trHeight w:val="340"/>
          <w:tblHeader/>
          <w:jc w:val="center"/>
        </w:trPr>
        <w:tc>
          <w:tcPr>
            <w:tcW w:w="3510" w:type="dxa"/>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Zanieczyszczenie</w:t>
            </w:r>
          </w:p>
        </w:tc>
        <w:tc>
          <w:tcPr>
            <w:tcW w:w="3402" w:type="dxa"/>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Klasa strefy</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SO</w:t>
            </w:r>
            <w:r w:rsidRPr="00C0247B">
              <w:rPr>
                <w:rFonts w:ascii="Arial" w:hAnsi="Arial" w:cs="Arial"/>
                <w:sz w:val="20"/>
                <w:szCs w:val="20"/>
                <w:vertAlign w:val="subscript"/>
              </w:rPr>
              <w:t>2</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NO</w:t>
            </w:r>
            <w:r w:rsidRPr="00C0247B">
              <w:rPr>
                <w:rFonts w:ascii="Arial" w:hAnsi="Arial" w:cs="Arial"/>
                <w:sz w:val="20"/>
                <w:szCs w:val="20"/>
                <w:vertAlign w:val="subscript"/>
              </w:rPr>
              <w:t>2</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pyłu PM10</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ołów</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benzen</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tlenek węgla</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pył zawieszony PM2,5</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C</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kadm</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arsen</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nikiel</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proofErr w:type="spellStart"/>
            <w:r w:rsidRPr="00C0247B">
              <w:rPr>
                <w:rFonts w:ascii="Arial" w:hAnsi="Arial" w:cs="Arial"/>
                <w:sz w:val="20"/>
                <w:szCs w:val="20"/>
              </w:rPr>
              <w:t>benzo</w:t>
            </w:r>
            <w:proofErr w:type="spellEnd"/>
            <w:r w:rsidRPr="00C0247B">
              <w:rPr>
                <w:rFonts w:ascii="Arial" w:hAnsi="Arial" w:cs="Arial"/>
                <w:sz w:val="20"/>
                <w:szCs w:val="20"/>
              </w:rPr>
              <w:t>(a)</w:t>
            </w:r>
            <w:proofErr w:type="spellStart"/>
            <w:r w:rsidRPr="00C0247B">
              <w:rPr>
                <w:rFonts w:ascii="Arial" w:hAnsi="Arial" w:cs="Arial"/>
                <w:sz w:val="20"/>
                <w:szCs w:val="20"/>
              </w:rPr>
              <w:t>piren</w:t>
            </w:r>
            <w:proofErr w:type="spellEnd"/>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C</w:t>
            </w:r>
          </w:p>
        </w:tc>
      </w:tr>
    </w:tbl>
    <w:p w:rsidR="00C0247B" w:rsidRPr="00C0247B" w:rsidRDefault="00C0247B" w:rsidP="00C0247B">
      <w:pPr>
        <w:autoSpaceDE w:val="0"/>
        <w:autoSpaceDN w:val="0"/>
        <w:adjustRightInd w:val="0"/>
        <w:spacing w:after="0" w:line="360" w:lineRule="auto"/>
        <w:jc w:val="right"/>
        <w:rPr>
          <w:rFonts w:ascii="Arial" w:hAnsi="Arial" w:cs="Arial"/>
          <w:sz w:val="18"/>
          <w:szCs w:val="18"/>
        </w:rPr>
      </w:pPr>
      <w:r w:rsidRPr="00C0247B">
        <w:rPr>
          <w:rFonts w:ascii="Arial" w:hAnsi="Arial" w:cs="Arial"/>
          <w:sz w:val="18"/>
          <w:szCs w:val="18"/>
        </w:rPr>
        <w:t>Źródło: Ocena poziomów substancji w powietrzu i klasyfikacja stref województwa podlaskiego w 2015 r.</w:t>
      </w:r>
    </w:p>
    <w:p w:rsidR="00C0247B" w:rsidRDefault="00C0247B" w:rsidP="00C0247B">
      <w:pPr>
        <w:autoSpaceDE w:val="0"/>
        <w:autoSpaceDN w:val="0"/>
        <w:adjustRightInd w:val="0"/>
        <w:spacing w:after="0" w:line="360" w:lineRule="auto"/>
        <w:jc w:val="both"/>
        <w:rPr>
          <w:rFonts w:ascii="Arial" w:hAnsi="Arial" w:cs="Arial"/>
        </w:rPr>
      </w:pPr>
    </w:p>
    <w:p w:rsidR="00C0247B" w:rsidRDefault="00C0247B" w:rsidP="00C0247B">
      <w:pPr>
        <w:autoSpaceDE w:val="0"/>
        <w:autoSpaceDN w:val="0"/>
        <w:adjustRightInd w:val="0"/>
        <w:spacing w:after="0" w:line="360" w:lineRule="auto"/>
        <w:jc w:val="both"/>
        <w:rPr>
          <w:rFonts w:ascii="Arial" w:hAnsi="Arial" w:cs="Arial"/>
        </w:rPr>
      </w:pPr>
    </w:p>
    <w:p w:rsidR="00C0247B" w:rsidRPr="00C0247B" w:rsidRDefault="00C0247B" w:rsidP="00C0247B">
      <w:pPr>
        <w:autoSpaceDE w:val="0"/>
        <w:autoSpaceDN w:val="0"/>
        <w:adjustRightInd w:val="0"/>
        <w:spacing w:after="0" w:line="360" w:lineRule="auto"/>
        <w:jc w:val="both"/>
        <w:rPr>
          <w:rFonts w:ascii="Arial" w:hAnsi="Arial" w:cs="Arial"/>
        </w:rPr>
      </w:pPr>
    </w:p>
    <w:p w:rsidR="00C0247B" w:rsidRPr="00C0247B" w:rsidRDefault="00C0247B" w:rsidP="00C0247B">
      <w:pPr>
        <w:spacing w:after="0" w:line="360" w:lineRule="auto"/>
        <w:jc w:val="center"/>
        <w:rPr>
          <w:rFonts w:ascii="Arial" w:hAnsi="Arial" w:cs="Arial"/>
          <w:bCs/>
        </w:rPr>
      </w:pPr>
      <w:bookmarkStart w:id="150" w:name="_Toc428308119"/>
      <w:bookmarkStart w:id="151" w:name="_Toc433178949"/>
      <w:bookmarkStart w:id="152" w:name="_Toc434791084"/>
      <w:bookmarkStart w:id="153" w:name="_Toc452717275"/>
      <w:bookmarkStart w:id="154" w:name="_Toc452719259"/>
      <w:bookmarkStart w:id="155" w:name="_Toc454256161"/>
      <w:r w:rsidRPr="00C0247B">
        <w:rPr>
          <w:rFonts w:ascii="Arial" w:hAnsi="Arial" w:cs="Arial"/>
          <w:bCs/>
        </w:rPr>
        <w:lastRenderedPageBreak/>
        <w:t xml:space="preserve">Tabela </w:t>
      </w:r>
      <w:r w:rsidRPr="00C0247B">
        <w:rPr>
          <w:rFonts w:ascii="Arial" w:hAnsi="Arial" w:cs="Arial"/>
          <w:bCs/>
        </w:rPr>
        <w:fldChar w:fldCharType="begin"/>
      </w:r>
      <w:r w:rsidRPr="00C0247B">
        <w:rPr>
          <w:rFonts w:ascii="Arial" w:hAnsi="Arial" w:cs="Arial"/>
          <w:bCs/>
        </w:rPr>
        <w:instrText xml:space="preserve"> SEQ Tabela \* ARABIC </w:instrText>
      </w:r>
      <w:r w:rsidRPr="00C0247B">
        <w:rPr>
          <w:rFonts w:ascii="Arial" w:hAnsi="Arial" w:cs="Arial"/>
          <w:bCs/>
        </w:rPr>
        <w:fldChar w:fldCharType="separate"/>
      </w:r>
      <w:r w:rsidR="009D3C37">
        <w:rPr>
          <w:rFonts w:ascii="Arial" w:hAnsi="Arial" w:cs="Arial"/>
          <w:bCs/>
          <w:noProof/>
        </w:rPr>
        <w:t>20</w:t>
      </w:r>
      <w:r w:rsidRPr="00C0247B">
        <w:rPr>
          <w:rFonts w:ascii="Arial" w:hAnsi="Arial" w:cs="Arial"/>
          <w:bCs/>
        </w:rPr>
        <w:fldChar w:fldCharType="end"/>
      </w:r>
      <w:r w:rsidRPr="00C0247B">
        <w:rPr>
          <w:rFonts w:ascii="Arial" w:hAnsi="Arial" w:cs="Arial"/>
          <w:bCs/>
        </w:rPr>
        <w:t>. Klasyfikacja strefy podlaskiej z uwzględnieniem poziomów dopuszczalnych zanieczyszczeń w celu ochrona roślin</w:t>
      </w:r>
      <w:bookmarkEnd w:id="150"/>
      <w:bookmarkEnd w:id="151"/>
      <w:bookmarkEnd w:id="152"/>
      <w:bookmarkEnd w:id="153"/>
      <w:bookmarkEnd w:id="154"/>
      <w:bookmarkEnd w:id="1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402"/>
      </w:tblGrid>
      <w:tr w:rsidR="00C0247B" w:rsidRPr="00C0247B" w:rsidTr="004D34D4">
        <w:trPr>
          <w:trHeight w:val="340"/>
          <w:jc w:val="center"/>
        </w:trPr>
        <w:tc>
          <w:tcPr>
            <w:tcW w:w="3510" w:type="dxa"/>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Zanieczyszczenie</w:t>
            </w:r>
          </w:p>
        </w:tc>
        <w:tc>
          <w:tcPr>
            <w:tcW w:w="3402" w:type="dxa"/>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Klasa strefy</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SO</w:t>
            </w:r>
            <w:r w:rsidRPr="00C0247B">
              <w:rPr>
                <w:rFonts w:ascii="Arial" w:hAnsi="Arial" w:cs="Arial"/>
                <w:sz w:val="20"/>
                <w:szCs w:val="20"/>
                <w:vertAlign w:val="subscript"/>
              </w:rPr>
              <w:t>2</w:t>
            </w:r>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r w:rsidR="00C0247B" w:rsidRPr="00C0247B" w:rsidTr="004D34D4">
        <w:trPr>
          <w:trHeight w:val="340"/>
          <w:jc w:val="center"/>
        </w:trPr>
        <w:tc>
          <w:tcPr>
            <w:tcW w:w="3510"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proofErr w:type="spellStart"/>
            <w:r w:rsidRPr="00C0247B">
              <w:rPr>
                <w:rFonts w:ascii="Arial" w:hAnsi="Arial" w:cs="Arial"/>
                <w:sz w:val="20"/>
                <w:szCs w:val="20"/>
              </w:rPr>
              <w:t>NO</w:t>
            </w:r>
            <w:r w:rsidRPr="00C0247B">
              <w:rPr>
                <w:rFonts w:ascii="Arial" w:hAnsi="Arial" w:cs="Arial"/>
                <w:sz w:val="20"/>
                <w:szCs w:val="20"/>
                <w:vertAlign w:val="subscript"/>
              </w:rPr>
              <w:t>x</w:t>
            </w:r>
            <w:proofErr w:type="spellEnd"/>
          </w:p>
        </w:tc>
        <w:tc>
          <w:tcPr>
            <w:tcW w:w="340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r>
    </w:tbl>
    <w:p w:rsidR="00C0247B" w:rsidRPr="00C0247B" w:rsidRDefault="00C0247B" w:rsidP="00C0247B">
      <w:pPr>
        <w:autoSpaceDE w:val="0"/>
        <w:autoSpaceDN w:val="0"/>
        <w:adjustRightInd w:val="0"/>
        <w:spacing w:after="0" w:line="360" w:lineRule="auto"/>
        <w:jc w:val="right"/>
        <w:rPr>
          <w:rFonts w:ascii="Arial" w:hAnsi="Arial" w:cs="Arial"/>
          <w:sz w:val="18"/>
          <w:szCs w:val="18"/>
        </w:rPr>
      </w:pPr>
      <w:r w:rsidRPr="00C0247B">
        <w:rPr>
          <w:rFonts w:ascii="Arial" w:hAnsi="Arial" w:cs="Arial"/>
          <w:sz w:val="18"/>
          <w:szCs w:val="18"/>
        </w:rPr>
        <w:t>Źródło: Ocena poziomów substancji w powietrzu i klasyfikacja stref województwa podlaskiego w 2015 r.</w:t>
      </w:r>
    </w:p>
    <w:p w:rsidR="00C0247B" w:rsidRPr="00C0247B" w:rsidRDefault="00C0247B" w:rsidP="00C0247B">
      <w:pPr>
        <w:autoSpaceDE w:val="0"/>
        <w:autoSpaceDN w:val="0"/>
        <w:adjustRightInd w:val="0"/>
        <w:spacing w:after="0" w:line="360" w:lineRule="auto"/>
        <w:jc w:val="both"/>
        <w:rPr>
          <w:rFonts w:ascii="Arial" w:hAnsi="Arial" w:cs="Arial"/>
        </w:rPr>
      </w:pPr>
    </w:p>
    <w:p w:rsidR="00C0247B" w:rsidRPr="00C0247B" w:rsidRDefault="00C0247B" w:rsidP="00C0247B">
      <w:pPr>
        <w:spacing w:after="0" w:line="360" w:lineRule="auto"/>
        <w:jc w:val="center"/>
        <w:rPr>
          <w:rFonts w:ascii="Arial" w:hAnsi="Arial" w:cs="Arial"/>
          <w:bCs/>
        </w:rPr>
      </w:pPr>
      <w:bookmarkStart w:id="156" w:name="_Toc428308120"/>
      <w:bookmarkStart w:id="157" w:name="_Toc433178950"/>
      <w:bookmarkStart w:id="158" w:name="_Toc434791085"/>
      <w:bookmarkStart w:id="159" w:name="_Toc452717276"/>
      <w:bookmarkStart w:id="160" w:name="_Toc452719260"/>
      <w:bookmarkStart w:id="161" w:name="_Toc454256162"/>
      <w:r w:rsidRPr="00C0247B">
        <w:rPr>
          <w:rFonts w:ascii="Arial" w:hAnsi="Arial" w:cs="Arial"/>
          <w:bCs/>
        </w:rPr>
        <w:t xml:space="preserve">Tabela </w:t>
      </w:r>
      <w:r w:rsidRPr="00C0247B">
        <w:rPr>
          <w:rFonts w:ascii="Arial" w:hAnsi="Arial" w:cs="Arial"/>
          <w:bCs/>
        </w:rPr>
        <w:fldChar w:fldCharType="begin"/>
      </w:r>
      <w:r w:rsidRPr="00C0247B">
        <w:rPr>
          <w:rFonts w:ascii="Arial" w:hAnsi="Arial" w:cs="Arial"/>
          <w:bCs/>
        </w:rPr>
        <w:instrText xml:space="preserve"> SEQ Tabela \* ARABIC </w:instrText>
      </w:r>
      <w:r w:rsidRPr="00C0247B">
        <w:rPr>
          <w:rFonts w:ascii="Arial" w:hAnsi="Arial" w:cs="Arial"/>
          <w:bCs/>
        </w:rPr>
        <w:fldChar w:fldCharType="separate"/>
      </w:r>
      <w:r w:rsidR="009D3C37">
        <w:rPr>
          <w:rFonts w:ascii="Arial" w:hAnsi="Arial" w:cs="Arial"/>
          <w:bCs/>
          <w:noProof/>
        </w:rPr>
        <w:t>21</w:t>
      </w:r>
      <w:r w:rsidRPr="00C0247B">
        <w:rPr>
          <w:rFonts w:ascii="Arial" w:hAnsi="Arial" w:cs="Arial"/>
          <w:bCs/>
        </w:rPr>
        <w:fldChar w:fldCharType="end"/>
      </w:r>
      <w:r w:rsidRPr="00C0247B">
        <w:rPr>
          <w:rFonts w:ascii="Arial" w:hAnsi="Arial" w:cs="Arial"/>
          <w:bCs/>
        </w:rPr>
        <w:t>. Klasyfikacja strefy podlaskiej z uwzględnieniem poziomów docelowych oraz celów długoterminowych dla ozonu - ochrona zdrowia i roślin</w:t>
      </w:r>
      <w:bookmarkEnd w:id="156"/>
      <w:bookmarkEnd w:id="157"/>
      <w:bookmarkEnd w:id="158"/>
      <w:bookmarkEnd w:id="159"/>
      <w:bookmarkEnd w:id="160"/>
      <w:bookmarkEnd w:id="1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812"/>
        <w:gridCol w:w="1483"/>
        <w:gridCol w:w="2005"/>
        <w:gridCol w:w="1483"/>
      </w:tblGrid>
      <w:tr w:rsidR="00C0247B" w:rsidRPr="00C0247B" w:rsidTr="004D34D4">
        <w:trPr>
          <w:trHeight w:val="340"/>
          <w:jc w:val="center"/>
        </w:trPr>
        <w:tc>
          <w:tcPr>
            <w:tcW w:w="1951" w:type="dxa"/>
            <w:vMerge w:val="restart"/>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Zanieczyszczenie</w:t>
            </w:r>
          </w:p>
        </w:tc>
        <w:tc>
          <w:tcPr>
            <w:tcW w:w="3295" w:type="dxa"/>
            <w:gridSpan w:val="2"/>
            <w:tcBorders>
              <w:bottom w:val="single" w:sz="4" w:space="0" w:color="auto"/>
            </w:tcBorders>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Symbol klasy poziom docelowy</w:t>
            </w:r>
          </w:p>
        </w:tc>
        <w:tc>
          <w:tcPr>
            <w:tcW w:w="3488" w:type="dxa"/>
            <w:gridSpan w:val="2"/>
            <w:tcBorders>
              <w:bottom w:val="single" w:sz="4" w:space="0" w:color="auto"/>
            </w:tcBorders>
            <w:shd w:val="clear" w:color="auto" w:fill="BFBFBF"/>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Symbol klasy poziom celu długoterminowego</w:t>
            </w:r>
          </w:p>
        </w:tc>
      </w:tr>
      <w:tr w:rsidR="00C0247B" w:rsidRPr="00C0247B" w:rsidTr="004D34D4">
        <w:trPr>
          <w:trHeight w:val="340"/>
          <w:jc w:val="center"/>
        </w:trPr>
        <w:tc>
          <w:tcPr>
            <w:tcW w:w="1951" w:type="dxa"/>
            <w:vMerge/>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p>
        </w:tc>
        <w:tc>
          <w:tcPr>
            <w:tcW w:w="1812" w:type="dxa"/>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8-godzin</w:t>
            </w:r>
          </w:p>
        </w:tc>
        <w:tc>
          <w:tcPr>
            <w:tcW w:w="1483" w:type="dxa"/>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AOT 40</w:t>
            </w:r>
          </w:p>
        </w:tc>
        <w:tc>
          <w:tcPr>
            <w:tcW w:w="2005" w:type="dxa"/>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8-godzin</w:t>
            </w:r>
          </w:p>
        </w:tc>
        <w:tc>
          <w:tcPr>
            <w:tcW w:w="1483" w:type="dxa"/>
            <w:shd w:val="clear" w:color="auto" w:fill="BFBFBF"/>
            <w:vAlign w:val="center"/>
          </w:tcPr>
          <w:p w:rsidR="00C0247B" w:rsidRPr="00C0247B" w:rsidRDefault="00C0247B" w:rsidP="00C0247B">
            <w:pPr>
              <w:autoSpaceDE w:val="0"/>
              <w:autoSpaceDN w:val="0"/>
              <w:adjustRightInd w:val="0"/>
              <w:spacing w:after="0" w:line="240" w:lineRule="auto"/>
              <w:jc w:val="center"/>
              <w:rPr>
                <w:rFonts w:ascii="Arial" w:hAnsi="Arial" w:cs="Arial"/>
                <w:b/>
                <w:sz w:val="20"/>
                <w:szCs w:val="20"/>
              </w:rPr>
            </w:pPr>
            <w:r w:rsidRPr="00C0247B">
              <w:rPr>
                <w:rFonts w:ascii="Arial" w:hAnsi="Arial" w:cs="Arial"/>
                <w:b/>
                <w:sz w:val="20"/>
                <w:szCs w:val="20"/>
              </w:rPr>
              <w:t>AOT</w:t>
            </w:r>
          </w:p>
        </w:tc>
      </w:tr>
      <w:tr w:rsidR="00C0247B" w:rsidRPr="00C0247B" w:rsidTr="004D34D4">
        <w:trPr>
          <w:trHeight w:val="340"/>
          <w:jc w:val="center"/>
        </w:trPr>
        <w:tc>
          <w:tcPr>
            <w:tcW w:w="1951"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ozon</w:t>
            </w:r>
          </w:p>
        </w:tc>
        <w:tc>
          <w:tcPr>
            <w:tcW w:w="1812"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c>
          <w:tcPr>
            <w:tcW w:w="1483"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A</w:t>
            </w:r>
          </w:p>
        </w:tc>
        <w:tc>
          <w:tcPr>
            <w:tcW w:w="2005"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D2</w:t>
            </w:r>
          </w:p>
        </w:tc>
        <w:tc>
          <w:tcPr>
            <w:tcW w:w="1483" w:type="dxa"/>
            <w:shd w:val="clear" w:color="auto" w:fill="auto"/>
            <w:vAlign w:val="center"/>
          </w:tcPr>
          <w:p w:rsidR="00C0247B" w:rsidRPr="00C0247B" w:rsidRDefault="00C0247B" w:rsidP="00C0247B">
            <w:pPr>
              <w:autoSpaceDE w:val="0"/>
              <w:autoSpaceDN w:val="0"/>
              <w:adjustRightInd w:val="0"/>
              <w:spacing w:after="0" w:line="240" w:lineRule="auto"/>
              <w:jc w:val="center"/>
              <w:rPr>
                <w:rFonts w:ascii="Arial" w:hAnsi="Arial" w:cs="Arial"/>
                <w:sz w:val="20"/>
                <w:szCs w:val="20"/>
              </w:rPr>
            </w:pPr>
            <w:r w:rsidRPr="00C0247B">
              <w:rPr>
                <w:rFonts w:ascii="Arial" w:hAnsi="Arial" w:cs="Arial"/>
                <w:sz w:val="20"/>
                <w:szCs w:val="20"/>
              </w:rPr>
              <w:t>D2</w:t>
            </w:r>
          </w:p>
        </w:tc>
      </w:tr>
    </w:tbl>
    <w:p w:rsidR="00C0247B" w:rsidRPr="00C0247B" w:rsidRDefault="00C0247B" w:rsidP="00C0247B">
      <w:pPr>
        <w:autoSpaceDE w:val="0"/>
        <w:autoSpaceDN w:val="0"/>
        <w:adjustRightInd w:val="0"/>
        <w:spacing w:after="0" w:line="360" w:lineRule="auto"/>
        <w:jc w:val="right"/>
        <w:rPr>
          <w:rFonts w:ascii="Arial" w:hAnsi="Arial" w:cs="Arial"/>
          <w:sz w:val="18"/>
          <w:szCs w:val="18"/>
        </w:rPr>
      </w:pPr>
      <w:r w:rsidRPr="00C0247B">
        <w:rPr>
          <w:rFonts w:ascii="Arial" w:hAnsi="Arial" w:cs="Arial"/>
          <w:sz w:val="18"/>
          <w:szCs w:val="18"/>
        </w:rPr>
        <w:t>Źródło: Ocena poziomów substancji w powietrzu i klasyfikacja stref województwa podlaskiego w 2015 r.</w:t>
      </w:r>
    </w:p>
    <w:p w:rsidR="00117801" w:rsidRPr="00927D48" w:rsidRDefault="00117801" w:rsidP="00117801">
      <w:pPr>
        <w:autoSpaceDE w:val="0"/>
        <w:autoSpaceDN w:val="0"/>
        <w:adjustRightInd w:val="0"/>
        <w:spacing w:after="0" w:line="360" w:lineRule="auto"/>
        <w:jc w:val="both"/>
        <w:rPr>
          <w:rFonts w:ascii="Arial" w:hAnsi="Arial" w:cs="Arial"/>
          <w:color w:val="FF0000"/>
        </w:rPr>
      </w:pPr>
    </w:p>
    <w:p w:rsidR="0091141E" w:rsidRPr="00C0247B" w:rsidRDefault="0065350C" w:rsidP="009236CB">
      <w:pPr>
        <w:pStyle w:val="Nagwek3"/>
        <w:spacing w:before="0" w:line="360" w:lineRule="auto"/>
        <w:jc w:val="both"/>
        <w:rPr>
          <w:rFonts w:ascii="Arial" w:hAnsi="Arial" w:cs="Arial"/>
          <w:smallCaps/>
          <w:color w:val="auto"/>
          <w:sz w:val="24"/>
          <w:szCs w:val="24"/>
        </w:rPr>
      </w:pPr>
      <w:bookmarkStart w:id="162" w:name="_Toc454256800"/>
      <w:r>
        <w:rPr>
          <w:rFonts w:ascii="Arial" w:hAnsi="Arial" w:cs="Arial"/>
          <w:smallCaps/>
          <w:color w:val="auto"/>
          <w:sz w:val="24"/>
          <w:szCs w:val="24"/>
        </w:rPr>
        <w:t>5</w:t>
      </w:r>
      <w:r w:rsidR="009236CB" w:rsidRPr="00C0247B">
        <w:rPr>
          <w:rFonts w:ascii="Arial" w:hAnsi="Arial" w:cs="Arial"/>
          <w:smallCaps/>
          <w:color w:val="auto"/>
          <w:sz w:val="24"/>
          <w:szCs w:val="24"/>
        </w:rPr>
        <w:t xml:space="preserve">.2.2. </w:t>
      </w:r>
      <w:r w:rsidR="0091141E" w:rsidRPr="00C0247B">
        <w:rPr>
          <w:rFonts w:ascii="Arial" w:hAnsi="Arial" w:cs="Arial"/>
          <w:smallCaps/>
          <w:color w:val="auto"/>
          <w:sz w:val="24"/>
          <w:szCs w:val="24"/>
        </w:rPr>
        <w:t>Presje</w:t>
      </w:r>
      <w:bookmarkEnd w:id="162"/>
    </w:p>
    <w:p w:rsidR="009236CB" w:rsidRPr="00C0247B" w:rsidRDefault="009236CB" w:rsidP="0091141E">
      <w:pPr>
        <w:autoSpaceDE w:val="0"/>
        <w:autoSpaceDN w:val="0"/>
        <w:adjustRightInd w:val="0"/>
        <w:spacing w:after="0" w:line="360" w:lineRule="auto"/>
        <w:jc w:val="both"/>
        <w:rPr>
          <w:rFonts w:ascii="Arial" w:hAnsi="Arial" w:cs="Arial"/>
        </w:rPr>
      </w:pPr>
    </w:p>
    <w:p w:rsidR="0091141E" w:rsidRPr="00C0247B" w:rsidRDefault="0091141E" w:rsidP="0091141E">
      <w:pPr>
        <w:autoSpaceDE w:val="0"/>
        <w:autoSpaceDN w:val="0"/>
        <w:adjustRightInd w:val="0"/>
        <w:spacing w:after="0" w:line="360" w:lineRule="auto"/>
        <w:jc w:val="both"/>
        <w:rPr>
          <w:rFonts w:ascii="Arial" w:hAnsi="Arial" w:cs="Arial"/>
        </w:rPr>
      </w:pPr>
      <w:r w:rsidRPr="00C0247B">
        <w:rPr>
          <w:rFonts w:ascii="Arial" w:hAnsi="Arial" w:cs="Arial"/>
        </w:rPr>
        <w:t xml:space="preserve">W Gminie </w:t>
      </w:r>
      <w:r w:rsidR="00DE0599" w:rsidRPr="00C0247B">
        <w:rPr>
          <w:rFonts w:ascii="Arial" w:hAnsi="Arial" w:cs="Arial"/>
        </w:rPr>
        <w:t>Bakałarzewo</w:t>
      </w:r>
      <w:r w:rsidRPr="00C0247B">
        <w:rPr>
          <w:rFonts w:ascii="Arial" w:hAnsi="Arial" w:cs="Arial"/>
        </w:rPr>
        <w:t xml:space="preserve"> głównym źródłem emisji zanieczyszczeń do powietrza jest tzw. emisja antropogeniczna, wynikająca z działalności człowieka oraz emisja niska z gospodarki komunalnej (kotłownie, indywidualne paleniska domowe i jednostki gospodarcze).</w:t>
      </w:r>
    </w:p>
    <w:p w:rsidR="0091141E" w:rsidRPr="00C0247B" w:rsidRDefault="0091141E" w:rsidP="0091141E">
      <w:pPr>
        <w:autoSpaceDE w:val="0"/>
        <w:autoSpaceDN w:val="0"/>
        <w:adjustRightInd w:val="0"/>
        <w:spacing w:after="0" w:line="360" w:lineRule="auto"/>
        <w:jc w:val="both"/>
        <w:rPr>
          <w:rFonts w:ascii="Arial" w:hAnsi="Arial" w:cs="Arial"/>
        </w:rPr>
      </w:pPr>
      <w:r w:rsidRPr="00C0247B">
        <w:rPr>
          <w:rFonts w:ascii="Arial" w:hAnsi="Arial" w:cs="Arial"/>
        </w:rPr>
        <w:t xml:space="preserve">Według Głównego Urzędu Statystycznego na terenie gminy nie występują zakłady szczególnie uciążliwe i emisja zanieczyszczeń pyłowych i gazowych z terenu gminy nie jest wykazywana. Znaczy to, że emisja z podmiotów gospodarczych z terenu Gminy </w:t>
      </w:r>
      <w:r w:rsidR="00DE0599" w:rsidRPr="00C0247B">
        <w:rPr>
          <w:rFonts w:ascii="Arial" w:hAnsi="Arial" w:cs="Arial"/>
        </w:rPr>
        <w:t>Bakałarzewo</w:t>
      </w:r>
      <w:r w:rsidR="001005B0" w:rsidRPr="00C0247B">
        <w:rPr>
          <w:rFonts w:ascii="Arial" w:hAnsi="Arial" w:cs="Arial"/>
        </w:rPr>
        <w:t xml:space="preserve"> </w:t>
      </w:r>
      <w:r w:rsidRPr="00C0247B">
        <w:rPr>
          <w:rFonts w:ascii="Arial" w:hAnsi="Arial" w:cs="Arial"/>
        </w:rPr>
        <w:t>nie osiąga poziomu wymaganego w statystyce publicznej.</w:t>
      </w:r>
    </w:p>
    <w:p w:rsidR="007017A2" w:rsidRDefault="007017A2" w:rsidP="00C952DE">
      <w:pPr>
        <w:autoSpaceDE w:val="0"/>
        <w:autoSpaceDN w:val="0"/>
        <w:adjustRightInd w:val="0"/>
        <w:spacing w:after="0" w:line="360" w:lineRule="auto"/>
        <w:jc w:val="both"/>
        <w:rPr>
          <w:rFonts w:ascii="Arial" w:hAnsi="Arial" w:cs="Arial"/>
          <w:color w:val="FF0000"/>
        </w:rPr>
      </w:pPr>
    </w:p>
    <w:p w:rsidR="00C0247B" w:rsidRPr="00C0247B" w:rsidRDefault="0065350C" w:rsidP="00C0247B">
      <w:pPr>
        <w:keepNext/>
        <w:keepLines/>
        <w:spacing w:after="0" w:line="360" w:lineRule="auto"/>
        <w:jc w:val="both"/>
        <w:outlineLvl w:val="2"/>
        <w:rPr>
          <w:rFonts w:ascii="Arial" w:eastAsiaTheme="majorEastAsia" w:hAnsi="Arial" w:cs="Arial"/>
          <w:b/>
          <w:bCs/>
          <w:smallCaps/>
          <w:sz w:val="24"/>
          <w:szCs w:val="24"/>
        </w:rPr>
      </w:pPr>
      <w:bookmarkStart w:id="163" w:name="_Toc454256801"/>
      <w:r>
        <w:rPr>
          <w:rFonts w:ascii="Arial" w:eastAsiaTheme="majorEastAsia" w:hAnsi="Arial" w:cs="Arial"/>
          <w:b/>
          <w:bCs/>
          <w:smallCaps/>
          <w:sz w:val="24"/>
          <w:szCs w:val="24"/>
        </w:rPr>
        <w:t>5</w:t>
      </w:r>
      <w:r w:rsidR="00C0247B" w:rsidRPr="00C0247B">
        <w:rPr>
          <w:rFonts w:ascii="Arial" w:eastAsiaTheme="majorEastAsia" w:hAnsi="Arial" w:cs="Arial"/>
          <w:b/>
          <w:bCs/>
          <w:smallCaps/>
          <w:sz w:val="24"/>
          <w:szCs w:val="24"/>
        </w:rPr>
        <w:t>.2.</w:t>
      </w:r>
      <w:r w:rsidR="00C0247B">
        <w:rPr>
          <w:rFonts w:ascii="Arial" w:eastAsiaTheme="majorEastAsia" w:hAnsi="Arial" w:cs="Arial"/>
          <w:b/>
          <w:bCs/>
          <w:smallCaps/>
          <w:sz w:val="24"/>
          <w:szCs w:val="24"/>
        </w:rPr>
        <w:t>3</w:t>
      </w:r>
      <w:r w:rsidR="00C0247B" w:rsidRPr="00C0247B">
        <w:rPr>
          <w:rFonts w:ascii="Arial" w:eastAsiaTheme="majorEastAsia" w:hAnsi="Arial" w:cs="Arial"/>
          <w:b/>
          <w:bCs/>
          <w:smallCaps/>
          <w:sz w:val="24"/>
          <w:szCs w:val="24"/>
        </w:rPr>
        <w:t xml:space="preserve">. </w:t>
      </w:r>
      <w:r w:rsidR="00C0247B">
        <w:rPr>
          <w:rFonts w:ascii="Arial" w:eastAsiaTheme="majorEastAsia" w:hAnsi="Arial" w:cs="Arial"/>
          <w:b/>
          <w:bCs/>
          <w:smallCaps/>
          <w:sz w:val="24"/>
          <w:szCs w:val="24"/>
        </w:rPr>
        <w:t>Analiza SWOT</w:t>
      </w:r>
      <w:bookmarkEnd w:id="163"/>
    </w:p>
    <w:p w:rsidR="00C0247B" w:rsidRPr="00927D48" w:rsidRDefault="00C0247B" w:rsidP="00C952DE">
      <w:pPr>
        <w:autoSpaceDE w:val="0"/>
        <w:autoSpaceDN w:val="0"/>
        <w:adjustRightInd w:val="0"/>
        <w:spacing w:after="0" w:line="360" w:lineRule="auto"/>
        <w:jc w:val="both"/>
        <w:rPr>
          <w:rFonts w:ascii="Arial" w:hAnsi="Arial" w:cs="Arial"/>
          <w:color w:val="FF0000"/>
        </w:rPr>
      </w:pPr>
    </w:p>
    <w:p w:rsidR="001005B0" w:rsidRPr="00C0247B" w:rsidRDefault="001005B0" w:rsidP="001005B0">
      <w:pPr>
        <w:pStyle w:val="Legenda"/>
        <w:spacing w:after="0" w:line="360" w:lineRule="auto"/>
        <w:jc w:val="center"/>
        <w:rPr>
          <w:rFonts w:ascii="Arial" w:hAnsi="Arial" w:cs="Arial"/>
          <w:b w:val="0"/>
          <w:sz w:val="22"/>
          <w:szCs w:val="22"/>
        </w:rPr>
      </w:pPr>
      <w:bookmarkStart w:id="164" w:name="_Toc454256163"/>
      <w:r w:rsidRPr="00C0247B">
        <w:rPr>
          <w:rFonts w:ascii="Arial" w:hAnsi="Arial" w:cs="Arial"/>
          <w:b w:val="0"/>
          <w:sz w:val="22"/>
          <w:szCs w:val="22"/>
        </w:rPr>
        <w:t xml:space="preserve">Tabela </w:t>
      </w:r>
      <w:r w:rsidR="00FB3013" w:rsidRPr="00C0247B">
        <w:rPr>
          <w:rFonts w:ascii="Arial" w:hAnsi="Arial" w:cs="Arial"/>
          <w:b w:val="0"/>
          <w:sz w:val="22"/>
          <w:szCs w:val="22"/>
        </w:rPr>
        <w:fldChar w:fldCharType="begin"/>
      </w:r>
      <w:r w:rsidRPr="00C0247B">
        <w:rPr>
          <w:rFonts w:ascii="Arial" w:hAnsi="Arial" w:cs="Arial"/>
          <w:b w:val="0"/>
          <w:sz w:val="22"/>
          <w:szCs w:val="22"/>
        </w:rPr>
        <w:instrText xml:space="preserve"> SEQ Tabela \* ARABIC </w:instrText>
      </w:r>
      <w:r w:rsidR="00FB3013" w:rsidRPr="00C0247B">
        <w:rPr>
          <w:rFonts w:ascii="Arial" w:hAnsi="Arial" w:cs="Arial"/>
          <w:b w:val="0"/>
          <w:sz w:val="22"/>
          <w:szCs w:val="22"/>
        </w:rPr>
        <w:fldChar w:fldCharType="separate"/>
      </w:r>
      <w:r w:rsidR="009D3C37">
        <w:rPr>
          <w:rFonts w:ascii="Arial" w:hAnsi="Arial" w:cs="Arial"/>
          <w:b w:val="0"/>
          <w:noProof/>
          <w:sz w:val="22"/>
          <w:szCs w:val="22"/>
        </w:rPr>
        <w:t>22</w:t>
      </w:r>
      <w:r w:rsidR="00FB3013" w:rsidRPr="00C0247B">
        <w:rPr>
          <w:rFonts w:ascii="Arial" w:hAnsi="Arial" w:cs="Arial"/>
          <w:b w:val="0"/>
          <w:sz w:val="22"/>
          <w:szCs w:val="22"/>
        </w:rPr>
        <w:fldChar w:fldCharType="end"/>
      </w:r>
      <w:r w:rsidRPr="00C0247B">
        <w:rPr>
          <w:rFonts w:ascii="Arial" w:hAnsi="Arial" w:cs="Arial"/>
          <w:b w:val="0"/>
          <w:sz w:val="22"/>
          <w:szCs w:val="22"/>
        </w:rPr>
        <w:t>. Analiza SWOT – ochrona klimatu i jakości powietrza</w:t>
      </w:r>
      <w:bookmarkEnd w:id="164"/>
    </w:p>
    <w:tbl>
      <w:tblPr>
        <w:tblStyle w:val="Tabela-Siatka"/>
        <w:tblW w:w="0" w:type="auto"/>
        <w:tblLook w:val="04A0" w:firstRow="1" w:lastRow="0" w:firstColumn="1" w:lastColumn="0" w:noHBand="0" w:noVBand="1"/>
      </w:tblPr>
      <w:tblGrid>
        <w:gridCol w:w="4605"/>
        <w:gridCol w:w="4605"/>
      </w:tblGrid>
      <w:tr w:rsidR="001005B0" w:rsidRPr="00C0247B" w:rsidTr="00DD122A">
        <w:trPr>
          <w:trHeight w:val="340"/>
        </w:trPr>
        <w:tc>
          <w:tcPr>
            <w:tcW w:w="4605" w:type="dxa"/>
            <w:shd w:val="clear" w:color="auto" w:fill="BFBFBF" w:themeFill="background1" w:themeFillShade="BF"/>
            <w:vAlign w:val="center"/>
          </w:tcPr>
          <w:p w:rsidR="001005B0" w:rsidRPr="00C0247B" w:rsidRDefault="001005B0" w:rsidP="00DD122A">
            <w:pPr>
              <w:autoSpaceDE w:val="0"/>
              <w:autoSpaceDN w:val="0"/>
              <w:adjustRightInd w:val="0"/>
              <w:jc w:val="center"/>
              <w:rPr>
                <w:rFonts w:ascii="Arial" w:hAnsi="Arial" w:cs="Arial"/>
                <w:b/>
                <w:sz w:val="20"/>
                <w:szCs w:val="20"/>
              </w:rPr>
            </w:pPr>
            <w:r w:rsidRPr="00C0247B">
              <w:rPr>
                <w:rFonts w:ascii="Arial" w:hAnsi="Arial" w:cs="Arial"/>
                <w:b/>
                <w:sz w:val="20"/>
                <w:szCs w:val="20"/>
              </w:rPr>
              <w:t>Mocne strony</w:t>
            </w:r>
          </w:p>
        </w:tc>
        <w:tc>
          <w:tcPr>
            <w:tcW w:w="4605" w:type="dxa"/>
            <w:shd w:val="clear" w:color="auto" w:fill="BFBFBF" w:themeFill="background1" w:themeFillShade="BF"/>
            <w:vAlign w:val="center"/>
          </w:tcPr>
          <w:p w:rsidR="001005B0" w:rsidRPr="00C0247B" w:rsidRDefault="001005B0" w:rsidP="00DD122A">
            <w:pPr>
              <w:autoSpaceDE w:val="0"/>
              <w:autoSpaceDN w:val="0"/>
              <w:adjustRightInd w:val="0"/>
              <w:jc w:val="center"/>
              <w:rPr>
                <w:rFonts w:ascii="Arial" w:hAnsi="Arial" w:cs="Arial"/>
                <w:b/>
                <w:sz w:val="20"/>
                <w:szCs w:val="20"/>
              </w:rPr>
            </w:pPr>
            <w:r w:rsidRPr="00C0247B">
              <w:rPr>
                <w:rFonts w:ascii="Arial" w:hAnsi="Arial" w:cs="Arial"/>
                <w:b/>
                <w:sz w:val="20"/>
                <w:szCs w:val="20"/>
              </w:rPr>
              <w:t>Słabe strony</w:t>
            </w:r>
          </w:p>
        </w:tc>
      </w:tr>
      <w:tr w:rsidR="001005B0" w:rsidRPr="00C0247B" w:rsidTr="00DD122A">
        <w:trPr>
          <w:trHeight w:val="340"/>
        </w:trPr>
        <w:tc>
          <w:tcPr>
            <w:tcW w:w="4605" w:type="dxa"/>
            <w:tcBorders>
              <w:bottom w:val="single" w:sz="4" w:space="0" w:color="auto"/>
            </w:tcBorders>
            <w:vAlign w:val="center"/>
          </w:tcPr>
          <w:p w:rsidR="001005B0" w:rsidRPr="00C0247B" w:rsidRDefault="001005B0" w:rsidP="006159B1">
            <w:pPr>
              <w:pStyle w:val="Akapitzlist"/>
              <w:numPr>
                <w:ilvl w:val="0"/>
                <w:numId w:val="56"/>
              </w:numPr>
              <w:autoSpaceDE w:val="0"/>
              <w:autoSpaceDN w:val="0"/>
              <w:adjustRightInd w:val="0"/>
              <w:jc w:val="both"/>
              <w:rPr>
                <w:rFonts w:ascii="Arial" w:hAnsi="Arial" w:cs="Arial"/>
                <w:sz w:val="20"/>
                <w:szCs w:val="20"/>
              </w:rPr>
            </w:pPr>
            <w:r w:rsidRPr="00C0247B">
              <w:rPr>
                <w:rFonts w:ascii="Arial" w:hAnsi="Arial" w:cs="Arial"/>
                <w:sz w:val="20"/>
                <w:szCs w:val="20"/>
              </w:rPr>
              <w:t>dobry stan powietrza atmosferycznego na terenie gminy;</w:t>
            </w:r>
          </w:p>
          <w:p w:rsidR="001005B0" w:rsidRPr="00C0247B" w:rsidRDefault="001005B0" w:rsidP="006159B1">
            <w:pPr>
              <w:pStyle w:val="Akapitzlist"/>
              <w:numPr>
                <w:ilvl w:val="0"/>
                <w:numId w:val="56"/>
              </w:numPr>
              <w:autoSpaceDE w:val="0"/>
              <w:autoSpaceDN w:val="0"/>
              <w:adjustRightInd w:val="0"/>
              <w:jc w:val="both"/>
              <w:rPr>
                <w:rFonts w:ascii="Arial" w:hAnsi="Arial" w:cs="Arial"/>
                <w:sz w:val="20"/>
                <w:szCs w:val="20"/>
              </w:rPr>
            </w:pPr>
            <w:r w:rsidRPr="00C0247B">
              <w:rPr>
                <w:rFonts w:ascii="Arial" w:hAnsi="Arial" w:cs="Arial"/>
                <w:sz w:val="20"/>
                <w:szCs w:val="20"/>
              </w:rPr>
              <w:t>podejmowanie działań związanych ze zmniejszeniem niskiej emisji</w:t>
            </w:r>
          </w:p>
        </w:tc>
        <w:tc>
          <w:tcPr>
            <w:tcW w:w="4605" w:type="dxa"/>
            <w:tcBorders>
              <w:bottom w:val="single" w:sz="4" w:space="0" w:color="auto"/>
            </w:tcBorders>
            <w:vAlign w:val="center"/>
          </w:tcPr>
          <w:p w:rsidR="001005B0" w:rsidRPr="00C0247B" w:rsidRDefault="001005B0" w:rsidP="006159B1">
            <w:pPr>
              <w:pStyle w:val="Akapitzlist"/>
              <w:numPr>
                <w:ilvl w:val="0"/>
                <w:numId w:val="55"/>
              </w:numPr>
              <w:autoSpaceDE w:val="0"/>
              <w:autoSpaceDN w:val="0"/>
              <w:adjustRightInd w:val="0"/>
              <w:jc w:val="both"/>
              <w:rPr>
                <w:rFonts w:ascii="Arial" w:hAnsi="Arial" w:cs="Arial"/>
                <w:sz w:val="20"/>
                <w:szCs w:val="20"/>
              </w:rPr>
            </w:pPr>
            <w:r w:rsidRPr="00C0247B">
              <w:rPr>
                <w:rFonts w:ascii="Arial" w:hAnsi="Arial" w:cs="Arial"/>
                <w:sz w:val="20"/>
                <w:szCs w:val="20"/>
              </w:rPr>
              <w:t>występowanie znacznej niskiej emisji związanej przede wszystkim z ogrzewaniem budynków mieszkalnych;</w:t>
            </w:r>
          </w:p>
          <w:p w:rsidR="001005B0" w:rsidRPr="00C0247B" w:rsidRDefault="001005B0" w:rsidP="006159B1">
            <w:pPr>
              <w:pStyle w:val="Akapitzlist"/>
              <w:numPr>
                <w:ilvl w:val="0"/>
                <w:numId w:val="55"/>
              </w:numPr>
              <w:autoSpaceDE w:val="0"/>
              <w:autoSpaceDN w:val="0"/>
              <w:adjustRightInd w:val="0"/>
              <w:jc w:val="both"/>
              <w:rPr>
                <w:rFonts w:ascii="Arial" w:hAnsi="Arial" w:cs="Arial"/>
                <w:sz w:val="20"/>
                <w:szCs w:val="20"/>
              </w:rPr>
            </w:pPr>
            <w:r w:rsidRPr="00C0247B">
              <w:rPr>
                <w:rFonts w:ascii="Arial" w:hAnsi="Arial" w:cs="Arial"/>
                <w:sz w:val="20"/>
                <w:szCs w:val="20"/>
              </w:rPr>
              <w:t>niski odsetek budynków wykorzystujących odnawialne źródła energii;</w:t>
            </w:r>
          </w:p>
          <w:p w:rsidR="001005B0" w:rsidRPr="00C0247B" w:rsidRDefault="001005B0" w:rsidP="006159B1">
            <w:pPr>
              <w:pStyle w:val="Akapitzlist"/>
              <w:numPr>
                <w:ilvl w:val="0"/>
                <w:numId w:val="55"/>
              </w:numPr>
              <w:autoSpaceDE w:val="0"/>
              <w:autoSpaceDN w:val="0"/>
              <w:adjustRightInd w:val="0"/>
              <w:jc w:val="both"/>
              <w:rPr>
                <w:rFonts w:ascii="Arial" w:hAnsi="Arial" w:cs="Arial"/>
                <w:sz w:val="20"/>
                <w:szCs w:val="20"/>
              </w:rPr>
            </w:pPr>
            <w:r w:rsidRPr="00C0247B">
              <w:rPr>
                <w:rFonts w:ascii="Arial" w:hAnsi="Arial" w:cs="Arial"/>
                <w:sz w:val="20"/>
                <w:szCs w:val="20"/>
              </w:rPr>
              <w:t>niedostateczny stan nawierzchni dróg przebiegających przez teren gminy;</w:t>
            </w:r>
          </w:p>
          <w:p w:rsidR="001005B0" w:rsidRDefault="001005B0" w:rsidP="006159B1">
            <w:pPr>
              <w:pStyle w:val="Akapitzlist"/>
              <w:numPr>
                <w:ilvl w:val="0"/>
                <w:numId w:val="55"/>
              </w:numPr>
              <w:autoSpaceDE w:val="0"/>
              <w:autoSpaceDN w:val="0"/>
              <w:adjustRightInd w:val="0"/>
              <w:jc w:val="both"/>
              <w:rPr>
                <w:rFonts w:ascii="Arial" w:hAnsi="Arial" w:cs="Arial"/>
                <w:sz w:val="20"/>
                <w:szCs w:val="20"/>
              </w:rPr>
            </w:pPr>
            <w:r w:rsidRPr="00C0247B">
              <w:rPr>
                <w:rFonts w:ascii="Arial" w:hAnsi="Arial" w:cs="Arial"/>
                <w:sz w:val="20"/>
                <w:szCs w:val="20"/>
              </w:rPr>
              <w:t xml:space="preserve">niewystarczająca świadomość ekologiczna mieszkańców gminy m.in. w zakresie wpływu spalania paliw złej jakości oraz odpadów </w:t>
            </w:r>
            <w:r w:rsidRPr="00C0247B">
              <w:rPr>
                <w:rFonts w:ascii="Arial" w:hAnsi="Arial" w:cs="Arial"/>
                <w:sz w:val="20"/>
                <w:szCs w:val="20"/>
              </w:rPr>
              <w:br/>
              <w:t>w paleniskach domowych na stan czystości powietrza.</w:t>
            </w:r>
          </w:p>
          <w:p w:rsidR="008F21B1" w:rsidRPr="00C0247B" w:rsidRDefault="008F21B1" w:rsidP="008F21B1">
            <w:pPr>
              <w:pStyle w:val="Akapitzlist"/>
              <w:autoSpaceDE w:val="0"/>
              <w:autoSpaceDN w:val="0"/>
              <w:adjustRightInd w:val="0"/>
              <w:ind w:left="360"/>
              <w:jc w:val="both"/>
              <w:rPr>
                <w:rFonts w:ascii="Arial" w:hAnsi="Arial" w:cs="Arial"/>
                <w:sz w:val="20"/>
                <w:szCs w:val="20"/>
              </w:rPr>
            </w:pPr>
          </w:p>
        </w:tc>
      </w:tr>
      <w:tr w:rsidR="001005B0" w:rsidRPr="00C0247B" w:rsidTr="00DD122A">
        <w:trPr>
          <w:trHeight w:val="340"/>
        </w:trPr>
        <w:tc>
          <w:tcPr>
            <w:tcW w:w="4605" w:type="dxa"/>
            <w:shd w:val="clear" w:color="auto" w:fill="BFBFBF" w:themeFill="background1" w:themeFillShade="BF"/>
            <w:vAlign w:val="center"/>
          </w:tcPr>
          <w:p w:rsidR="001005B0" w:rsidRPr="00C0247B" w:rsidRDefault="001005B0" w:rsidP="00DD122A">
            <w:pPr>
              <w:autoSpaceDE w:val="0"/>
              <w:autoSpaceDN w:val="0"/>
              <w:adjustRightInd w:val="0"/>
              <w:jc w:val="center"/>
              <w:rPr>
                <w:rFonts w:ascii="Arial" w:hAnsi="Arial" w:cs="Arial"/>
                <w:b/>
                <w:sz w:val="20"/>
                <w:szCs w:val="20"/>
              </w:rPr>
            </w:pPr>
            <w:r w:rsidRPr="00C0247B">
              <w:rPr>
                <w:rFonts w:ascii="Arial" w:hAnsi="Arial" w:cs="Arial"/>
                <w:b/>
                <w:sz w:val="20"/>
                <w:szCs w:val="20"/>
              </w:rPr>
              <w:lastRenderedPageBreak/>
              <w:t>Szanse</w:t>
            </w:r>
          </w:p>
        </w:tc>
        <w:tc>
          <w:tcPr>
            <w:tcW w:w="4605" w:type="dxa"/>
            <w:shd w:val="clear" w:color="auto" w:fill="BFBFBF" w:themeFill="background1" w:themeFillShade="BF"/>
            <w:vAlign w:val="center"/>
          </w:tcPr>
          <w:p w:rsidR="001005B0" w:rsidRPr="00C0247B" w:rsidRDefault="001005B0" w:rsidP="00DD122A">
            <w:pPr>
              <w:autoSpaceDE w:val="0"/>
              <w:autoSpaceDN w:val="0"/>
              <w:adjustRightInd w:val="0"/>
              <w:jc w:val="center"/>
              <w:rPr>
                <w:rFonts w:ascii="Arial" w:hAnsi="Arial" w:cs="Arial"/>
                <w:b/>
                <w:sz w:val="20"/>
                <w:szCs w:val="20"/>
              </w:rPr>
            </w:pPr>
            <w:r w:rsidRPr="00C0247B">
              <w:rPr>
                <w:rFonts w:ascii="Arial" w:hAnsi="Arial" w:cs="Arial"/>
                <w:b/>
                <w:sz w:val="20"/>
                <w:szCs w:val="20"/>
              </w:rPr>
              <w:t>Zagrożenia</w:t>
            </w:r>
          </w:p>
        </w:tc>
      </w:tr>
      <w:tr w:rsidR="001005B0" w:rsidRPr="00C0247B" w:rsidTr="00DD122A">
        <w:trPr>
          <w:trHeight w:val="340"/>
        </w:trPr>
        <w:tc>
          <w:tcPr>
            <w:tcW w:w="4605" w:type="dxa"/>
            <w:vAlign w:val="center"/>
          </w:tcPr>
          <w:p w:rsidR="001005B0" w:rsidRPr="00C0247B" w:rsidRDefault="001005B0" w:rsidP="006159B1">
            <w:pPr>
              <w:pStyle w:val="Akapitzlist"/>
              <w:numPr>
                <w:ilvl w:val="0"/>
                <w:numId w:val="57"/>
              </w:numPr>
              <w:autoSpaceDE w:val="0"/>
              <w:autoSpaceDN w:val="0"/>
              <w:adjustRightInd w:val="0"/>
              <w:jc w:val="both"/>
              <w:rPr>
                <w:rFonts w:ascii="Arial" w:hAnsi="Arial" w:cs="Arial"/>
                <w:sz w:val="20"/>
                <w:szCs w:val="20"/>
              </w:rPr>
            </w:pPr>
            <w:r w:rsidRPr="00C0247B">
              <w:rPr>
                <w:rFonts w:ascii="Arial" w:hAnsi="Arial" w:cs="Arial"/>
                <w:sz w:val="20"/>
                <w:szCs w:val="20"/>
              </w:rPr>
              <w:t>realizacja przez gminy ościenne inwestycji związanych z poprawą stanu powietrza</w:t>
            </w:r>
          </w:p>
        </w:tc>
        <w:tc>
          <w:tcPr>
            <w:tcW w:w="4605" w:type="dxa"/>
            <w:vAlign w:val="center"/>
          </w:tcPr>
          <w:p w:rsidR="00BB61E7" w:rsidRPr="00BB61E7" w:rsidRDefault="001005B0" w:rsidP="00BB61E7">
            <w:pPr>
              <w:pStyle w:val="Akapitzlist"/>
              <w:numPr>
                <w:ilvl w:val="0"/>
                <w:numId w:val="57"/>
              </w:numPr>
              <w:autoSpaceDE w:val="0"/>
              <w:autoSpaceDN w:val="0"/>
              <w:adjustRightInd w:val="0"/>
              <w:jc w:val="both"/>
              <w:rPr>
                <w:rFonts w:ascii="Arial" w:hAnsi="Arial" w:cs="Arial"/>
                <w:sz w:val="20"/>
                <w:szCs w:val="20"/>
              </w:rPr>
            </w:pPr>
            <w:r w:rsidRPr="00C0247B">
              <w:rPr>
                <w:rFonts w:ascii="Arial" w:hAnsi="Arial" w:cs="Arial"/>
                <w:sz w:val="20"/>
                <w:szCs w:val="20"/>
              </w:rPr>
              <w:t xml:space="preserve">zmniejszenie zainteresowania turystów odwiedzeniem gminy w związku </w:t>
            </w:r>
            <w:r w:rsidRPr="00C0247B">
              <w:rPr>
                <w:rFonts w:ascii="Arial" w:hAnsi="Arial" w:cs="Arial"/>
                <w:sz w:val="20"/>
                <w:szCs w:val="20"/>
              </w:rPr>
              <w:br/>
              <w:t>z pogorszeniem jakości powietrza</w:t>
            </w:r>
          </w:p>
        </w:tc>
      </w:tr>
    </w:tbl>
    <w:p w:rsidR="001005B0" w:rsidRPr="00C0247B" w:rsidRDefault="001005B0" w:rsidP="001005B0">
      <w:pPr>
        <w:autoSpaceDE w:val="0"/>
        <w:autoSpaceDN w:val="0"/>
        <w:adjustRightInd w:val="0"/>
        <w:spacing w:after="0" w:line="360" w:lineRule="auto"/>
        <w:jc w:val="right"/>
        <w:rPr>
          <w:rFonts w:ascii="Arial" w:hAnsi="Arial" w:cs="Arial"/>
          <w:sz w:val="18"/>
          <w:szCs w:val="18"/>
        </w:rPr>
      </w:pPr>
      <w:r w:rsidRPr="00C0247B">
        <w:rPr>
          <w:rFonts w:ascii="Arial" w:hAnsi="Arial" w:cs="Arial"/>
          <w:sz w:val="18"/>
          <w:szCs w:val="18"/>
        </w:rPr>
        <w:t>Źródło: Opracowanie własne</w:t>
      </w:r>
    </w:p>
    <w:p w:rsidR="00C0247B" w:rsidRPr="00C0247B" w:rsidRDefault="00C0247B" w:rsidP="00904368">
      <w:pPr>
        <w:autoSpaceDE w:val="0"/>
        <w:autoSpaceDN w:val="0"/>
        <w:adjustRightInd w:val="0"/>
        <w:spacing w:after="0" w:line="360" w:lineRule="auto"/>
        <w:jc w:val="both"/>
        <w:rPr>
          <w:rFonts w:ascii="Arial" w:hAnsi="Arial" w:cs="Arial"/>
          <w:u w:val="single"/>
        </w:rPr>
      </w:pPr>
    </w:p>
    <w:p w:rsidR="0048155B" w:rsidRPr="00C0247B" w:rsidRDefault="0048155B" w:rsidP="00904368">
      <w:pPr>
        <w:autoSpaceDE w:val="0"/>
        <w:autoSpaceDN w:val="0"/>
        <w:adjustRightInd w:val="0"/>
        <w:spacing w:after="0" w:line="360" w:lineRule="auto"/>
        <w:jc w:val="both"/>
        <w:rPr>
          <w:rFonts w:ascii="Arial" w:hAnsi="Arial" w:cs="Arial"/>
          <w:u w:val="single"/>
        </w:rPr>
      </w:pPr>
      <w:r w:rsidRPr="00C0247B">
        <w:rPr>
          <w:rFonts w:ascii="Arial" w:hAnsi="Arial" w:cs="Arial"/>
          <w:u w:val="single"/>
        </w:rPr>
        <w:t>Wnioski</w:t>
      </w:r>
    </w:p>
    <w:p w:rsidR="0048155B" w:rsidRPr="00C0247B" w:rsidRDefault="00193E13" w:rsidP="00904368">
      <w:pPr>
        <w:autoSpaceDE w:val="0"/>
        <w:autoSpaceDN w:val="0"/>
        <w:adjustRightInd w:val="0"/>
        <w:spacing w:after="0" w:line="360" w:lineRule="auto"/>
        <w:jc w:val="both"/>
        <w:rPr>
          <w:rFonts w:ascii="Arial" w:hAnsi="Arial" w:cs="Arial"/>
        </w:rPr>
      </w:pPr>
      <w:r w:rsidRPr="00C0247B">
        <w:rPr>
          <w:rFonts w:ascii="Arial" w:hAnsi="Arial" w:cs="Arial"/>
        </w:rPr>
        <w:t xml:space="preserve">Stan powietrza atmosferycznego na terenie Gminy </w:t>
      </w:r>
      <w:r w:rsidR="00DE0599" w:rsidRPr="00C0247B">
        <w:rPr>
          <w:rFonts w:ascii="Arial" w:hAnsi="Arial" w:cs="Arial"/>
        </w:rPr>
        <w:t>Bakałarzewo</w:t>
      </w:r>
      <w:r w:rsidRPr="00C0247B">
        <w:rPr>
          <w:rFonts w:ascii="Arial" w:hAnsi="Arial" w:cs="Arial"/>
        </w:rPr>
        <w:t xml:space="preserve"> można określić jako dobry, jednak konieczne jest podejmowanie inicjatyw mających na celu zachowanie </w:t>
      </w:r>
      <w:r w:rsidR="00BF286B" w:rsidRPr="00C0247B">
        <w:rPr>
          <w:rFonts w:ascii="Arial" w:hAnsi="Arial" w:cs="Arial"/>
        </w:rPr>
        <w:t>a nawet poprawę tego stanu.</w:t>
      </w:r>
    </w:p>
    <w:p w:rsidR="00BF286B" w:rsidRPr="00C0247B" w:rsidRDefault="00BF286B" w:rsidP="00193E13">
      <w:pPr>
        <w:autoSpaceDE w:val="0"/>
        <w:autoSpaceDN w:val="0"/>
        <w:adjustRightInd w:val="0"/>
        <w:spacing w:after="0" w:line="360" w:lineRule="auto"/>
        <w:jc w:val="both"/>
        <w:rPr>
          <w:rFonts w:ascii="Arial" w:hAnsi="Arial" w:cs="Arial"/>
        </w:rPr>
      </w:pPr>
    </w:p>
    <w:p w:rsidR="00193E13" w:rsidRPr="00C0247B" w:rsidRDefault="00193E13" w:rsidP="00193E13">
      <w:pPr>
        <w:autoSpaceDE w:val="0"/>
        <w:autoSpaceDN w:val="0"/>
        <w:adjustRightInd w:val="0"/>
        <w:spacing w:after="0" w:line="360" w:lineRule="auto"/>
        <w:jc w:val="both"/>
        <w:rPr>
          <w:rFonts w:ascii="Arial" w:hAnsi="Arial" w:cs="Arial"/>
        </w:rPr>
      </w:pPr>
      <w:r w:rsidRPr="00C0247B">
        <w:rPr>
          <w:rFonts w:ascii="Arial" w:hAnsi="Arial" w:cs="Arial"/>
        </w:rPr>
        <w:t>W celu ograniczenia emisji zanieczyszczeń emitowanych do powietrza w wyniku prowadzenia komunalnej gospodarki cieplnej wyróżnić można dwa kierunki działań:</w:t>
      </w:r>
    </w:p>
    <w:p w:rsidR="00193E13" w:rsidRPr="00C0247B" w:rsidRDefault="00193E13" w:rsidP="006159B1">
      <w:pPr>
        <w:pStyle w:val="Akapitzlist"/>
        <w:numPr>
          <w:ilvl w:val="0"/>
          <w:numId w:val="38"/>
        </w:numPr>
        <w:autoSpaceDE w:val="0"/>
        <w:autoSpaceDN w:val="0"/>
        <w:adjustRightInd w:val="0"/>
        <w:spacing w:after="0" w:line="360" w:lineRule="auto"/>
        <w:jc w:val="both"/>
        <w:rPr>
          <w:rFonts w:ascii="Arial" w:hAnsi="Arial" w:cs="Arial"/>
        </w:rPr>
      </w:pPr>
      <w:r w:rsidRPr="00C0247B">
        <w:rPr>
          <w:rFonts w:ascii="Arial" w:hAnsi="Arial" w:cs="Arial"/>
        </w:rPr>
        <w:t>wzrost energooszczędności m.in. poprzez stosowanie zabiegów termoizolacyjnych - modernizacje budynków mieszkalnych, publicznych i innych;</w:t>
      </w:r>
    </w:p>
    <w:p w:rsidR="00193E13" w:rsidRPr="00C0247B" w:rsidRDefault="00193E13" w:rsidP="006159B1">
      <w:pPr>
        <w:pStyle w:val="Akapitzlist"/>
        <w:numPr>
          <w:ilvl w:val="0"/>
          <w:numId w:val="38"/>
        </w:numPr>
        <w:autoSpaceDE w:val="0"/>
        <w:autoSpaceDN w:val="0"/>
        <w:adjustRightInd w:val="0"/>
        <w:spacing w:after="0" w:line="360" w:lineRule="auto"/>
        <w:jc w:val="both"/>
        <w:rPr>
          <w:rFonts w:ascii="Arial" w:hAnsi="Arial" w:cs="Arial"/>
        </w:rPr>
      </w:pPr>
      <w:r w:rsidRPr="00C0247B">
        <w:rPr>
          <w:rFonts w:ascii="Arial" w:hAnsi="Arial" w:cs="Arial"/>
        </w:rPr>
        <w:t>modernizacja lub przebudowa systemów ogrzewania – szczególnie małych kotłowni oraz indywidualnych palenisk domowych.</w:t>
      </w:r>
    </w:p>
    <w:p w:rsidR="00BF286B" w:rsidRPr="00C0247B" w:rsidRDefault="00193E13" w:rsidP="00193E13">
      <w:pPr>
        <w:autoSpaceDE w:val="0"/>
        <w:autoSpaceDN w:val="0"/>
        <w:adjustRightInd w:val="0"/>
        <w:spacing w:after="0" w:line="360" w:lineRule="auto"/>
        <w:jc w:val="both"/>
        <w:rPr>
          <w:rFonts w:ascii="Arial" w:hAnsi="Arial" w:cs="Arial"/>
        </w:rPr>
      </w:pPr>
      <w:r w:rsidRPr="00C0247B">
        <w:rPr>
          <w:rFonts w:ascii="Arial" w:hAnsi="Arial" w:cs="Arial"/>
        </w:rPr>
        <w:t>Alternatywą dla paliw tradycyjnych jest wykorzystanie innych źródeł energii: biomasy, energii wód płynących, energ</w:t>
      </w:r>
      <w:r w:rsidR="00B235B3" w:rsidRPr="00C0247B">
        <w:rPr>
          <w:rFonts w:ascii="Arial" w:hAnsi="Arial" w:cs="Arial"/>
        </w:rPr>
        <w:t>ii wiatru i energii słonecznej i znaczny odsetek mieszkańców gminy deklaruje zamiar wykonania instalacji wykorzys</w:t>
      </w:r>
      <w:r w:rsidR="00CF4B86" w:rsidRPr="00C0247B">
        <w:rPr>
          <w:rFonts w:ascii="Arial" w:hAnsi="Arial" w:cs="Arial"/>
        </w:rPr>
        <w:t>t</w:t>
      </w:r>
      <w:r w:rsidR="00B235B3" w:rsidRPr="00C0247B">
        <w:rPr>
          <w:rFonts w:ascii="Arial" w:hAnsi="Arial" w:cs="Arial"/>
        </w:rPr>
        <w:t>ujących odnawialn</w:t>
      </w:r>
      <w:r w:rsidR="00CF4B86" w:rsidRPr="00C0247B">
        <w:rPr>
          <w:rFonts w:ascii="Arial" w:hAnsi="Arial" w:cs="Arial"/>
        </w:rPr>
        <w:t>e</w:t>
      </w:r>
      <w:r w:rsidR="00B235B3" w:rsidRPr="00C0247B">
        <w:rPr>
          <w:rFonts w:ascii="Arial" w:hAnsi="Arial" w:cs="Arial"/>
        </w:rPr>
        <w:t xml:space="preserve"> źród</w:t>
      </w:r>
      <w:r w:rsidR="00CF4B86" w:rsidRPr="00C0247B">
        <w:rPr>
          <w:rFonts w:ascii="Arial" w:hAnsi="Arial" w:cs="Arial"/>
        </w:rPr>
        <w:t>ła</w:t>
      </w:r>
      <w:r w:rsidR="00B235B3" w:rsidRPr="00C0247B">
        <w:rPr>
          <w:rFonts w:ascii="Arial" w:hAnsi="Arial" w:cs="Arial"/>
        </w:rPr>
        <w:t xml:space="preserve"> energii dla własnych </w:t>
      </w:r>
      <w:r w:rsidR="00CF4B86" w:rsidRPr="00C0247B">
        <w:rPr>
          <w:rFonts w:ascii="Arial" w:hAnsi="Arial" w:cs="Arial"/>
        </w:rPr>
        <w:t xml:space="preserve">potrzeb (przede wszystkim kolektory słoneczne oraz panele </w:t>
      </w:r>
      <w:r w:rsidR="001005B0" w:rsidRPr="00C0247B">
        <w:rPr>
          <w:rFonts w:ascii="Arial" w:hAnsi="Arial" w:cs="Arial"/>
        </w:rPr>
        <w:t>fotowoltaiczne</w:t>
      </w:r>
      <w:r w:rsidR="00CF4B86" w:rsidRPr="00C0247B">
        <w:rPr>
          <w:rFonts w:ascii="Arial" w:hAnsi="Arial" w:cs="Arial"/>
        </w:rPr>
        <w:t>).</w:t>
      </w:r>
    </w:p>
    <w:p w:rsidR="00B235B3" w:rsidRPr="00C0247B" w:rsidRDefault="00B235B3" w:rsidP="00193E13">
      <w:pPr>
        <w:autoSpaceDE w:val="0"/>
        <w:autoSpaceDN w:val="0"/>
        <w:adjustRightInd w:val="0"/>
        <w:spacing w:after="0" w:line="360" w:lineRule="auto"/>
        <w:jc w:val="both"/>
        <w:rPr>
          <w:rFonts w:ascii="Arial" w:hAnsi="Arial" w:cs="Arial"/>
        </w:rPr>
      </w:pPr>
    </w:p>
    <w:p w:rsidR="00193E13" w:rsidRPr="00C0247B" w:rsidRDefault="00193E13" w:rsidP="00193E13">
      <w:pPr>
        <w:autoSpaceDE w:val="0"/>
        <w:autoSpaceDN w:val="0"/>
        <w:adjustRightInd w:val="0"/>
        <w:spacing w:after="0" w:line="360" w:lineRule="auto"/>
        <w:jc w:val="both"/>
        <w:rPr>
          <w:rFonts w:ascii="Arial" w:hAnsi="Arial" w:cs="Arial"/>
        </w:rPr>
      </w:pPr>
      <w:r w:rsidRPr="00C0247B">
        <w:rPr>
          <w:rFonts w:ascii="Arial" w:hAnsi="Arial" w:cs="Arial"/>
        </w:rPr>
        <w:t>Znaczną poprawę jakości powietrza można uzyskać w wyniku prowadzenia ed</w:t>
      </w:r>
      <w:r w:rsidR="00BF286B" w:rsidRPr="00C0247B">
        <w:rPr>
          <w:rFonts w:ascii="Arial" w:hAnsi="Arial" w:cs="Arial"/>
        </w:rPr>
        <w:t>ukacji ekologicznej mieszkańców</w:t>
      </w:r>
      <w:r w:rsidRPr="00C0247B">
        <w:rPr>
          <w:rFonts w:ascii="Arial" w:hAnsi="Arial" w:cs="Arial"/>
        </w:rPr>
        <w:t xml:space="preserve"> na temat szkodliwości spalania odpadów w paleniskach domowych lub na powierzchni terenu.</w:t>
      </w:r>
    </w:p>
    <w:p w:rsidR="00BF286B" w:rsidRPr="00C0247B" w:rsidRDefault="00BF286B" w:rsidP="00193E13">
      <w:pPr>
        <w:autoSpaceDE w:val="0"/>
        <w:autoSpaceDN w:val="0"/>
        <w:adjustRightInd w:val="0"/>
        <w:spacing w:after="0" w:line="360" w:lineRule="auto"/>
        <w:jc w:val="both"/>
        <w:rPr>
          <w:rFonts w:ascii="Arial" w:hAnsi="Arial" w:cs="Arial"/>
        </w:rPr>
      </w:pPr>
    </w:p>
    <w:p w:rsidR="007E3392" w:rsidRPr="00C0247B" w:rsidRDefault="00193E13" w:rsidP="00193E13">
      <w:pPr>
        <w:autoSpaceDE w:val="0"/>
        <w:autoSpaceDN w:val="0"/>
        <w:adjustRightInd w:val="0"/>
        <w:spacing w:after="0" w:line="360" w:lineRule="auto"/>
        <w:jc w:val="both"/>
        <w:rPr>
          <w:rFonts w:ascii="Arial" w:hAnsi="Arial" w:cs="Arial"/>
        </w:rPr>
      </w:pPr>
      <w:r w:rsidRPr="00C0247B">
        <w:rPr>
          <w:rFonts w:ascii="Arial" w:hAnsi="Arial" w:cs="Arial"/>
        </w:rPr>
        <w:t xml:space="preserve">Kierunki działań związane z ograniczeniem powietrza ze źródeł komunikacyjnych wiążą się w sposób bezpośredni z eliminacją lub zmniejszeniem uciążliwości transportu drogowego dla otoczenia i koncentrują się przede wszystkim na poprawie warunków ruchu drogowego </w:t>
      </w:r>
      <w:r w:rsidR="00BF286B" w:rsidRPr="00C0247B">
        <w:rPr>
          <w:rFonts w:ascii="Arial" w:hAnsi="Arial" w:cs="Arial"/>
        </w:rPr>
        <w:t xml:space="preserve">poprzez </w:t>
      </w:r>
      <w:r w:rsidRPr="00C0247B">
        <w:rPr>
          <w:rFonts w:ascii="Arial" w:hAnsi="Arial" w:cs="Arial"/>
        </w:rPr>
        <w:t>podwyższeni</w:t>
      </w:r>
      <w:r w:rsidR="00BF286B" w:rsidRPr="00C0247B">
        <w:rPr>
          <w:rFonts w:ascii="Arial" w:hAnsi="Arial" w:cs="Arial"/>
        </w:rPr>
        <w:t>e</w:t>
      </w:r>
      <w:r w:rsidRPr="00C0247B">
        <w:rPr>
          <w:rFonts w:ascii="Arial" w:hAnsi="Arial" w:cs="Arial"/>
        </w:rPr>
        <w:t xml:space="preserve"> standardów technicznych infrastruktury drogowej, zwłaszcza </w:t>
      </w:r>
      <w:r w:rsidR="00BF286B" w:rsidRPr="00C0247B">
        <w:rPr>
          <w:rFonts w:ascii="Arial" w:hAnsi="Arial" w:cs="Arial"/>
        </w:rPr>
        <w:br/>
      </w:r>
      <w:r w:rsidRPr="00C0247B">
        <w:rPr>
          <w:rFonts w:ascii="Arial" w:hAnsi="Arial" w:cs="Arial"/>
        </w:rPr>
        <w:t>w obszarze o największym nasileniu ruchu.</w:t>
      </w:r>
    </w:p>
    <w:p w:rsidR="00193E13" w:rsidRDefault="00193E13" w:rsidP="00904368">
      <w:pPr>
        <w:autoSpaceDE w:val="0"/>
        <w:autoSpaceDN w:val="0"/>
        <w:adjustRightInd w:val="0"/>
        <w:spacing w:after="0" w:line="360" w:lineRule="auto"/>
        <w:jc w:val="both"/>
        <w:rPr>
          <w:rFonts w:ascii="Arial" w:hAnsi="Arial" w:cs="Arial"/>
        </w:rPr>
      </w:pPr>
    </w:p>
    <w:p w:rsidR="008F21B1" w:rsidRDefault="008F21B1" w:rsidP="00904368">
      <w:pPr>
        <w:autoSpaceDE w:val="0"/>
        <w:autoSpaceDN w:val="0"/>
        <w:adjustRightInd w:val="0"/>
        <w:spacing w:after="0" w:line="360" w:lineRule="auto"/>
        <w:jc w:val="both"/>
        <w:rPr>
          <w:rFonts w:ascii="Arial" w:hAnsi="Arial" w:cs="Arial"/>
        </w:rPr>
      </w:pPr>
    </w:p>
    <w:p w:rsidR="008F21B1" w:rsidRDefault="008F21B1" w:rsidP="00904368">
      <w:pPr>
        <w:autoSpaceDE w:val="0"/>
        <w:autoSpaceDN w:val="0"/>
        <w:adjustRightInd w:val="0"/>
        <w:spacing w:after="0" w:line="360" w:lineRule="auto"/>
        <w:jc w:val="both"/>
        <w:rPr>
          <w:rFonts w:ascii="Arial" w:hAnsi="Arial" w:cs="Arial"/>
        </w:rPr>
      </w:pPr>
    </w:p>
    <w:p w:rsidR="008F21B1" w:rsidRDefault="008F21B1" w:rsidP="00904368">
      <w:pPr>
        <w:autoSpaceDE w:val="0"/>
        <w:autoSpaceDN w:val="0"/>
        <w:adjustRightInd w:val="0"/>
        <w:spacing w:after="0" w:line="360" w:lineRule="auto"/>
        <w:jc w:val="both"/>
        <w:rPr>
          <w:rFonts w:ascii="Arial" w:hAnsi="Arial" w:cs="Arial"/>
        </w:rPr>
      </w:pPr>
    </w:p>
    <w:p w:rsidR="008F21B1" w:rsidRPr="00C0247B" w:rsidRDefault="008F21B1" w:rsidP="00904368">
      <w:pPr>
        <w:autoSpaceDE w:val="0"/>
        <w:autoSpaceDN w:val="0"/>
        <w:adjustRightInd w:val="0"/>
        <w:spacing w:after="0" w:line="360" w:lineRule="auto"/>
        <w:jc w:val="both"/>
        <w:rPr>
          <w:rFonts w:ascii="Arial" w:hAnsi="Arial" w:cs="Arial"/>
        </w:rPr>
      </w:pPr>
    </w:p>
    <w:p w:rsidR="0060066F" w:rsidRPr="00C0247B" w:rsidRDefault="0065350C" w:rsidP="00904368">
      <w:pPr>
        <w:pStyle w:val="Nagwek2"/>
        <w:spacing w:before="0" w:line="360" w:lineRule="auto"/>
        <w:rPr>
          <w:rFonts w:ascii="Arial" w:eastAsia="Arial Unicode MS" w:hAnsi="Arial" w:cs="Arial"/>
          <w:smallCaps/>
          <w:color w:val="auto"/>
        </w:rPr>
      </w:pPr>
      <w:bookmarkStart w:id="165" w:name="_Toc454256802"/>
      <w:r>
        <w:rPr>
          <w:rFonts w:ascii="Arial" w:eastAsia="Arial Unicode MS" w:hAnsi="Arial" w:cs="Arial"/>
          <w:smallCaps/>
          <w:color w:val="auto"/>
        </w:rPr>
        <w:lastRenderedPageBreak/>
        <w:t>5</w:t>
      </w:r>
      <w:r w:rsidR="0060066F" w:rsidRPr="00C0247B">
        <w:rPr>
          <w:rFonts w:ascii="Arial" w:eastAsia="Arial Unicode MS" w:hAnsi="Arial" w:cs="Arial"/>
          <w:smallCaps/>
          <w:color w:val="auto"/>
        </w:rPr>
        <w:t xml:space="preserve">.3. </w:t>
      </w:r>
      <w:r w:rsidR="00A30A8D" w:rsidRPr="00C0247B">
        <w:rPr>
          <w:rFonts w:ascii="Arial" w:eastAsia="Arial Unicode MS" w:hAnsi="Arial" w:cs="Arial"/>
          <w:smallCaps/>
          <w:color w:val="auto"/>
        </w:rPr>
        <w:t xml:space="preserve">Zagrożenia </w:t>
      </w:r>
      <w:r w:rsidR="001005B0" w:rsidRPr="00C0247B">
        <w:rPr>
          <w:rFonts w:ascii="Arial" w:eastAsia="Arial Unicode MS" w:hAnsi="Arial" w:cs="Arial"/>
          <w:smallCaps/>
          <w:color w:val="auto"/>
        </w:rPr>
        <w:t>h</w:t>
      </w:r>
      <w:r w:rsidR="0060066F" w:rsidRPr="00C0247B">
        <w:rPr>
          <w:rFonts w:ascii="Arial" w:eastAsia="Arial Unicode MS" w:hAnsi="Arial" w:cs="Arial"/>
          <w:smallCaps/>
          <w:color w:val="auto"/>
        </w:rPr>
        <w:t>ałas</w:t>
      </w:r>
      <w:r w:rsidR="00A30A8D" w:rsidRPr="00C0247B">
        <w:rPr>
          <w:rFonts w:ascii="Arial" w:eastAsia="Arial Unicode MS" w:hAnsi="Arial" w:cs="Arial"/>
          <w:smallCaps/>
          <w:color w:val="auto"/>
        </w:rPr>
        <w:t>em</w:t>
      </w:r>
      <w:bookmarkEnd w:id="165"/>
    </w:p>
    <w:p w:rsidR="0060066F" w:rsidRPr="00C0247B" w:rsidRDefault="0060066F" w:rsidP="00904368">
      <w:pPr>
        <w:autoSpaceDE w:val="0"/>
        <w:autoSpaceDN w:val="0"/>
        <w:adjustRightInd w:val="0"/>
        <w:spacing w:after="0" w:line="360" w:lineRule="auto"/>
        <w:jc w:val="both"/>
        <w:rPr>
          <w:rFonts w:ascii="Arial" w:hAnsi="Arial" w:cs="Arial"/>
        </w:rPr>
      </w:pPr>
    </w:p>
    <w:p w:rsidR="0060066F" w:rsidRPr="00C0247B" w:rsidRDefault="0065350C" w:rsidP="00904368">
      <w:pPr>
        <w:pStyle w:val="Nagwek3"/>
        <w:spacing w:before="0" w:line="360" w:lineRule="auto"/>
        <w:rPr>
          <w:rFonts w:ascii="Arial" w:hAnsi="Arial" w:cs="Arial"/>
          <w:smallCaps/>
          <w:color w:val="auto"/>
          <w:sz w:val="24"/>
          <w:szCs w:val="24"/>
        </w:rPr>
      </w:pPr>
      <w:bookmarkStart w:id="166" w:name="_Toc454256803"/>
      <w:r>
        <w:rPr>
          <w:rFonts w:ascii="Arial" w:hAnsi="Arial" w:cs="Arial"/>
          <w:smallCaps/>
          <w:color w:val="auto"/>
          <w:sz w:val="24"/>
          <w:szCs w:val="24"/>
        </w:rPr>
        <w:t>5</w:t>
      </w:r>
      <w:r w:rsidR="0060066F" w:rsidRPr="00C0247B">
        <w:rPr>
          <w:rFonts w:ascii="Arial" w:hAnsi="Arial" w:cs="Arial"/>
          <w:smallCaps/>
          <w:color w:val="auto"/>
          <w:sz w:val="24"/>
          <w:szCs w:val="24"/>
        </w:rPr>
        <w:t>.3.1. Stan aktualny</w:t>
      </w:r>
      <w:bookmarkEnd w:id="166"/>
    </w:p>
    <w:p w:rsidR="0060066F" w:rsidRPr="00927D48" w:rsidRDefault="0060066F" w:rsidP="00904368">
      <w:pPr>
        <w:autoSpaceDE w:val="0"/>
        <w:autoSpaceDN w:val="0"/>
        <w:adjustRightInd w:val="0"/>
        <w:spacing w:after="0" w:line="360" w:lineRule="auto"/>
        <w:jc w:val="both"/>
        <w:rPr>
          <w:rFonts w:ascii="Arial" w:hAnsi="Arial" w:cs="Arial"/>
          <w:color w:val="FF0000"/>
        </w:rPr>
      </w:pPr>
    </w:p>
    <w:p w:rsidR="00A060F8" w:rsidRPr="004D34D4" w:rsidRDefault="00A060F8" w:rsidP="00A060F8">
      <w:pPr>
        <w:autoSpaceDE w:val="0"/>
        <w:autoSpaceDN w:val="0"/>
        <w:adjustRightInd w:val="0"/>
        <w:spacing w:after="0" w:line="360" w:lineRule="auto"/>
        <w:jc w:val="both"/>
        <w:rPr>
          <w:rFonts w:ascii="Arial" w:hAnsi="Arial" w:cs="Arial"/>
        </w:rPr>
      </w:pPr>
      <w:r w:rsidRPr="004D34D4">
        <w:rPr>
          <w:rFonts w:ascii="Arial" w:hAnsi="Arial" w:cs="Arial"/>
        </w:rPr>
        <w:t xml:space="preserve">Hałas w środowisku to wszelkiego rodzaju niepożądane, nieprzyjemne i uciążliwe dźwięki </w:t>
      </w:r>
      <w:r w:rsidRPr="004D34D4">
        <w:rPr>
          <w:rFonts w:ascii="Arial" w:hAnsi="Arial" w:cs="Arial"/>
        </w:rPr>
        <w:br/>
        <w:t>w danym miejscu i czasie. Jest zanieczyszczeniem środowiska przyrodniczego charakteryzującym się różnorodnością źródeł i powszechnością występowania. Skutki oddziaływania hałasu i wibracji n</w:t>
      </w:r>
      <w:r w:rsidR="00CF4B86" w:rsidRPr="004D34D4">
        <w:rPr>
          <w:rFonts w:ascii="Arial" w:hAnsi="Arial" w:cs="Arial"/>
        </w:rPr>
        <w:t>a człowieka oraz</w:t>
      </w:r>
      <w:r w:rsidRPr="004D34D4">
        <w:rPr>
          <w:rFonts w:ascii="Arial" w:hAnsi="Arial" w:cs="Arial"/>
        </w:rPr>
        <w:t xml:space="preserve"> środowisko naturalne są bardzo dotkliwe.</w:t>
      </w:r>
    </w:p>
    <w:p w:rsidR="00BE2F2E" w:rsidRPr="00927D48" w:rsidRDefault="00BE2F2E" w:rsidP="00BE2F2E">
      <w:pPr>
        <w:autoSpaceDE w:val="0"/>
        <w:autoSpaceDN w:val="0"/>
        <w:adjustRightInd w:val="0"/>
        <w:spacing w:after="0" w:line="360" w:lineRule="auto"/>
        <w:jc w:val="both"/>
        <w:rPr>
          <w:rFonts w:ascii="Arial" w:hAnsi="Arial" w:cs="Arial"/>
          <w:color w:val="FF0000"/>
        </w:rPr>
      </w:pPr>
    </w:p>
    <w:p w:rsidR="00A060F8" w:rsidRPr="004D34D4" w:rsidRDefault="00A060F8" w:rsidP="00A060F8">
      <w:pPr>
        <w:autoSpaceDE w:val="0"/>
        <w:autoSpaceDN w:val="0"/>
        <w:adjustRightInd w:val="0"/>
        <w:spacing w:after="0" w:line="360" w:lineRule="auto"/>
        <w:jc w:val="both"/>
        <w:rPr>
          <w:rFonts w:ascii="Arial" w:hAnsi="Arial" w:cs="Arial"/>
        </w:rPr>
      </w:pPr>
      <w:r w:rsidRPr="004D34D4">
        <w:rPr>
          <w:rFonts w:ascii="Arial" w:hAnsi="Arial" w:cs="Arial"/>
        </w:rPr>
        <w:t>Hałas pochodzenia antropogenicznego, dzieli się w zależności od sposobu powstawania, na hał</w:t>
      </w:r>
      <w:r w:rsidR="00BE2F2E" w:rsidRPr="004D34D4">
        <w:rPr>
          <w:rFonts w:ascii="Arial" w:hAnsi="Arial" w:cs="Arial"/>
        </w:rPr>
        <w:t>as komunikacyjny i przemysłowy:</w:t>
      </w:r>
    </w:p>
    <w:p w:rsidR="00A060F8" w:rsidRPr="004D34D4" w:rsidRDefault="00BE2F2E" w:rsidP="006159B1">
      <w:pPr>
        <w:pStyle w:val="Akapitzlist"/>
        <w:numPr>
          <w:ilvl w:val="0"/>
          <w:numId w:val="3"/>
        </w:numPr>
        <w:autoSpaceDE w:val="0"/>
        <w:autoSpaceDN w:val="0"/>
        <w:adjustRightInd w:val="0"/>
        <w:spacing w:after="0" w:line="360" w:lineRule="auto"/>
        <w:jc w:val="both"/>
        <w:rPr>
          <w:rFonts w:ascii="Arial" w:hAnsi="Arial" w:cs="Arial"/>
        </w:rPr>
      </w:pPr>
      <w:r w:rsidRPr="004D34D4">
        <w:rPr>
          <w:rFonts w:ascii="Arial" w:hAnsi="Arial" w:cs="Arial"/>
        </w:rPr>
        <w:t>h</w:t>
      </w:r>
      <w:r w:rsidR="00A060F8" w:rsidRPr="004D34D4">
        <w:rPr>
          <w:rFonts w:ascii="Arial" w:hAnsi="Arial" w:cs="Arial"/>
        </w:rPr>
        <w:t>ałas przemysłowy</w:t>
      </w:r>
      <w:r w:rsidRPr="004D34D4">
        <w:rPr>
          <w:rFonts w:ascii="Arial" w:hAnsi="Arial" w:cs="Arial"/>
        </w:rPr>
        <w:t xml:space="preserve"> -</w:t>
      </w:r>
      <w:r w:rsidR="00A060F8" w:rsidRPr="004D34D4">
        <w:rPr>
          <w:rFonts w:ascii="Arial" w:hAnsi="Arial" w:cs="Arial"/>
        </w:rPr>
        <w:t xml:space="preserve"> jest to hałas stworzony przez źródła zlokalizowane wewnątrz i na zewnątrz obiektów budowlanych różnego typu. Bywa on najczęstszą przyczyną skarg ludności. Wynika to między innymi z faktu, że hałasy tego typu mają najczęściej charakter ciągły, często o bardzo dokuczliwym brzmieniu. Największymi źródłami są zakłady przemysł</w:t>
      </w:r>
      <w:r w:rsidRPr="004D34D4">
        <w:rPr>
          <w:rFonts w:ascii="Arial" w:hAnsi="Arial" w:cs="Arial"/>
        </w:rPr>
        <w:t>owe, wytwórcze i rzemieślnicze;</w:t>
      </w:r>
    </w:p>
    <w:p w:rsidR="00A060F8" w:rsidRPr="004D34D4" w:rsidRDefault="00BE2F2E" w:rsidP="006159B1">
      <w:pPr>
        <w:pStyle w:val="Akapitzlist"/>
        <w:numPr>
          <w:ilvl w:val="0"/>
          <w:numId w:val="3"/>
        </w:numPr>
        <w:autoSpaceDE w:val="0"/>
        <w:autoSpaceDN w:val="0"/>
        <w:adjustRightInd w:val="0"/>
        <w:spacing w:after="0" w:line="360" w:lineRule="auto"/>
        <w:jc w:val="both"/>
        <w:rPr>
          <w:rFonts w:ascii="Arial" w:hAnsi="Arial" w:cs="Arial"/>
        </w:rPr>
      </w:pPr>
      <w:r w:rsidRPr="004D34D4">
        <w:rPr>
          <w:rFonts w:ascii="Arial" w:hAnsi="Arial" w:cs="Arial"/>
        </w:rPr>
        <w:t>h</w:t>
      </w:r>
      <w:r w:rsidR="00A060F8" w:rsidRPr="004D34D4">
        <w:rPr>
          <w:rFonts w:ascii="Arial" w:hAnsi="Arial" w:cs="Arial"/>
        </w:rPr>
        <w:t xml:space="preserve">ałas komunikacyjny pochodzi od środków transportu lotniczego, kolejowego </w:t>
      </w:r>
      <w:r w:rsidRPr="004D34D4">
        <w:rPr>
          <w:rFonts w:ascii="Arial" w:hAnsi="Arial" w:cs="Arial"/>
        </w:rPr>
        <w:br/>
      </w:r>
      <w:r w:rsidR="00A060F8" w:rsidRPr="004D34D4">
        <w:rPr>
          <w:rFonts w:ascii="Arial" w:hAnsi="Arial" w:cs="Arial"/>
        </w:rPr>
        <w:t>i drogowego. Szczególnie narażone są tereny znajdujące się w pobliżu większych tras komunikacyjnych. Wynika to z dużej dynamiki wzrostu ilości środków transportu, zwłaszcza pojazdów samochodowych notowanego w ostatnich latach oraz wzmożonego ruchu tranzytowego (towarowego i osobowego) w komunikacji międzynarodowej.</w:t>
      </w:r>
    </w:p>
    <w:p w:rsidR="00BE2F2E" w:rsidRPr="00927D48" w:rsidRDefault="00BE2F2E" w:rsidP="00A060F8">
      <w:pPr>
        <w:autoSpaceDE w:val="0"/>
        <w:autoSpaceDN w:val="0"/>
        <w:adjustRightInd w:val="0"/>
        <w:spacing w:after="0" w:line="360" w:lineRule="auto"/>
        <w:jc w:val="both"/>
        <w:rPr>
          <w:rFonts w:ascii="Arial" w:hAnsi="Arial" w:cs="Arial"/>
          <w:color w:val="FF0000"/>
        </w:rPr>
      </w:pPr>
    </w:p>
    <w:p w:rsidR="00BE2F2E" w:rsidRPr="004D34D4" w:rsidRDefault="00BE2F2E" w:rsidP="00BE2F2E">
      <w:pPr>
        <w:autoSpaceDE w:val="0"/>
        <w:autoSpaceDN w:val="0"/>
        <w:adjustRightInd w:val="0"/>
        <w:spacing w:after="0" w:line="360" w:lineRule="auto"/>
        <w:jc w:val="both"/>
        <w:rPr>
          <w:rFonts w:ascii="Arial" w:hAnsi="Arial" w:cs="Arial"/>
        </w:rPr>
      </w:pPr>
      <w:r w:rsidRPr="004D34D4">
        <w:rPr>
          <w:rFonts w:ascii="Arial" w:hAnsi="Arial" w:cs="Arial"/>
        </w:rPr>
        <w:t>Ochrona przed hałasem polega na zapewnieniu jak najlepszego stanu akustycznego środowiska, w szczególności poprzez:</w:t>
      </w:r>
    </w:p>
    <w:p w:rsidR="00BE2F2E" w:rsidRPr="004D34D4" w:rsidRDefault="00BE2F2E" w:rsidP="006159B1">
      <w:pPr>
        <w:pStyle w:val="Akapitzlist"/>
        <w:numPr>
          <w:ilvl w:val="0"/>
          <w:numId w:val="4"/>
        </w:numPr>
        <w:autoSpaceDE w:val="0"/>
        <w:autoSpaceDN w:val="0"/>
        <w:adjustRightInd w:val="0"/>
        <w:spacing w:after="0" w:line="360" w:lineRule="auto"/>
        <w:jc w:val="both"/>
        <w:rPr>
          <w:rFonts w:ascii="Arial" w:hAnsi="Arial" w:cs="Arial"/>
        </w:rPr>
      </w:pPr>
      <w:r w:rsidRPr="004D34D4">
        <w:rPr>
          <w:rFonts w:ascii="Arial" w:hAnsi="Arial" w:cs="Arial"/>
        </w:rPr>
        <w:t>utrzymanie poziomu hałasu poniżej dopuszczalnego lub co najmniej na tym poziomie;</w:t>
      </w:r>
    </w:p>
    <w:p w:rsidR="00BE2F2E" w:rsidRPr="004D34D4" w:rsidRDefault="00BE2F2E" w:rsidP="006159B1">
      <w:pPr>
        <w:pStyle w:val="Akapitzlist"/>
        <w:numPr>
          <w:ilvl w:val="0"/>
          <w:numId w:val="4"/>
        </w:numPr>
        <w:autoSpaceDE w:val="0"/>
        <w:autoSpaceDN w:val="0"/>
        <w:adjustRightInd w:val="0"/>
        <w:spacing w:after="0" w:line="360" w:lineRule="auto"/>
        <w:jc w:val="both"/>
        <w:rPr>
          <w:rFonts w:ascii="Arial" w:hAnsi="Arial" w:cs="Arial"/>
        </w:rPr>
      </w:pPr>
      <w:r w:rsidRPr="004D34D4">
        <w:rPr>
          <w:rFonts w:ascii="Arial" w:hAnsi="Arial" w:cs="Arial"/>
        </w:rPr>
        <w:t>zmniejszanie poziomu hałasu, co najmniej do dopuszczalnego, gdy nie jest on dotrzymany.</w:t>
      </w:r>
    </w:p>
    <w:p w:rsidR="00BE2F2E" w:rsidRPr="00927D48" w:rsidRDefault="00BE2F2E" w:rsidP="00BE2F2E">
      <w:pPr>
        <w:autoSpaceDE w:val="0"/>
        <w:autoSpaceDN w:val="0"/>
        <w:adjustRightInd w:val="0"/>
        <w:spacing w:after="0" w:line="360" w:lineRule="auto"/>
        <w:jc w:val="both"/>
        <w:rPr>
          <w:rFonts w:ascii="Arial" w:hAnsi="Arial" w:cs="Arial"/>
          <w:color w:val="FF0000"/>
        </w:rPr>
      </w:pPr>
    </w:p>
    <w:p w:rsidR="004608BF" w:rsidRPr="004D34D4" w:rsidRDefault="004608BF" w:rsidP="00BE2F2E">
      <w:pPr>
        <w:autoSpaceDE w:val="0"/>
        <w:autoSpaceDN w:val="0"/>
        <w:adjustRightInd w:val="0"/>
        <w:spacing w:after="0" w:line="360" w:lineRule="auto"/>
        <w:jc w:val="both"/>
        <w:rPr>
          <w:rFonts w:ascii="Arial" w:hAnsi="Arial" w:cs="Arial"/>
          <w:u w:val="single"/>
        </w:rPr>
      </w:pPr>
      <w:r w:rsidRPr="004D34D4">
        <w:rPr>
          <w:rFonts w:ascii="Arial" w:hAnsi="Arial" w:cs="Arial"/>
          <w:u w:val="single"/>
        </w:rPr>
        <w:t>Hałas przemysłowy</w:t>
      </w:r>
    </w:p>
    <w:p w:rsidR="00065EAE" w:rsidRPr="004D34D4" w:rsidRDefault="00065EAE" w:rsidP="00065EAE">
      <w:pPr>
        <w:autoSpaceDE w:val="0"/>
        <w:autoSpaceDN w:val="0"/>
        <w:adjustRightInd w:val="0"/>
        <w:spacing w:after="0" w:line="360" w:lineRule="auto"/>
        <w:jc w:val="both"/>
        <w:rPr>
          <w:rFonts w:ascii="Arial" w:hAnsi="Arial" w:cs="Arial"/>
        </w:rPr>
      </w:pPr>
      <w:r w:rsidRPr="004D34D4">
        <w:rPr>
          <w:rFonts w:ascii="Arial" w:hAnsi="Arial" w:cs="Arial"/>
        </w:rPr>
        <w:t xml:space="preserve">Źródłem hałasu przemysłowego na terenie Gminy </w:t>
      </w:r>
      <w:r w:rsidR="00DE0599" w:rsidRPr="004D34D4">
        <w:rPr>
          <w:rFonts w:ascii="Arial" w:hAnsi="Arial" w:cs="Arial"/>
        </w:rPr>
        <w:t>Bakałarzewo</w:t>
      </w:r>
      <w:r w:rsidRPr="004D34D4">
        <w:rPr>
          <w:rFonts w:ascii="Arial" w:hAnsi="Arial" w:cs="Arial"/>
        </w:rPr>
        <w:t xml:space="preserve"> są małe przedsiębiorstwa nieposiadające żadnych zabezpieczeń akustycznych - są to głównie tartaki, stolarnie, warsztaty lakiernicze czy mechaniki samochodowej. Niejednokrotnie takie działalności są źródłem konfliktów mieszkańców z przedsiębiorcami, gdyż są one uciążliwe dla mieszkańców, co przyczynia się do składania skarg i donosów na niewłaściwe funkcjonowanie przedsiębiorstw. Wojewódzki Inspektorat Ochrony Środowiska przeprowadza kontrole i ustala szereg zaleceń dotyczących minimalizacji emisji hałasu, lub </w:t>
      </w:r>
      <w:r w:rsidRPr="004D34D4">
        <w:rPr>
          <w:rFonts w:ascii="Arial" w:hAnsi="Arial" w:cs="Arial"/>
        </w:rPr>
        <w:lastRenderedPageBreak/>
        <w:t xml:space="preserve">też z powodu znikomej i tylko okresowej uciążliwości sprawa nie jest kontynuowana. Skala zagrożeń hałasem przemysłowym nie jest zbyt duża, a zasięg jego oddziaływania ma zwykle charakter lokalny. </w:t>
      </w:r>
    </w:p>
    <w:p w:rsidR="00065EAE" w:rsidRPr="00927D48" w:rsidRDefault="00065EAE" w:rsidP="00065EAE">
      <w:pPr>
        <w:autoSpaceDE w:val="0"/>
        <w:autoSpaceDN w:val="0"/>
        <w:adjustRightInd w:val="0"/>
        <w:spacing w:after="0" w:line="360" w:lineRule="auto"/>
        <w:jc w:val="both"/>
        <w:rPr>
          <w:rFonts w:ascii="Arial" w:hAnsi="Arial" w:cs="Arial"/>
          <w:color w:val="FF0000"/>
        </w:rPr>
      </w:pPr>
    </w:p>
    <w:p w:rsidR="00065EAE" w:rsidRPr="004D34D4" w:rsidRDefault="00065EAE" w:rsidP="00065EAE">
      <w:pPr>
        <w:autoSpaceDE w:val="0"/>
        <w:autoSpaceDN w:val="0"/>
        <w:adjustRightInd w:val="0"/>
        <w:spacing w:after="0" w:line="360" w:lineRule="auto"/>
        <w:jc w:val="both"/>
        <w:rPr>
          <w:rFonts w:ascii="Arial" w:hAnsi="Arial" w:cs="Arial"/>
        </w:rPr>
      </w:pPr>
      <w:r w:rsidRPr="004D34D4">
        <w:rPr>
          <w:rFonts w:ascii="Arial" w:hAnsi="Arial" w:cs="Arial"/>
        </w:rPr>
        <w:t xml:space="preserve">Na terenie Gminy </w:t>
      </w:r>
      <w:r w:rsidR="00DE0599" w:rsidRPr="004D34D4">
        <w:rPr>
          <w:rFonts w:ascii="Arial" w:hAnsi="Arial" w:cs="Arial"/>
        </w:rPr>
        <w:t>Bakałarzewo</w:t>
      </w:r>
      <w:r w:rsidRPr="004D34D4">
        <w:rPr>
          <w:rFonts w:ascii="Arial" w:hAnsi="Arial" w:cs="Arial"/>
        </w:rPr>
        <w:t xml:space="preserve"> nie są zlokalizowane żadne znaczące podmioty gospodarcze będące źródłem hałasu przemysłowego, co sprawia, że nie stanowi on istotnego zagrożenia dla środowiska. </w:t>
      </w:r>
    </w:p>
    <w:p w:rsidR="00065EAE" w:rsidRPr="00927D48" w:rsidRDefault="00065EAE" w:rsidP="00065EAE">
      <w:pPr>
        <w:autoSpaceDE w:val="0"/>
        <w:autoSpaceDN w:val="0"/>
        <w:adjustRightInd w:val="0"/>
        <w:spacing w:after="0" w:line="360" w:lineRule="auto"/>
        <w:jc w:val="both"/>
        <w:rPr>
          <w:rFonts w:ascii="Arial" w:hAnsi="Arial" w:cs="Arial"/>
          <w:color w:val="FF0000"/>
        </w:rPr>
      </w:pPr>
    </w:p>
    <w:p w:rsidR="00065EAE" w:rsidRPr="004D34D4" w:rsidRDefault="00065EAE" w:rsidP="00065EAE">
      <w:pPr>
        <w:autoSpaceDE w:val="0"/>
        <w:autoSpaceDN w:val="0"/>
        <w:adjustRightInd w:val="0"/>
        <w:spacing w:after="0" w:line="360" w:lineRule="auto"/>
        <w:jc w:val="both"/>
        <w:rPr>
          <w:rFonts w:ascii="Arial" w:hAnsi="Arial" w:cs="Arial"/>
        </w:rPr>
      </w:pPr>
      <w:r w:rsidRPr="004D34D4">
        <w:rPr>
          <w:rFonts w:ascii="Arial" w:hAnsi="Arial" w:cs="Arial"/>
        </w:rPr>
        <w:t xml:space="preserve">Źródłem hałasu, który może mieć znaczenie na terenie gminy, są turbiny oraz farmy wiatrowe. Obecnie </w:t>
      </w:r>
      <w:r w:rsidR="004D34D4">
        <w:rPr>
          <w:rFonts w:ascii="Arial" w:hAnsi="Arial" w:cs="Arial"/>
        </w:rPr>
        <w:t>na obszarze analizowanej jednostki samorządu terytorialnego</w:t>
      </w:r>
      <w:r w:rsidRPr="004D34D4">
        <w:rPr>
          <w:rFonts w:ascii="Arial" w:hAnsi="Arial" w:cs="Arial"/>
        </w:rPr>
        <w:t xml:space="preserve"> zlokalizowano </w:t>
      </w:r>
      <w:r w:rsidR="004D34D4" w:rsidRPr="004D34D4">
        <w:rPr>
          <w:rFonts w:ascii="Arial" w:hAnsi="Arial" w:cs="Arial"/>
        </w:rPr>
        <w:t>3</w:t>
      </w:r>
      <w:r w:rsidRPr="004D34D4">
        <w:rPr>
          <w:rFonts w:ascii="Arial" w:hAnsi="Arial" w:cs="Arial"/>
        </w:rPr>
        <w:t xml:space="preserve"> przemysłow</w:t>
      </w:r>
      <w:r w:rsidR="004D34D4" w:rsidRPr="004D34D4">
        <w:rPr>
          <w:rFonts w:ascii="Arial" w:hAnsi="Arial" w:cs="Arial"/>
        </w:rPr>
        <w:t>e</w:t>
      </w:r>
      <w:r w:rsidRPr="004D34D4">
        <w:rPr>
          <w:rFonts w:ascii="Arial" w:hAnsi="Arial" w:cs="Arial"/>
        </w:rPr>
        <w:t xml:space="preserve"> elektrowni</w:t>
      </w:r>
      <w:r w:rsidR="004D34D4" w:rsidRPr="004D34D4">
        <w:rPr>
          <w:rFonts w:ascii="Arial" w:hAnsi="Arial" w:cs="Arial"/>
        </w:rPr>
        <w:t>e</w:t>
      </w:r>
      <w:r w:rsidRPr="004D34D4">
        <w:rPr>
          <w:rFonts w:ascii="Arial" w:hAnsi="Arial" w:cs="Arial"/>
        </w:rPr>
        <w:t xml:space="preserve"> wiatrow</w:t>
      </w:r>
      <w:r w:rsidR="004D34D4" w:rsidRPr="004D34D4">
        <w:rPr>
          <w:rFonts w:ascii="Arial" w:hAnsi="Arial" w:cs="Arial"/>
        </w:rPr>
        <w:t xml:space="preserve">e </w:t>
      </w:r>
      <w:r w:rsidR="004D34D4">
        <w:rPr>
          <w:rFonts w:ascii="Arial" w:hAnsi="Arial" w:cs="Arial"/>
        </w:rPr>
        <w:t>(</w:t>
      </w:r>
      <w:r w:rsidR="004D34D4" w:rsidRPr="004D34D4">
        <w:rPr>
          <w:rFonts w:ascii="Arial" w:hAnsi="Arial" w:cs="Arial"/>
        </w:rPr>
        <w:t>w miejscowości Stara Chmielówka</w:t>
      </w:r>
      <w:r w:rsidR="004D34D4">
        <w:rPr>
          <w:rFonts w:ascii="Arial" w:hAnsi="Arial" w:cs="Arial"/>
        </w:rPr>
        <w:t>)</w:t>
      </w:r>
      <w:r w:rsidRPr="004D34D4">
        <w:rPr>
          <w:rFonts w:ascii="Arial" w:hAnsi="Arial" w:cs="Arial"/>
        </w:rPr>
        <w:t xml:space="preserve">. </w:t>
      </w:r>
    </w:p>
    <w:p w:rsidR="00AE7DB7" w:rsidRPr="00927D48" w:rsidRDefault="00AE7DB7" w:rsidP="00BE2F2E">
      <w:pPr>
        <w:autoSpaceDE w:val="0"/>
        <w:autoSpaceDN w:val="0"/>
        <w:adjustRightInd w:val="0"/>
        <w:spacing w:after="0" w:line="360" w:lineRule="auto"/>
        <w:jc w:val="both"/>
        <w:rPr>
          <w:rFonts w:ascii="Arial" w:hAnsi="Arial" w:cs="Arial"/>
          <w:color w:val="FF0000"/>
          <w:u w:val="single"/>
        </w:rPr>
      </w:pPr>
    </w:p>
    <w:p w:rsidR="00071DA9" w:rsidRPr="004D34D4" w:rsidRDefault="00071DA9" w:rsidP="00BE2F2E">
      <w:pPr>
        <w:autoSpaceDE w:val="0"/>
        <w:autoSpaceDN w:val="0"/>
        <w:adjustRightInd w:val="0"/>
        <w:spacing w:after="0" w:line="360" w:lineRule="auto"/>
        <w:jc w:val="both"/>
        <w:rPr>
          <w:rFonts w:ascii="Arial" w:hAnsi="Arial" w:cs="Arial"/>
          <w:u w:val="single"/>
        </w:rPr>
      </w:pPr>
      <w:r w:rsidRPr="004D34D4">
        <w:rPr>
          <w:rFonts w:ascii="Arial" w:hAnsi="Arial" w:cs="Arial"/>
          <w:u w:val="single"/>
        </w:rPr>
        <w:t>Hałas komunikacyjny</w:t>
      </w:r>
    </w:p>
    <w:p w:rsidR="00BE2F2E" w:rsidRPr="004D34D4" w:rsidRDefault="0092677F" w:rsidP="00BE2F2E">
      <w:pPr>
        <w:autoSpaceDE w:val="0"/>
        <w:autoSpaceDN w:val="0"/>
        <w:adjustRightInd w:val="0"/>
        <w:spacing w:after="0" w:line="360" w:lineRule="auto"/>
        <w:jc w:val="both"/>
        <w:rPr>
          <w:rFonts w:ascii="Arial" w:hAnsi="Arial" w:cs="Arial"/>
        </w:rPr>
      </w:pPr>
      <w:r w:rsidRPr="004D34D4">
        <w:rPr>
          <w:rFonts w:ascii="Arial" w:hAnsi="Arial" w:cs="Arial"/>
        </w:rPr>
        <w:t>H</w:t>
      </w:r>
      <w:r w:rsidR="00BE2F2E" w:rsidRPr="004D34D4">
        <w:rPr>
          <w:rFonts w:ascii="Arial" w:hAnsi="Arial" w:cs="Arial"/>
        </w:rPr>
        <w:t xml:space="preserve">ałas komunikacyjny </w:t>
      </w:r>
      <w:r w:rsidRPr="004D34D4">
        <w:rPr>
          <w:rFonts w:ascii="Arial" w:hAnsi="Arial" w:cs="Arial"/>
        </w:rPr>
        <w:t xml:space="preserve">pochodzi </w:t>
      </w:r>
      <w:r w:rsidR="00BE2F2E" w:rsidRPr="004D34D4">
        <w:rPr>
          <w:rFonts w:ascii="Arial" w:hAnsi="Arial" w:cs="Arial"/>
        </w:rPr>
        <w:t>z przebiegających przez gminę szlaków komunikacyjnych. Na sieć drogową gminy składają się:</w:t>
      </w:r>
    </w:p>
    <w:p w:rsidR="004D34D4" w:rsidRPr="004D34D4" w:rsidRDefault="004D34D4" w:rsidP="00DA7344">
      <w:pPr>
        <w:numPr>
          <w:ilvl w:val="0"/>
          <w:numId w:val="69"/>
        </w:numPr>
        <w:spacing w:after="0" w:line="360" w:lineRule="auto"/>
        <w:contextualSpacing/>
        <w:jc w:val="both"/>
        <w:rPr>
          <w:rFonts w:ascii="Arial" w:hAnsi="Arial" w:cs="Arial"/>
        </w:rPr>
      </w:pPr>
      <w:r w:rsidRPr="004D34D4">
        <w:rPr>
          <w:rFonts w:ascii="Arial" w:hAnsi="Arial" w:cs="Arial"/>
        </w:rPr>
        <w:t>droga wojewódzka nr 653 Poćkuny – Sejny – Suwałki – Bakałarzewo – Sedranki;</w:t>
      </w:r>
    </w:p>
    <w:p w:rsidR="004D34D4" w:rsidRPr="004D34D4" w:rsidRDefault="004D34D4" w:rsidP="00DA7344">
      <w:pPr>
        <w:numPr>
          <w:ilvl w:val="0"/>
          <w:numId w:val="68"/>
        </w:numPr>
        <w:spacing w:after="0" w:line="360" w:lineRule="auto"/>
        <w:jc w:val="both"/>
        <w:rPr>
          <w:rFonts w:ascii="Arial" w:hAnsi="Arial" w:cs="Arial"/>
        </w:rPr>
      </w:pPr>
      <w:r w:rsidRPr="004D34D4">
        <w:rPr>
          <w:rFonts w:ascii="Arial" w:hAnsi="Arial" w:cs="Arial"/>
        </w:rPr>
        <w:t>drogi powiatowe o łącznej długości 56,88 km:</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 xml:space="preserve">1096B Przerośl - Olszanka - Kruszki - Nowa Pawłówka - Morgi - </w:t>
      </w:r>
      <w:proofErr w:type="spellStart"/>
      <w:r w:rsidRPr="004D34D4">
        <w:rPr>
          <w:rFonts w:ascii="Arial" w:hAnsi="Arial" w:cs="Arial"/>
        </w:rPr>
        <w:t>Czarnakowizna</w:t>
      </w:r>
      <w:proofErr w:type="spellEnd"/>
      <w:r w:rsidRPr="004D34D4">
        <w:rPr>
          <w:rFonts w:ascii="Arial" w:hAnsi="Arial" w:cs="Arial"/>
        </w:rPr>
        <w:t xml:space="preserve"> -Taciewo - Stara Chmielówka;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1109B Filipów – Bakałarzewo;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 xml:space="preserve">1111B Filipów - Olszanka - </w:t>
      </w:r>
      <w:proofErr w:type="spellStart"/>
      <w:r w:rsidRPr="004D34D4">
        <w:rPr>
          <w:rFonts w:ascii="Arial" w:hAnsi="Arial" w:cs="Arial"/>
        </w:rPr>
        <w:t>Chachłuszki</w:t>
      </w:r>
      <w:proofErr w:type="spellEnd"/>
      <w:r w:rsidRPr="004D34D4">
        <w:rPr>
          <w:rFonts w:ascii="Arial" w:hAnsi="Arial" w:cs="Arial"/>
        </w:rPr>
        <w:t xml:space="preserve"> - Stara Chmielówka;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1117B Bakałarzewo - Zdręby - Stara Chmielówka - Kuków - Mały Bród;</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1118B Kamionka Poprzeczna - Maryna - Aleksandrowo - Żyliny - do dr. 653;</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1119B Orłowo - Podwysokie - Żubrynek - do dr. 655;</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1120B Bakałarzewo – Raczki;</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1121B Bakałarzewo - Sadłowina – Konopki;</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1122B Bakałarzewo - Karasiewo - Konopki – Urbanki;</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1123B Karasiewo – Nieszki - Szczodruchy – Wierciochy - Małe Raczki – Raczki;</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1124B Granica województwa – Nieszki;</w:t>
      </w:r>
    </w:p>
    <w:p w:rsidR="004D34D4" w:rsidRPr="004D34D4" w:rsidRDefault="004D34D4" w:rsidP="00DA7344">
      <w:pPr>
        <w:numPr>
          <w:ilvl w:val="0"/>
          <w:numId w:val="68"/>
        </w:numPr>
        <w:spacing w:after="0" w:line="360" w:lineRule="auto"/>
        <w:jc w:val="both"/>
        <w:rPr>
          <w:rFonts w:ascii="Arial" w:hAnsi="Arial" w:cs="Arial"/>
        </w:rPr>
      </w:pPr>
      <w:r w:rsidRPr="004D34D4">
        <w:rPr>
          <w:rFonts w:ascii="Arial" w:hAnsi="Arial" w:cs="Arial"/>
        </w:rPr>
        <w:t>drogi gminne o łącznej długości 97,00 km:</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101921B Bakałarzewo – Stary Skazdub;</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101922B Stary Skazdub – Malinówka;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101923B Stary Skazdub – Suchorzec – Góra;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101924B Nowy Skazdub – Klonowa Góra;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101925B Nowy Skazdub – Zdręby;</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101926B Suchorzec – Zdręby – Słupie – Klonowa Góra;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lastRenderedPageBreak/>
        <w:t>101927B Suchorzec – Bartnia Góra;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101928B Zusno – Suchorzec – Góra;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101929B Zdręby – Słupie – Sokołowo;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101930B Sokołowo – Korobiec;</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101931B Klonowa Góra – Słupie;</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101932B Góra – Bartnia Góra;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101933B Zajączkowo Folwark – Aleksandrowo;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 xml:space="preserve">101934B Kamionka Poprzeczna - Zajączkowo – </w:t>
      </w:r>
      <w:proofErr w:type="spellStart"/>
      <w:r w:rsidRPr="004D34D4">
        <w:rPr>
          <w:rFonts w:ascii="Arial" w:hAnsi="Arial" w:cs="Arial"/>
        </w:rPr>
        <w:t>Podwólczanka</w:t>
      </w:r>
      <w:proofErr w:type="spellEnd"/>
      <w:r w:rsidRPr="004D34D4">
        <w:rPr>
          <w:rFonts w:ascii="Arial" w:hAnsi="Arial" w:cs="Arial"/>
        </w:rPr>
        <w:t>;</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101935B Zajączkowo - Wólka Folwark;</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 xml:space="preserve">101936B Wólka Folwark – </w:t>
      </w:r>
      <w:proofErr w:type="spellStart"/>
      <w:r w:rsidRPr="004D34D4">
        <w:rPr>
          <w:rFonts w:ascii="Arial" w:hAnsi="Arial" w:cs="Arial"/>
        </w:rPr>
        <w:t>Podwólczanka</w:t>
      </w:r>
      <w:proofErr w:type="spellEnd"/>
      <w:r w:rsidRPr="004D34D4">
        <w:rPr>
          <w:rFonts w:ascii="Arial" w:hAnsi="Arial" w:cs="Arial"/>
        </w:rPr>
        <w:t>;</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101937B Stara Kamionka – Nowa Kamionka;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101938B Zajączkowo – Klonowa Góra;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101939B Nowa Kamionka – Wólka Folwark;</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101940B Malinówka – Stara Kamionka;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101941B Orłowo – Płociczno;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101942B Lipowe – Płociczno – Białe;</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101943B Sadłowina - Konopki – Nieszki;</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101944B Gębalówka – granica gminy;</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101945B Nowa Wieś – Sadłowina – Karasiewo;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 xml:space="preserve">101946B </w:t>
      </w:r>
      <w:proofErr w:type="spellStart"/>
      <w:r w:rsidRPr="004D34D4">
        <w:rPr>
          <w:rFonts w:ascii="Arial" w:hAnsi="Arial" w:cs="Arial"/>
        </w:rPr>
        <w:t>Kotowina</w:t>
      </w:r>
      <w:proofErr w:type="spellEnd"/>
      <w:r w:rsidRPr="004D34D4">
        <w:rPr>
          <w:rFonts w:ascii="Arial" w:hAnsi="Arial" w:cs="Arial"/>
        </w:rPr>
        <w:t xml:space="preserve"> – brzeg rzeki Rospudy;</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101947B Bakałarzewo – Kolonia Bakałarzewo;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101948B Bakałarzewo – Kolonia Bakałarzewo;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101949B Góra – Zdręby;</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101950B Zajączkowo – Klonowa Góra – Kamionka Poprzeczna;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101951B Słupie – Stara Chmielówka;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101952B Nowa Wieś – Nowa Wieś;</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101953B Sokołowo – Aleksandrowo;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 xml:space="preserve">101954B Gębalówka – </w:t>
      </w:r>
      <w:proofErr w:type="spellStart"/>
      <w:r w:rsidRPr="004D34D4">
        <w:rPr>
          <w:rFonts w:ascii="Arial" w:hAnsi="Arial" w:cs="Arial"/>
        </w:rPr>
        <w:t>Godziejewo</w:t>
      </w:r>
      <w:proofErr w:type="spellEnd"/>
      <w:r w:rsidRPr="004D34D4">
        <w:rPr>
          <w:rFonts w:ascii="Arial" w:hAnsi="Arial" w:cs="Arial"/>
        </w:rPr>
        <w:t>;</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101955B Płociczno – Lipowe;</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101956B Karasiewo – Nowy Dwór;</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101957B Bakałarzewo ul. Kozia;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101958B Bakałarzewo ul. Rynek;</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101959B Stara Kamionka – Kamionka Poprzeczna;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101960B Konopki – Nowy Dwór;</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101961B Bakałarzewo ul. Kamieńska;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101962B Bakałarzewo ul. Rzemieślnicza;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lastRenderedPageBreak/>
        <w:t>101963B Bakałarzewo ul. Krzywa;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101964B Bakałarzewo – granica gminy;</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101965B Bakałarzewo ul. Rynek do ul. Koziej;</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101966B Gębalówka – Karasiewo;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101967B Bakałarzewo – Kolonia Bakałarzewo;</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 xml:space="preserve">101968B </w:t>
      </w:r>
      <w:proofErr w:type="spellStart"/>
      <w:r w:rsidRPr="004D34D4">
        <w:rPr>
          <w:rFonts w:ascii="Arial" w:hAnsi="Arial" w:cs="Arial"/>
        </w:rPr>
        <w:t>Kotowina</w:t>
      </w:r>
      <w:proofErr w:type="spellEnd"/>
      <w:r w:rsidRPr="004D34D4">
        <w:rPr>
          <w:rFonts w:ascii="Arial" w:hAnsi="Arial" w:cs="Arial"/>
        </w:rPr>
        <w:t xml:space="preserve"> – Stara Kamionka;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101969B Bakałarzewo ul. Polna;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101970B Bakałarzewo ul. Lipowa;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101971B Bakałarzewo ul. Klonowa;</w:t>
      </w:r>
    </w:p>
    <w:p w:rsidR="004D34D4" w:rsidRPr="004D34D4" w:rsidRDefault="004D34D4" w:rsidP="00DA7344">
      <w:pPr>
        <w:numPr>
          <w:ilvl w:val="1"/>
          <w:numId w:val="68"/>
        </w:numPr>
        <w:spacing w:after="0" w:line="360" w:lineRule="auto"/>
        <w:jc w:val="both"/>
        <w:rPr>
          <w:rFonts w:ascii="Arial" w:hAnsi="Arial" w:cs="Arial"/>
        </w:rPr>
      </w:pPr>
      <w:r w:rsidRPr="004D34D4">
        <w:rPr>
          <w:rFonts w:ascii="Arial" w:hAnsi="Arial" w:cs="Arial"/>
        </w:rPr>
        <w:t>101972B Bakałarzewo ul. Akacjowa.</w:t>
      </w:r>
    </w:p>
    <w:p w:rsidR="0092677F" w:rsidRPr="00927D48" w:rsidRDefault="0092677F" w:rsidP="00904368">
      <w:pPr>
        <w:autoSpaceDE w:val="0"/>
        <w:autoSpaceDN w:val="0"/>
        <w:adjustRightInd w:val="0"/>
        <w:spacing w:after="0" w:line="360" w:lineRule="auto"/>
        <w:jc w:val="both"/>
        <w:rPr>
          <w:rFonts w:ascii="Arial" w:hAnsi="Arial" w:cs="Arial"/>
          <w:color w:val="FF0000"/>
        </w:rPr>
      </w:pPr>
    </w:p>
    <w:p w:rsidR="004D34D4" w:rsidRPr="004D34D4" w:rsidRDefault="004D34D4" w:rsidP="004D34D4">
      <w:pPr>
        <w:autoSpaceDE w:val="0"/>
        <w:autoSpaceDN w:val="0"/>
        <w:adjustRightInd w:val="0"/>
        <w:spacing w:after="0" w:line="360" w:lineRule="auto"/>
        <w:jc w:val="both"/>
        <w:rPr>
          <w:rFonts w:ascii="Arial" w:hAnsi="Arial" w:cs="Arial"/>
          <w:color w:val="FF0000"/>
        </w:rPr>
      </w:pPr>
      <w:r w:rsidRPr="004D34D4">
        <w:rPr>
          <w:rFonts w:ascii="Arial" w:hAnsi="Arial" w:cs="Arial"/>
        </w:rPr>
        <w:t>W 201</w:t>
      </w:r>
      <w:r>
        <w:rPr>
          <w:rFonts w:ascii="Arial" w:hAnsi="Arial" w:cs="Arial"/>
        </w:rPr>
        <w:t>1</w:t>
      </w:r>
      <w:r w:rsidRPr="004D34D4">
        <w:rPr>
          <w:rFonts w:ascii="Arial" w:hAnsi="Arial" w:cs="Arial"/>
        </w:rPr>
        <w:t xml:space="preserve"> r. Wojewódzki Inspektorat Ochrony Środowiska wykonał badania monitoringowe </w:t>
      </w:r>
      <w:r w:rsidRPr="004D34D4">
        <w:rPr>
          <w:rFonts w:ascii="Arial" w:hAnsi="Arial" w:cs="Arial"/>
        </w:rPr>
        <w:br/>
        <w:t xml:space="preserve">w zakresie poziomu hałasu komunikacyjnego w </w:t>
      </w:r>
      <w:r w:rsidR="00A8471F">
        <w:rPr>
          <w:rFonts w:ascii="Arial" w:hAnsi="Arial" w:cs="Arial"/>
        </w:rPr>
        <w:t>Bakałarzewie</w:t>
      </w:r>
      <w:r w:rsidRPr="004D34D4">
        <w:rPr>
          <w:rFonts w:ascii="Arial" w:hAnsi="Arial" w:cs="Arial"/>
        </w:rPr>
        <w:t>. Pomiary wykonano w celu określenia wartości wskaźników równoważnego poziomu natężenia dźwięku w porach dziennej i nocnej (</w:t>
      </w:r>
      <w:proofErr w:type="spellStart"/>
      <w:r w:rsidRPr="004D34D4">
        <w:rPr>
          <w:rFonts w:ascii="Arial" w:hAnsi="Arial" w:cs="Arial"/>
        </w:rPr>
        <w:t>L</w:t>
      </w:r>
      <w:r w:rsidRPr="004D34D4">
        <w:rPr>
          <w:rFonts w:ascii="Arial" w:hAnsi="Arial" w:cs="Arial"/>
          <w:vertAlign w:val="subscript"/>
        </w:rPr>
        <w:t>AeqD</w:t>
      </w:r>
      <w:proofErr w:type="spellEnd"/>
      <w:r w:rsidRPr="004D34D4">
        <w:rPr>
          <w:rFonts w:ascii="Arial" w:hAnsi="Arial" w:cs="Arial"/>
        </w:rPr>
        <w:t xml:space="preserve"> i </w:t>
      </w:r>
      <w:proofErr w:type="spellStart"/>
      <w:r w:rsidRPr="004D34D4">
        <w:rPr>
          <w:rFonts w:ascii="Arial" w:hAnsi="Arial" w:cs="Arial"/>
        </w:rPr>
        <w:t>L</w:t>
      </w:r>
      <w:r w:rsidRPr="004D34D4">
        <w:rPr>
          <w:rFonts w:ascii="Arial" w:hAnsi="Arial" w:cs="Arial"/>
          <w:vertAlign w:val="subscript"/>
        </w:rPr>
        <w:t>AeqN</w:t>
      </w:r>
      <w:proofErr w:type="spellEnd"/>
      <w:r w:rsidRPr="004D34D4">
        <w:rPr>
          <w:rFonts w:ascii="Arial" w:hAnsi="Arial" w:cs="Arial"/>
        </w:rPr>
        <w:t xml:space="preserve">), mających zastosowanie do kontroli warunków korzystania ze środowiska w odniesieniu do jednej doby. Pomiary prowadzono w porze jesiennej (październik). Podczas pomiarów każdorazowo prowadzono rejestrację natężenia ruchu pojazdów z wyodrębnieniem pojazdów ciężkich. Wyniki badań wskazywały na przekroczenia wartości dopuszczalnych poziomów hałasu w </w:t>
      </w:r>
      <w:r w:rsidR="00A8471F" w:rsidRPr="00A8471F">
        <w:rPr>
          <w:rFonts w:ascii="Arial" w:hAnsi="Arial" w:cs="Arial"/>
        </w:rPr>
        <w:t>Bakałarzew</w:t>
      </w:r>
      <w:r w:rsidR="00A8471F">
        <w:rPr>
          <w:rFonts w:ascii="Arial" w:hAnsi="Arial" w:cs="Arial"/>
        </w:rPr>
        <w:t>ie</w:t>
      </w:r>
      <w:r w:rsidR="00A8471F" w:rsidRPr="00A8471F">
        <w:rPr>
          <w:rFonts w:ascii="Arial" w:hAnsi="Arial" w:cs="Arial"/>
        </w:rPr>
        <w:t xml:space="preserve">: w porze dnia </w:t>
      </w:r>
      <w:r w:rsidR="00A8471F">
        <w:rPr>
          <w:rFonts w:ascii="Arial" w:hAnsi="Arial" w:cs="Arial"/>
        </w:rPr>
        <w:t xml:space="preserve">o 4,5 </w:t>
      </w:r>
      <w:proofErr w:type="spellStart"/>
      <w:r w:rsidR="00A8471F">
        <w:rPr>
          <w:rFonts w:ascii="Arial" w:hAnsi="Arial" w:cs="Arial"/>
        </w:rPr>
        <w:t>dB</w:t>
      </w:r>
      <w:proofErr w:type="spellEnd"/>
      <w:r w:rsidR="00A8471F">
        <w:rPr>
          <w:rFonts w:ascii="Arial" w:hAnsi="Arial" w:cs="Arial"/>
        </w:rPr>
        <w:t xml:space="preserve">, w porze nocy o 4,3 </w:t>
      </w:r>
      <w:proofErr w:type="spellStart"/>
      <w:r w:rsidR="00A8471F">
        <w:rPr>
          <w:rFonts w:ascii="Arial" w:hAnsi="Arial" w:cs="Arial"/>
        </w:rPr>
        <w:t>dB</w:t>
      </w:r>
      <w:proofErr w:type="spellEnd"/>
      <w:r w:rsidRPr="004D34D4">
        <w:rPr>
          <w:rFonts w:ascii="Arial" w:hAnsi="Arial" w:cs="Arial"/>
        </w:rPr>
        <w:t xml:space="preserve">. Szczegółowe dane dotyczące przeprowadzonych pomiarów zaprezentowano </w:t>
      </w:r>
      <w:r w:rsidRPr="004D34D4">
        <w:rPr>
          <w:rFonts w:ascii="Arial" w:hAnsi="Arial" w:cs="Arial"/>
        </w:rPr>
        <w:br/>
        <w:t xml:space="preserve">w tabeli </w:t>
      </w:r>
      <w:r w:rsidR="00A8471F">
        <w:rPr>
          <w:rFonts w:ascii="Arial" w:hAnsi="Arial" w:cs="Arial"/>
        </w:rPr>
        <w:t>2</w:t>
      </w:r>
      <w:r w:rsidRPr="004D34D4">
        <w:rPr>
          <w:rFonts w:ascii="Arial" w:hAnsi="Arial" w:cs="Arial"/>
        </w:rPr>
        <w:t>3.</w:t>
      </w:r>
    </w:p>
    <w:p w:rsidR="004D34D4" w:rsidRPr="004D34D4" w:rsidRDefault="004D34D4" w:rsidP="004D34D4">
      <w:pPr>
        <w:autoSpaceDE w:val="0"/>
        <w:autoSpaceDN w:val="0"/>
        <w:adjustRightInd w:val="0"/>
        <w:spacing w:after="0" w:line="360" w:lineRule="auto"/>
        <w:jc w:val="both"/>
        <w:rPr>
          <w:rFonts w:ascii="Arial" w:hAnsi="Arial" w:cs="Arial"/>
          <w:color w:val="FF0000"/>
        </w:rPr>
      </w:pPr>
    </w:p>
    <w:p w:rsidR="004D34D4" w:rsidRPr="004D34D4" w:rsidRDefault="004D34D4" w:rsidP="004D34D4">
      <w:pPr>
        <w:spacing w:after="0" w:line="360" w:lineRule="auto"/>
        <w:jc w:val="center"/>
        <w:rPr>
          <w:rFonts w:ascii="Arial" w:hAnsi="Arial" w:cs="Arial"/>
          <w:bCs/>
        </w:rPr>
      </w:pPr>
      <w:bookmarkStart w:id="167" w:name="_Toc428308122"/>
      <w:bookmarkStart w:id="168" w:name="_Toc443847504"/>
      <w:bookmarkStart w:id="169" w:name="_Toc452719261"/>
      <w:bookmarkStart w:id="170" w:name="_Toc454256164"/>
      <w:r w:rsidRPr="004D34D4">
        <w:rPr>
          <w:rFonts w:ascii="Arial" w:hAnsi="Arial" w:cs="Arial"/>
          <w:bCs/>
        </w:rPr>
        <w:t xml:space="preserve">Tabela </w:t>
      </w:r>
      <w:r w:rsidRPr="004D34D4">
        <w:rPr>
          <w:rFonts w:ascii="Arial" w:hAnsi="Arial" w:cs="Arial"/>
          <w:bCs/>
        </w:rPr>
        <w:fldChar w:fldCharType="begin"/>
      </w:r>
      <w:r w:rsidRPr="004D34D4">
        <w:rPr>
          <w:rFonts w:ascii="Arial" w:hAnsi="Arial" w:cs="Arial"/>
          <w:bCs/>
        </w:rPr>
        <w:instrText xml:space="preserve"> SEQ Tabela \* ARABIC </w:instrText>
      </w:r>
      <w:r w:rsidRPr="004D34D4">
        <w:rPr>
          <w:rFonts w:ascii="Arial" w:hAnsi="Arial" w:cs="Arial"/>
          <w:bCs/>
        </w:rPr>
        <w:fldChar w:fldCharType="separate"/>
      </w:r>
      <w:r w:rsidR="009D3C37">
        <w:rPr>
          <w:rFonts w:ascii="Arial" w:hAnsi="Arial" w:cs="Arial"/>
          <w:bCs/>
          <w:noProof/>
        </w:rPr>
        <w:t>23</w:t>
      </w:r>
      <w:r w:rsidRPr="004D34D4">
        <w:rPr>
          <w:rFonts w:ascii="Arial" w:hAnsi="Arial" w:cs="Arial"/>
          <w:bCs/>
        </w:rPr>
        <w:fldChar w:fldCharType="end"/>
      </w:r>
      <w:r w:rsidRPr="004D34D4">
        <w:rPr>
          <w:rFonts w:ascii="Arial" w:hAnsi="Arial" w:cs="Arial"/>
          <w:bCs/>
        </w:rPr>
        <w:t xml:space="preserve">. Wyniki pomiarów hałasu komunikacyjnego – średniego poziomu równoważnego dźwięku </w:t>
      </w:r>
      <w:proofErr w:type="spellStart"/>
      <w:r w:rsidRPr="004D34D4">
        <w:rPr>
          <w:rFonts w:ascii="Arial" w:hAnsi="Arial" w:cs="Arial"/>
          <w:bCs/>
        </w:rPr>
        <w:t>L</w:t>
      </w:r>
      <w:r w:rsidRPr="004D34D4">
        <w:rPr>
          <w:rFonts w:ascii="Arial" w:hAnsi="Arial" w:cs="Arial"/>
          <w:bCs/>
          <w:vertAlign w:val="subscript"/>
        </w:rPr>
        <w:t>Aeq</w:t>
      </w:r>
      <w:proofErr w:type="spellEnd"/>
      <w:r w:rsidRPr="004D34D4">
        <w:rPr>
          <w:rFonts w:ascii="Arial" w:hAnsi="Arial" w:cs="Arial"/>
          <w:bCs/>
        </w:rPr>
        <w:t xml:space="preserve"> na terenie Gminy </w:t>
      </w:r>
      <w:bookmarkEnd w:id="167"/>
      <w:bookmarkEnd w:id="168"/>
      <w:bookmarkEnd w:id="169"/>
      <w:r>
        <w:rPr>
          <w:rFonts w:ascii="Arial" w:hAnsi="Arial" w:cs="Arial"/>
          <w:bCs/>
        </w:rPr>
        <w:t>Bakałarzewo</w:t>
      </w:r>
      <w:bookmarkEnd w:id="170"/>
    </w:p>
    <w:tbl>
      <w:tblPr>
        <w:tblW w:w="95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535"/>
        <w:gridCol w:w="1535"/>
        <w:gridCol w:w="1535"/>
        <w:gridCol w:w="1535"/>
      </w:tblGrid>
      <w:tr w:rsidR="004D34D4" w:rsidRPr="004D34D4" w:rsidTr="004D34D4">
        <w:trPr>
          <w:trHeight w:val="340"/>
        </w:trPr>
        <w:tc>
          <w:tcPr>
            <w:tcW w:w="3369" w:type="dxa"/>
            <w:vMerge w:val="restart"/>
            <w:shd w:val="clear" w:color="auto" w:fill="BFBFBF"/>
            <w:vAlign w:val="center"/>
          </w:tcPr>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Lokalizacja punktu</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pomiarowego</w:t>
            </w:r>
          </w:p>
        </w:tc>
        <w:tc>
          <w:tcPr>
            <w:tcW w:w="3070" w:type="dxa"/>
            <w:gridSpan w:val="2"/>
            <w:shd w:val="clear" w:color="auto" w:fill="BFBFBF"/>
            <w:vAlign w:val="center"/>
          </w:tcPr>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Średni poziom równoważny</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w:t>
            </w:r>
            <w:proofErr w:type="spellStart"/>
            <w:r w:rsidRPr="004D34D4">
              <w:rPr>
                <w:rFonts w:ascii="Arial" w:hAnsi="Arial" w:cs="Arial"/>
                <w:b/>
                <w:sz w:val="20"/>
                <w:szCs w:val="20"/>
              </w:rPr>
              <w:t>L</w:t>
            </w:r>
            <w:r w:rsidRPr="004D34D4">
              <w:rPr>
                <w:rFonts w:ascii="Arial" w:hAnsi="Arial" w:cs="Arial"/>
                <w:b/>
                <w:sz w:val="20"/>
                <w:szCs w:val="20"/>
                <w:vertAlign w:val="subscript"/>
              </w:rPr>
              <w:t>Aeq</w:t>
            </w:r>
            <w:proofErr w:type="spellEnd"/>
            <w:r w:rsidRPr="004D34D4">
              <w:rPr>
                <w:rFonts w:ascii="Arial" w:hAnsi="Arial" w:cs="Arial"/>
                <w:b/>
                <w:sz w:val="20"/>
                <w:szCs w:val="20"/>
              </w:rPr>
              <w:t>)</w:t>
            </w:r>
          </w:p>
        </w:tc>
        <w:tc>
          <w:tcPr>
            <w:tcW w:w="3070" w:type="dxa"/>
            <w:gridSpan w:val="2"/>
            <w:shd w:val="clear" w:color="auto" w:fill="BFBFBF"/>
            <w:vAlign w:val="center"/>
          </w:tcPr>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Przekroczenia</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dopuszczalnej wartości</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wskaźnika oceny hałasu</w:t>
            </w:r>
          </w:p>
        </w:tc>
      </w:tr>
      <w:tr w:rsidR="004D34D4" w:rsidRPr="004D34D4" w:rsidTr="004D34D4">
        <w:trPr>
          <w:trHeight w:val="340"/>
        </w:trPr>
        <w:tc>
          <w:tcPr>
            <w:tcW w:w="3369" w:type="dxa"/>
            <w:vMerge/>
            <w:shd w:val="clear" w:color="auto" w:fill="BFBFBF"/>
            <w:vAlign w:val="center"/>
          </w:tcPr>
          <w:p w:rsidR="004D34D4" w:rsidRPr="004D34D4" w:rsidRDefault="004D34D4" w:rsidP="004D34D4">
            <w:pPr>
              <w:autoSpaceDE w:val="0"/>
              <w:autoSpaceDN w:val="0"/>
              <w:adjustRightInd w:val="0"/>
              <w:spacing w:after="0" w:line="240" w:lineRule="auto"/>
              <w:jc w:val="center"/>
              <w:rPr>
                <w:rFonts w:ascii="Arial" w:hAnsi="Arial" w:cs="Arial"/>
                <w:b/>
                <w:sz w:val="20"/>
                <w:szCs w:val="20"/>
              </w:rPr>
            </w:pPr>
          </w:p>
        </w:tc>
        <w:tc>
          <w:tcPr>
            <w:tcW w:w="1535" w:type="dxa"/>
            <w:shd w:val="clear" w:color="auto" w:fill="BFBFBF"/>
            <w:vAlign w:val="center"/>
          </w:tcPr>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dla pory dziennej</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proofErr w:type="spellStart"/>
            <w:r w:rsidRPr="004D34D4">
              <w:rPr>
                <w:rFonts w:ascii="Arial" w:hAnsi="Arial" w:cs="Arial"/>
                <w:b/>
                <w:sz w:val="20"/>
                <w:szCs w:val="20"/>
              </w:rPr>
              <w:t>L</w:t>
            </w:r>
            <w:r w:rsidRPr="004D34D4">
              <w:rPr>
                <w:rFonts w:ascii="Arial" w:hAnsi="Arial" w:cs="Arial"/>
                <w:b/>
                <w:sz w:val="20"/>
                <w:szCs w:val="20"/>
                <w:vertAlign w:val="subscript"/>
              </w:rPr>
              <w:t>Aeq,D</w:t>
            </w:r>
            <w:proofErr w:type="spellEnd"/>
            <w:r w:rsidRPr="004D34D4">
              <w:rPr>
                <w:rFonts w:ascii="Arial" w:hAnsi="Arial" w:cs="Arial"/>
                <w:b/>
                <w:sz w:val="20"/>
                <w:szCs w:val="20"/>
                <w:vertAlign w:val="subscript"/>
              </w:rPr>
              <w:t xml:space="preserve"> </w:t>
            </w:r>
            <w:r w:rsidRPr="004D34D4">
              <w:rPr>
                <w:rFonts w:ascii="Arial" w:hAnsi="Arial" w:cs="Arial"/>
                <w:b/>
                <w:sz w:val="20"/>
                <w:szCs w:val="20"/>
              </w:rPr>
              <w:t>[</w:t>
            </w:r>
            <w:proofErr w:type="spellStart"/>
            <w:r w:rsidRPr="004D34D4">
              <w:rPr>
                <w:rFonts w:ascii="Arial" w:hAnsi="Arial" w:cs="Arial"/>
                <w:b/>
                <w:sz w:val="20"/>
                <w:szCs w:val="20"/>
              </w:rPr>
              <w:t>dB</w:t>
            </w:r>
            <w:proofErr w:type="spellEnd"/>
            <w:r w:rsidRPr="004D34D4">
              <w:rPr>
                <w:rFonts w:ascii="Arial" w:hAnsi="Arial" w:cs="Arial"/>
                <w:b/>
                <w:sz w:val="20"/>
                <w:szCs w:val="20"/>
              </w:rPr>
              <w:t>]</w:t>
            </w:r>
          </w:p>
        </w:tc>
        <w:tc>
          <w:tcPr>
            <w:tcW w:w="1535" w:type="dxa"/>
            <w:shd w:val="clear" w:color="auto" w:fill="BFBFBF"/>
            <w:vAlign w:val="center"/>
          </w:tcPr>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dla pory nocnej</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proofErr w:type="spellStart"/>
            <w:r w:rsidRPr="004D34D4">
              <w:rPr>
                <w:rFonts w:ascii="Arial" w:hAnsi="Arial" w:cs="Arial"/>
                <w:b/>
                <w:sz w:val="20"/>
                <w:szCs w:val="20"/>
              </w:rPr>
              <w:t>L</w:t>
            </w:r>
            <w:r w:rsidRPr="004D34D4">
              <w:rPr>
                <w:rFonts w:ascii="Arial" w:hAnsi="Arial" w:cs="Arial"/>
                <w:b/>
                <w:sz w:val="20"/>
                <w:szCs w:val="20"/>
                <w:vertAlign w:val="subscript"/>
              </w:rPr>
              <w:t>Aeq,N</w:t>
            </w:r>
            <w:proofErr w:type="spellEnd"/>
            <w:r w:rsidRPr="004D34D4">
              <w:rPr>
                <w:rFonts w:ascii="Arial" w:hAnsi="Arial" w:cs="Arial"/>
                <w:b/>
                <w:sz w:val="20"/>
                <w:szCs w:val="20"/>
                <w:vertAlign w:val="subscript"/>
              </w:rPr>
              <w:t xml:space="preserve"> </w:t>
            </w:r>
            <w:r w:rsidRPr="004D34D4">
              <w:rPr>
                <w:rFonts w:ascii="Arial" w:hAnsi="Arial" w:cs="Arial"/>
                <w:b/>
                <w:sz w:val="20"/>
                <w:szCs w:val="20"/>
              </w:rPr>
              <w:t>[</w:t>
            </w:r>
            <w:proofErr w:type="spellStart"/>
            <w:r w:rsidRPr="004D34D4">
              <w:rPr>
                <w:rFonts w:ascii="Arial" w:hAnsi="Arial" w:cs="Arial"/>
                <w:b/>
                <w:sz w:val="20"/>
                <w:szCs w:val="20"/>
              </w:rPr>
              <w:t>dB</w:t>
            </w:r>
            <w:proofErr w:type="spellEnd"/>
            <w:r w:rsidRPr="004D34D4">
              <w:rPr>
                <w:rFonts w:ascii="Arial" w:hAnsi="Arial" w:cs="Arial"/>
                <w:b/>
                <w:sz w:val="20"/>
                <w:szCs w:val="20"/>
              </w:rPr>
              <w:t>]</w:t>
            </w:r>
          </w:p>
        </w:tc>
        <w:tc>
          <w:tcPr>
            <w:tcW w:w="1535" w:type="dxa"/>
            <w:shd w:val="clear" w:color="auto" w:fill="BFBFBF"/>
            <w:vAlign w:val="center"/>
          </w:tcPr>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dla pory</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dziennej</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w:t>
            </w:r>
            <w:proofErr w:type="spellStart"/>
            <w:r w:rsidRPr="004D34D4">
              <w:rPr>
                <w:rFonts w:ascii="Arial" w:hAnsi="Arial" w:cs="Arial"/>
                <w:b/>
                <w:sz w:val="20"/>
                <w:szCs w:val="20"/>
              </w:rPr>
              <w:t>dB</w:t>
            </w:r>
            <w:proofErr w:type="spellEnd"/>
            <w:r w:rsidRPr="004D34D4">
              <w:rPr>
                <w:rFonts w:ascii="Arial" w:hAnsi="Arial" w:cs="Arial"/>
                <w:b/>
                <w:sz w:val="20"/>
                <w:szCs w:val="20"/>
              </w:rPr>
              <w:t>]</w:t>
            </w:r>
          </w:p>
        </w:tc>
        <w:tc>
          <w:tcPr>
            <w:tcW w:w="1535" w:type="dxa"/>
            <w:shd w:val="clear" w:color="auto" w:fill="BFBFBF"/>
            <w:vAlign w:val="center"/>
          </w:tcPr>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dla pory</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nocnej</w:t>
            </w:r>
          </w:p>
          <w:p w:rsidR="004D34D4" w:rsidRPr="004D34D4" w:rsidRDefault="004D34D4" w:rsidP="004D34D4">
            <w:pPr>
              <w:autoSpaceDE w:val="0"/>
              <w:autoSpaceDN w:val="0"/>
              <w:adjustRightInd w:val="0"/>
              <w:spacing w:after="0" w:line="240" w:lineRule="auto"/>
              <w:jc w:val="center"/>
              <w:rPr>
                <w:rFonts w:ascii="Arial" w:hAnsi="Arial" w:cs="Arial"/>
                <w:b/>
                <w:sz w:val="20"/>
                <w:szCs w:val="20"/>
              </w:rPr>
            </w:pPr>
            <w:r w:rsidRPr="004D34D4">
              <w:rPr>
                <w:rFonts w:ascii="Arial" w:hAnsi="Arial" w:cs="Arial"/>
                <w:b/>
                <w:sz w:val="20"/>
                <w:szCs w:val="20"/>
              </w:rPr>
              <w:t>[</w:t>
            </w:r>
            <w:proofErr w:type="spellStart"/>
            <w:r w:rsidRPr="004D34D4">
              <w:rPr>
                <w:rFonts w:ascii="Arial" w:hAnsi="Arial" w:cs="Arial"/>
                <w:b/>
                <w:sz w:val="20"/>
                <w:szCs w:val="20"/>
              </w:rPr>
              <w:t>dB</w:t>
            </w:r>
            <w:proofErr w:type="spellEnd"/>
            <w:r w:rsidRPr="004D34D4">
              <w:rPr>
                <w:rFonts w:ascii="Arial" w:hAnsi="Arial" w:cs="Arial"/>
                <w:b/>
                <w:sz w:val="20"/>
                <w:szCs w:val="20"/>
              </w:rPr>
              <w:t>]</w:t>
            </w:r>
          </w:p>
        </w:tc>
      </w:tr>
      <w:tr w:rsidR="004D34D4" w:rsidRPr="004D34D4" w:rsidTr="004D34D4">
        <w:trPr>
          <w:trHeight w:val="340"/>
        </w:trPr>
        <w:tc>
          <w:tcPr>
            <w:tcW w:w="3369" w:type="dxa"/>
            <w:shd w:val="clear" w:color="auto" w:fill="auto"/>
            <w:vAlign w:val="center"/>
          </w:tcPr>
          <w:p w:rsidR="004D34D4" w:rsidRPr="004D34D4" w:rsidRDefault="004D34D4" w:rsidP="004D34D4">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Bakałarzewo, ul. Suwalska 5</w:t>
            </w:r>
          </w:p>
        </w:tc>
        <w:tc>
          <w:tcPr>
            <w:tcW w:w="1535" w:type="dxa"/>
            <w:shd w:val="clear" w:color="auto" w:fill="auto"/>
            <w:vAlign w:val="center"/>
          </w:tcPr>
          <w:p w:rsidR="004D34D4" w:rsidRPr="004D34D4" w:rsidRDefault="004D34D4" w:rsidP="004D34D4">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64,5</w:t>
            </w:r>
          </w:p>
        </w:tc>
        <w:tc>
          <w:tcPr>
            <w:tcW w:w="1535" w:type="dxa"/>
            <w:shd w:val="clear" w:color="auto" w:fill="auto"/>
            <w:vAlign w:val="center"/>
          </w:tcPr>
          <w:p w:rsidR="004D34D4" w:rsidRPr="004D34D4" w:rsidRDefault="004D34D4" w:rsidP="004D34D4">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54,3</w:t>
            </w:r>
          </w:p>
        </w:tc>
        <w:tc>
          <w:tcPr>
            <w:tcW w:w="1535" w:type="dxa"/>
            <w:shd w:val="clear" w:color="auto" w:fill="auto"/>
            <w:vAlign w:val="center"/>
          </w:tcPr>
          <w:p w:rsidR="004D34D4" w:rsidRPr="004D34D4" w:rsidRDefault="004D34D4" w:rsidP="004D34D4">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4,5</w:t>
            </w:r>
          </w:p>
        </w:tc>
        <w:tc>
          <w:tcPr>
            <w:tcW w:w="1535" w:type="dxa"/>
            <w:shd w:val="clear" w:color="auto" w:fill="auto"/>
            <w:vAlign w:val="center"/>
          </w:tcPr>
          <w:p w:rsidR="004D34D4" w:rsidRPr="004D34D4" w:rsidRDefault="004D34D4" w:rsidP="004D34D4">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4,3</w:t>
            </w:r>
          </w:p>
        </w:tc>
      </w:tr>
    </w:tbl>
    <w:p w:rsidR="004D34D4" w:rsidRPr="004D34D4" w:rsidRDefault="004D34D4" w:rsidP="004D34D4">
      <w:pPr>
        <w:autoSpaceDE w:val="0"/>
        <w:autoSpaceDN w:val="0"/>
        <w:adjustRightInd w:val="0"/>
        <w:spacing w:after="0" w:line="360" w:lineRule="auto"/>
        <w:jc w:val="right"/>
        <w:rPr>
          <w:rFonts w:ascii="Arial" w:eastAsia="SimSun" w:hAnsi="Arial" w:cs="Arial"/>
          <w:sz w:val="18"/>
          <w:szCs w:val="18"/>
          <w:lang w:eastAsia="zh-CN"/>
        </w:rPr>
      </w:pPr>
      <w:r w:rsidRPr="004D34D4">
        <w:rPr>
          <w:rFonts w:ascii="Arial" w:hAnsi="Arial" w:cs="Arial"/>
          <w:sz w:val="18"/>
          <w:szCs w:val="18"/>
        </w:rPr>
        <w:t xml:space="preserve">Źródło: </w:t>
      </w:r>
      <w:r w:rsidRPr="004D34D4">
        <w:rPr>
          <w:rFonts w:ascii="Arial" w:eastAsia="SimSun" w:hAnsi="Arial" w:cs="Arial"/>
          <w:sz w:val="18"/>
          <w:szCs w:val="18"/>
          <w:lang w:eastAsia="zh-CN"/>
        </w:rPr>
        <w:t xml:space="preserve">Informacja Podlaskiego Wojewódzkiego Inspektora Ochrony Środowiska o stanie środowiska </w:t>
      </w:r>
    </w:p>
    <w:p w:rsidR="004D34D4" w:rsidRPr="004D34D4" w:rsidRDefault="004D34D4" w:rsidP="004D34D4">
      <w:pPr>
        <w:autoSpaceDE w:val="0"/>
        <w:autoSpaceDN w:val="0"/>
        <w:adjustRightInd w:val="0"/>
        <w:spacing w:after="0" w:line="360" w:lineRule="auto"/>
        <w:jc w:val="right"/>
        <w:rPr>
          <w:rFonts w:ascii="Arial" w:hAnsi="Arial" w:cs="Arial"/>
          <w:sz w:val="18"/>
          <w:szCs w:val="18"/>
        </w:rPr>
      </w:pPr>
      <w:r w:rsidRPr="004D34D4">
        <w:rPr>
          <w:rFonts w:ascii="Arial" w:eastAsia="SimSun" w:hAnsi="Arial" w:cs="Arial"/>
          <w:sz w:val="18"/>
          <w:szCs w:val="18"/>
          <w:lang w:eastAsia="zh-CN"/>
        </w:rPr>
        <w:t>na terenie powiatów: suwalskiego grodzkiego i suwalskiego ziemskiego w 2014 roku</w:t>
      </w:r>
    </w:p>
    <w:p w:rsidR="00065EAE" w:rsidRPr="00927D48" w:rsidRDefault="00065EAE" w:rsidP="00E931F7">
      <w:pPr>
        <w:autoSpaceDE w:val="0"/>
        <w:autoSpaceDN w:val="0"/>
        <w:adjustRightInd w:val="0"/>
        <w:spacing w:after="0" w:line="360" w:lineRule="auto"/>
        <w:jc w:val="both"/>
        <w:rPr>
          <w:rFonts w:ascii="Arial" w:hAnsi="Arial" w:cs="Arial"/>
          <w:color w:val="FF0000"/>
        </w:rPr>
      </w:pPr>
    </w:p>
    <w:p w:rsidR="004608BF" w:rsidRPr="00A8471F" w:rsidRDefault="0065350C" w:rsidP="009236CB">
      <w:pPr>
        <w:pStyle w:val="Nagwek3"/>
        <w:spacing w:before="0" w:line="360" w:lineRule="auto"/>
        <w:jc w:val="both"/>
        <w:rPr>
          <w:rFonts w:ascii="Arial" w:hAnsi="Arial" w:cs="Arial"/>
          <w:smallCaps/>
          <w:color w:val="auto"/>
          <w:sz w:val="24"/>
          <w:szCs w:val="24"/>
        </w:rPr>
      </w:pPr>
      <w:bookmarkStart w:id="171" w:name="_Toc454256804"/>
      <w:r>
        <w:rPr>
          <w:rFonts w:ascii="Arial" w:hAnsi="Arial" w:cs="Arial"/>
          <w:smallCaps/>
          <w:color w:val="auto"/>
          <w:sz w:val="24"/>
          <w:szCs w:val="24"/>
        </w:rPr>
        <w:t>5</w:t>
      </w:r>
      <w:r w:rsidR="009236CB" w:rsidRPr="00A8471F">
        <w:rPr>
          <w:rFonts w:ascii="Arial" w:hAnsi="Arial" w:cs="Arial"/>
          <w:smallCaps/>
          <w:color w:val="auto"/>
          <w:sz w:val="24"/>
          <w:szCs w:val="24"/>
        </w:rPr>
        <w:t xml:space="preserve">.3.2. </w:t>
      </w:r>
      <w:r w:rsidR="004608BF" w:rsidRPr="00A8471F">
        <w:rPr>
          <w:rFonts w:ascii="Arial" w:hAnsi="Arial" w:cs="Arial"/>
          <w:smallCaps/>
          <w:color w:val="auto"/>
          <w:sz w:val="24"/>
          <w:szCs w:val="24"/>
        </w:rPr>
        <w:t>Presje</w:t>
      </w:r>
      <w:bookmarkEnd w:id="171"/>
    </w:p>
    <w:p w:rsidR="009236CB" w:rsidRPr="00A8471F" w:rsidRDefault="009236CB" w:rsidP="004608BF">
      <w:pPr>
        <w:autoSpaceDE w:val="0"/>
        <w:autoSpaceDN w:val="0"/>
        <w:adjustRightInd w:val="0"/>
        <w:spacing w:after="0" w:line="360" w:lineRule="auto"/>
        <w:jc w:val="both"/>
        <w:rPr>
          <w:rFonts w:ascii="Arial" w:hAnsi="Arial" w:cs="Arial"/>
          <w:u w:val="single"/>
        </w:rPr>
      </w:pPr>
    </w:p>
    <w:p w:rsidR="003915A2" w:rsidRPr="00A8471F" w:rsidRDefault="00A907FE" w:rsidP="00904368">
      <w:pPr>
        <w:autoSpaceDE w:val="0"/>
        <w:autoSpaceDN w:val="0"/>
        <w:adjustRightInd w:val="0"/>
        <w:spacing w:after="0" w:line="360" w:lineRule="auto"/>
        <w:jc w:val="both"/>
        <w:rPr>
          <w:rFonts w:ascii="Arial" w:hAnsi="Arial" w:cs="Arial"/>
        </w:rPr>
      </w:pPr>
      <w:r w:rsidRPr="00A8471F">
        <w:rPr>
          <w:rFonts w:ascii="Arial" w:hAnsi="Arial" w:cs="Arial"/>
        </w:rPr>
        <w:t xml:space="preserve">Głównym źródłem hałasu na terenie Gminy </w:t>
      </w:r>
      <w:r w:rsidR="00DE0599" w:rsidRPr="00A8471F">
        <w:rPr>
          <w:rFonts w:ascii="Arial" w:hAnsi="Arial" w:cs="Arial"/>
        </w:rPr>
        <w:t>Bakałarzewo</w:t>
      </w:r>
      <w:r w:rsidRPr="00A8471F">
        <w:rPr>
          <w:rFonts w:ascii="Arial" w:hAnsi="Arial" w:cs="Arial"/>
        </w:rPr>
        <w:t xml:space="preserve"> jest ruch drogowy oraz </w:t>
      </w:r>
      <w:r w:rsidR="00A8471F" w:rsidRPr="00A8471F">
        <w:rPr>
          <w:rFonts w:ascii="Arial" w:hAnsi="Arial" w:cs="Arial"/>
        </w:rPr>
        <w:br/>
      </w:r>
      <w:r w:rsidRPr="00A8471F">
        <w:rPr>
          <w:rFonts w:ascii="Arial" w:hAnsi="Arial" w:cs="Arial"/>
        </w:rPr>
        <w:t xml:space="preserve">w niewielkim stopniu działalność przemysłowa, której uciążliwość ma charakter lokalny </w:t>
      </w:r>
      <w:r w:rsidR="00A8471F" w:rsidRPr="00A8471F">
        <w:rPr>
          <w:rFonts w:ascii="Arial" w:hAnsi="Arial" w:cs="Arial"/>
        </w:rPr>
        <w:br/>
      </w:r>
      <w:r w:rsidRPr="00A8471F">
        <w:rPr>
          <w:rFonts w:ascii="Arial" w:hAnsi="Arial" w:cs="Arial"/>
        </w:rPr>
        <w:t>o stosunkowo niedużym zasięgu.</w:t>
      </w:r>
    </w:p>
    <w:p w:rsidR="00A8471F" w:rsidRPr="00A8471F" w:rsidRDefault="0065350C" w:rsidP="00A8471F">
      <w:pPr>
        <w:pStyle w:val="Nagwek3"/>
        <w:spacing w:before="0" w:line="360" w:lineRule="auto"/>
        <w:jc w:val="both"/>
        <w:rPr>
          <w:rFonts w:ascii="Arial" w:hAnsi="Arial" w:cs="Arial"/>
          <w:smallCaps/>
          <w:color w:val="auto"/>
          <w:sz w:val="24"/>
          <w:szCs w:val="24"/>
        </w:rPr>
      </w:pPr>
      <w:bookmarkStart w:id="172" w:name="_Toc454256805"/>
      <w:r>
        <w:rPr>
          <w:rFonts w:ascii="Arial" w:hAnsi="Arial" w:cs="Arial"/>
          <w:smallCaps/>
          <w:color w:val="auto"/>
          <w:sz w:val="24"/>
          <w:szCs w:val="24"/>
        </w:rPr>
        <w:lastRenderedPageBreak/>
        <w:t>5</w:t>
      </w:r>
      <w:r w:rsidR="00A8471F" w:rsidRPr="00A8471F">
        <w:rPr>
          <w:rFonts w:ascii="Arial" w:hAnsi="Arial" w:cs="Arial"/>
          <w:smallCaps/>
          <w:color w:val="auto"/>
          <w:sz w:val="24"/>
          <w:szCs w:val="24"/>
        </w:rPr>
        <w:t>.3.3. Analiza SWOT</w:t>
      </w:r>
      <w:bookmarkEnd w:id="172"/>
    </w:p>
    <w:p w:rsidR="00A8471F" w:rsidRPr="00927D48" w:rsidRDefault="00A8471F" w:rsidP="00904368">
      <w:pPr>
        <w:autoSpaceDE w:val="0"/>
        <w:autoSpaceDN w:val="0"/>
        <w:adjustRightInd w:val="0"/>
        <w:spacing w:after="0" w:line="360" w:lineRule="auto"/>
        <w:jc w:val="both"/>
        <w:rPr>
          <w:rFonts w:ascii="Arial" w:hAnsi="Arial" w:cs="Arial"/>
          <w:color w:val="FF0000"/>
        </w:rPr>
      </w:pPr>
    </w:p>
    <w:p w:rsidR="00F40600" w:rsidRPr="00A8471F" w:rsidRDefault="00F40600" w:rsidP="00F40600">
      <w:pPr>
        <w:pStyle w:val="Legenda"/>
        <w:spacing w:after="0" w:line="360" w:lineRule="auto"/>
        <w:jc w:val="center"/>
        <w:rPr>
          <w:rFonts w:ascii="Arial" w:hAnsi="Arial" w:cs="Arial"/>
          <w:b w:val="0"/>
          <w:sz w:val="22"/>
          <w:szCs w:val="22"/>
        </w:rPr>
      </w:pPr>
      <w:bookmarkStart w:id="173" w:name="_Toc454256165"/>
      <w:r w:rsidRPr="00A8471F">
        <w:rPr>
          <w:rFonts w:ascii="Arial" w:hAnsi="Arial" w:cs="Arial"/>
          <w:b w:val="0"/>
          <w:sz w:val="22"/>
          <w:szCs w:val="22"/>
        </w:rPr>
        <w:t xml:space="preserve">Tabela </w:t>
      </w:r>
      <w:r w:rsidR="00FB3013" w:rsidRPr="00A8471F">
        <w:rPr>
          <w:rFonts w:ascii="Arial" w:hAnsi="Arial" w:cs="Arial"/>
          <w:b w:val="0"/>
          <w:sz w:val="22"/>
          <w:szCs w:val="22"/>
        </w:rPr>
        <w:fldChar w:fldCharType="begin"/>
      </w:r>
      <w:r w:rsidRPr="00A8471F">
        <w:rPr>
          <w:rFonts w:ascii="Arial" w:hAnsi="Arial" w:cs="Arial"/>
          <w:b w:val="0"/>
          <w:sz w:val="22"/>
          <w:szCs w:val="22"/>
        </w:rPr>
        <w:instrText xml:space="preserve"> SEQ Tabela \* ARABIC </w:instrText>
      </w:r>
      <w:r w:rsidR="00FB3013" w:rsidRPr="00A8471F">
        <w:rPr>
          <w:rFonts w:ascii="Arial" w:hAnsi="Arial" w:cs="Arial"/>
          <w:b w:val="0"/>
          <w:sz w:val="22"/>
          <w:szCs w:val="22"/>
        </w:rPr>
        <w:fldChar w:fldCharType="separate"/>
      </w:r>
      <w:r w:rsidR="009D3C37">
        <w:rPr>
          <w:rFonts w:ascii="Arial" w:hAnsi="Arial" w:cs="Arial"/>
          <w:b w:val="0"/>
          <w:noProof/>
          <w:sz w:val="22"/>
          <w:szCs w:val="22"/>
        </w:rPr>
        <w:t>24</w:t>
      </w:r>
      <w:r w:rsidR="00FB3013" w:rsidRPr="00A8471F">
        <w:rPr>
          <w:rFonts w:ascii="Arial" w:hAnsi="Arial" w:cs="Arial"/>
          <w:b w:val="0"/>
          <w:sz w:val="22"/>
          <w:szCs w:val="22"/>
        </w:rPr>
        <w:fldChar w:fldCharType="end"/>
      </w:r>
      <w:r w:rsidRPr="00A8471F">
        <w:rPr>
          <w:rFonts w:ascii="Arial" w:hAnsi="Arial" w:cs="Arial"/>
          <w:b w:val="0"/>
          <w:sz w:val="22"/>
          <w:szCs w:val="22"/>
        </w:rPr>
        <w:t>. Analiza SWOT – zagrożenia hałasem</w:t>
      </w:r>
      <w:bookmarkEnd w:id="173"/>
    </w:p>
    <w:tbl>
      <w:tblPr>
        <w:tblStyle w:val="Tabela-Siatka"/>
        <w:tblW w:w="0" w:type="auto"/>
        <w:tblLook w:val="04A0" w:firstRow="1" w:lastRow="0" w:firstColumn="1" w:lastColumn="0" w:noHBand="0" w:noVBand="1"/>
      </w:tblPr>
      <w:tblGrid>
        <w:gridCol w:w="4605"/>
        <w:gridCol w:w="4605"/>
      </w:tblGrid>
      <w:tr w:rsidR="00F40600" w:rsidRPr="00A8471F" w:rsidTr="00DD122A">
        <w:trPr>
          <w:trHeight w:val="340"/>
        </w:trPr>
        <w:tc>
          <w:tcPr>
            <w:tcW w:w="4605" w:type="dxa"/>
            <w:shd w:val="clear" w:color="auto" w:fill="BFBFBF" w:themeFill="background1" w:themeFillShade="BF"/>
            <w:vAlign w:val="center"/>
          </w:tcPr>
          <w:p w:rsidR="00F40600" w:rsidRPr="00A8471F" w:rsidRDefault="00F40600" w:rsidP="00DD122A">
            <w:pPr>
              <w:autoSpaceDE w:val="0"/>
              <w:autoSpaceDN w:val="0"/>
              <w:adjustRightInd w:val="0"/>
              <w:jc w:val="center"/>
              <w:rPr>
                <w:rFonts w:ascii="Arial" w:hAnsi="Arial" w:cs="Arial"/>
                <w:b/>
                <w:sz w:val="20"/>
                <w:szCs w:val="20"/>
              </w:rPr>
            </w:pPr>
            <w:r w:rsidRPr="00A8471F">
              <w:rPr>
                <w:rFonts w:ascii="Arial" w:hAnsi="Arial" w:cs="Arial"/>
                <w:b/>
                <w:sz w:val="20"/>
                <w:szCs w:val="20"/>
              </w:rPr>
              <w:t>Mocne strony</w:t>
            </w:r>
          </w:p>
        </w:tc>
        <w:tc>
          <w:tcPr>
            <w:tcW w:w="4605" w:type="dxa"/>
            <w:shd w:val="clear" w:color="auto" w:fill="BFBFBF" w:themeFill="background1" w:themeFillShade="BF"/>
            <w:vAlign w:val="center"/>
          </w:tcPr>
          <w:p w:rsidR="00F40600" w:rsidRPr="00A8471F" w:rsidRDefault="00F40600" w:rsidP="00DD122A">
            <w:pPr>
              <w:autoSpaceDE w:val="0"/>
              <w:autoSpaceDN w:val="0"/>
              <w:adjustRightInd w:val="0"/>
              <w:jc w:val="center"/>
              <w:rPr>
                <w:rFonts w:ascii="Arial" w:hAnsi="Arial" w:cs="Arial"/>
                <w:b/>
                <w:sz w:val="20"/>
                <w:szCs w:val="20"/>
              </w:rPr>
            </w:pPr>
            <w:r w:rsidRPr="00A8471F">
              <w:rPr>
                <w:rFonts w:ascii="Arial" w:hAnsi="Arial" w:cs="Arial"/>
                <w:b/>
                <w:sz w:val="20"/>
                <w:szCs w:val="20"/>
              </w:rPr>
              <w:t>Słabe strony</w:t>
            </w:r>
          </w:p>
        </w:tc>
      </w:tr>
      <w:tr w:rsidR="00F40600" w:rsidRPr="00A8471F" w:rsidTr="00DD122A">
        <w:trPr>
          <w:trHeight w:val="340"/>
        </w:trPr>
        <w:tc>
          <w:tcPr>
            <w:tcW w:w="4605" w:type="dxa"/>
            <w:tcBorders>
              <w:bottom w:val="single" w:sz="4" w:space="0" w:color="auto"/>
            </w:tcBorders>
            <w:vAlign w:val="center"/>
          </w:tcPr>
          <w:p w:rsidR="00F40600" w:rsidRPr="00A8471F" w:rsidRDefault="00F40600" w:rsidP="006159B1">
            <w:pPr>
              <w:pStyle w:val="Akapitzlist"/>
              <w:numPr>
                <w:ilvl w:val="0"/>
                <w:numId w:val="56"/>
              </w:numPr>
              <w:autoSpaceDE w:val="0"/>
              <w:autoSpaceDN w:val="0"/>
              <w:adjustRightInd w:val="0"/>
              <w:jc w:val="both"/>
              <w:rPr>
                <w:rFonts w:ascii="Arial" w:hAnsi="Arial" w:cs="Arial"/>
                <w:sz w:val="20"/>
                <w:szCs w:val="20"/>
              </w:rPr>
            </w:pPr>
            <w:r w:rsidRPr="00A8471F">
              <w:rPr>
                <w:rFonts w:ascii="Arial" w:hAnsi="Arial" w:cs="Arial"/>
                <w:sz w:val="20"/>
                <w:szCs w:val="20"/>
              </w:rPr>
              <w:t>niewielki odsetek podmiotów będący</w:t>
            </w:r>
            <w:r w:rsidR="00065EAE" w:rsidRPr="00A8471F">
              <w:rPr>
                <w:rFonts w:ascii="Arial" w:hAnsi="Arial" w:cs="Arial"/>
                <w:sz w:val="20"/>
                <w:szCs w:val="20"/>
              </w:rPr>
              <w:t>ch źródłem hałasu przemysłowego</w:t>
            </w:r>
          </w:p>
        </w:tc>
        <w:tc>
          <w:tcPr>
            <w:tcW w:w="4605" w:type="dxa"/>
            <w:tcBorders>
              <w:bottom w:val="single" w:sz="4" w:space="0" w:color="auto"/>
            </w:tcBorders>
            <w:vAlign w:val="center"/>
          </w:tcPr>
          <w:p w:rsidR="00F40600" w:rsidRPr="00A8471F" w:rsidRDefault="00BA6FB1" w:rsidP="006159B1">
            <w:pPr>
              <w:pStyle w:val="Akapitzlist"/>
              <w:numPr>
                <w:ilvl w:val="0"/>
                <w:numId w:val="55"/>
              </w:numPr>
              <w:autoSpaceDE w:val="0"/>
              <w:autoSpaceDN w:val="0"/>
              <w:adjustRightInd w:val="0"/>
              <w:jc w:val="both"/>
              <w:rPr>
                <w:rFonts w:ascii="Arial" w:hAnsi="Arial" w:cs="Arial"/>
                <w:sz w:val="20"/>
                <w:szCs w:val="20"/>
              </w:rPr>
            </w:pPr>
            <w:r w:rsidRPr="00A8471F">
              <w:rPr>
                <w:rFonts w:ascii="Arial" w:hAnsi="Arial" w:cs="Arial"/>
                <w:sz w:val="20"/>
                <w:szCs w:val="20"/>
              </w:rPr>
              <w:t>niedostateczny stan techniczny</w:t>
            </w:r>
            <w:r w:rsidR="00F40600" w:rsidRPr="00A8471F">
              <w:rPr>
                <w:rFonts w:ascii="Arial" w:hAnsi="Arial" w:cs="Arial"/>
                <w:sz w:val="20"/>
                <w:szCs w:val="20"/>
              </w:rPr>
              <w:t xml:space="preserve"> dróg przebiegających przez teren gminy;</w:t>
            </w:r>
          </w:p>
          <w:p w:rsidR="00F40600" w:rsidRPr="00A8471F" w:rsidRDefault="00F40600" w:rsidP="006159B1">
            <w:pPr>
              <w:pStyle w:val="Akapitzlist"/>
              <w:numPr>
                <w:ilvl w:val="0"/>
                <w:numId w:val="55"/>
              </w:numPr>
              <w:autoSpaceDE w:val="0"/>
              <w:autoSpaceDN w:val="0"/>
              <w:adjustRightInd w:val="0"/>
              <w:jc w:val="both"/>
              <w:rPr>
                <w:rFonts w:ascii="Arial" w:hAnsi="Arial" w:cs="Arial"/>
                <w:sz w:val="20"/>
                <w:szCs w:val="20"/>
              </w:rPr>
            </w:pPr>
            <w:r w:rsidRPr="00A8471F">
              <w:rPr>
                <w:rFonts w:ascii="Arial" w:hAnsi="Arial" w:cs="Arial"/>
                <w:sz w:val="20"/>
                <w:szCs w:val="20"/>
              </w:rPr>
              <w:t>niedostateczna ilość dostępnych ścieżek/tras rowerowych;</w:t>
            </w:r>
          </w:p>
          <w:p w:rsidR="00F40600" w:rsidRPr="00A8471F" w:rsidRDefault="00F40600" w:rsidP="006159B1">
            <w:pPr>
              <w:pStyle w:val="Akapitzlist"/>
              <w:numPr>
                <w:ilvl w:val="0"/>
                <w:numId w:val="55"/>
              </w:numPr>
              <w:autoSpaceDE w:val="0"/>
              <w:autoSpaceDN w:val="0"/>
              <w:adjustRightInd w:val="0"/>
              <w:jc w:val="both"/>
              <w:rPr>
                <w:rFonts w:ascii="Arial" w:hAnsi="Arial" w:cs="Arial"/>
                <w:sz w:val="20"/>
                <w:szCs w:val="20"/>
              </w:rPr>
            </w:pPr>
            <w:r w:rsidRPr="00A8471F">
              <w:rPr>
                <w:rFonts w:ascii="Arial" w:hAnsi="Arial" w:cs="Arial"/>
                <w:sz w:val="20"/>
                <w:szCs w:val="20"/>
              </w:rPr>
              <w:t xml:space="preserve">niewystarczająca świadomość ekologiczna mieszkańców gminy w zakresie ochrony zdrowia i </w:t>
            </w:r>
            <w:r w:rsidR="00065EAE" w:rsidRPr="00A8471F">
              <w:rPr>
                <w:rFonts w:ascii="Arial" w:hAnsi="Arial" w:cs="Arial"/>
                <w:sz w:val="20"/>
                <w:szCs w:val="20"/>
              </w:rPr>
              <w:t>życia mieszkańców przed hałasem;</w:t>
            </w:r>
          </w:p>
          <w:p w:rsidR="00065EAE" w:rsidRPr="00A8471F" w:rsidRDefault="00065EAE" w:rsidP="006159B1">
            <w:pPr>
              <w:pStyle w:val="Akapitzlist"/>
              <w:numPr>
                <w:ilvl w:val="0"/>
                <w:numId w:val="55"/>
              </w:numPr>
              <w:autoSpaceDE w:val="0"/>
              <w:autoSpaceDN w:val="0"/>
              <w:adjustRightInd w:val="0"/>
              <w:jc w:val="both"/>
              <w:rPr>
                <w:rFonts w:ascii="Arial" w:hAnsi="Arial" w:cs="Arial"/>
                <w:sz w:val="20"/>
                <w:szCs w:val="20"/>
              </w:rPr>
            </w:pPr>
            <w:r w:rsidRPr="00A8471F">
              <w:rPr>
                <w:rFonts w:ascii="Arial" w:hAnsi="Arial" w:cs="Arial"/>
                <w:sz w:val="20"/>
                <w:szCs w:val="20"/>
              </w:rPr>
              <w:t>zwiększająca się ilość farm wiatrowych stanowiących źródło hałasu</w:t>
            </w:r>
          </w:p>
        </w:tc>
      </w:tr>
      <w:tr w:rsidR="00F40600" w:rsidRPr="00A8471F" w:rsidTr="00DD122A">
        <w:trPr>
          <w:trHeight w:val="340"/>
        </w:trPr>
        <w:tc>
          <w:tcPr>
            <w:tcW w:w="4605" w:type="dxa"/>
            <w:shd w:val="clear" w:color="auto" w:fill="BFBFBF" w:themeFill="background1" w:themeFillShade="BF"/>
            <w:vAlign w:val="center"/>
          </w:tcPr>
          <w:p w:rsidR="00F40600" w:rsidRPr="00A8471F" w:rsidRDefault="00F40600" w:rsidP="00DD122A">
            <w:pPr>
              <w:autoSpaceDE w:val="0"/>
              <w:autoSpaceDN w:val="0"/>
              <w:adjustRightInd w:val="0"/>
              <w:jc w:val="center"/>
              <w:rPr>
                <w:rFonts w:ascii="Arial" w:hAnsi="Arial" w:cs="Arial"/>
                <w:b/>
                <w:sz w:val="20"/>
                <w:szCs w:val="20"/>
              </w:rPr>
            </w:pPr>
            <w:r w:rsidRPr="00A8471F">
              <w:rPr>
                <w:rFonts w:ascii="Arial" w:hAnsi="Arial" w:cs="Arial"/>
                <w:b/>
                <w:sz w:val="20"/>
                <w:szCs w:val="20"/>
              </w:rPr>
              <w:t>Szanse</w:t>
            </w:r>
          </w:p>
        </w:tc>
        <w:tc>
          <w:tcPr>
            <w:tcW w:w="4605" w:type="dxa"/>
            <w:shd w:val="clear" w:color="auto" w:fill="BFBFBF" w:themeFill="background1" w:themeFillShade="BF"/>
            <w:vAlign w:val="center"/>
          </w:tcPr>
          <w:p w:rsidR="00F40600" w:rsidRPr="00A8471F" w:rsidRDefault="00F40600" w:rsidP="00DD122A">
            <w:pPr>
              <w:autoSpaceDE w:val="0"/>
              <w:autoSpaceDN w:val="0"/>
              <w:adjustRightInd w:val="0"/>
              <w:jc w:val="center"/>
              <w:rPr>
                <w:rFonts w:ascii="Arial" w:hAnsi="Arial" w:cs="Arial"/>
                <w:b/>
                <w:sz w:val="20"/>
                <w:szCs w:val="20"/>
              </w:rPr>
            </w:pPr>
            <w:r w:rsidRPr="00A8471F">
              <w:rPr>
                <w:rFonts w:ascii="Arial" w:hAnsi="Arial" w:cs="Arial"/>
                <w:b/>
                <w:sz w:val="20"/>
                <w:szCs w:val="20"/>
              </w:rPr>
              <w:t>Zagrożenia</w:t>
            </w:r>
          </w:p>
        </w:tc>
      </w:tr>
      <w:tr w:rsidR="00F40600" w:rsidRPr="00A8471F" w:rsidTr="00DD122A">
        <w:trPr>
          <w:trHeight w:val="340"/>
        </w:trPr>
        <w:tc>
          <w:tcPr>
            <w:tcW w:w="4605" w:type="dxa"/>
            <w:vAlign w:val="center"/>
          </w:tcPr>
          <w:p w:rsidR="00F40600" w:rsidRPr="00A8471F" w:rsidRDefault="00F40600" w:rsidP="006159B1">
            <w:pPr>
              <w:pStyle w:val="Akapitzlist"/>
              <w:numPr>
                <w:ilvl w:val="0"/>
                <w:numId w:val="57"/>
              </w:numPr>
              <w:autoSpaceDE w:val="0"/>
              <w:autoSpaceDN w:val="0"/>
              <w:adjustRightInd w:val="0"/>
              <w:jc w:val="both"/>
              <w:rPr>
                <w:rFonts w:ascii="Arial" w:hAnsi="Arial" w:cs="Arial"/>
                <w:sz w:val="20"/>
                <w:szCs w:val="20"/>
              </w:rPr>
            </w:pPr>
            <w:r w:rsidRPr="00A8471F">
              <w:rPr>
                <w:rFonts w:ascii="Arial" w:hAnsi="Arial" w:cs="Arial"/>
                <w:sz w:val="20"/>
                <w:szCs w:val="20"/>
              </w:rPr>
              <w:t xml:space="preserve">realizacja przez zarządców dróg przebiegających przez gminę inwestycji związanych z poprawą </w:t>
            </w:r>
            <w:r w:rsidR="00065EAE" w:rsidRPr="00A8471F">
              <w:rPr>
                <w:rFonts w:ascii="Arial" w:hAnsi="Arial" w:cs="Arial"/>
                <w:sz w:val="20"/>
                <w:szCs w:val="20"/>
              </w:rPr>
              <w:t>stanu technicznego dróg</w:t>
            </w:r>
          </w:p>
        </w:tc>
        <w:tc>
          <w:tcPr>
            <w:tcW w:w="4605" w:type="dxa"/>
            <w:vAlign w:val="center"/>
          </w:tcPr>
          <w:p w:rsidR="00F40600" w:rsidRPr="00A8471F" w:rsidRDefault="00F40600" w:rsidP="006159B1">
            <w:pPr>
              <w:pStyle w:val="Akapitzlist"/>
              <w:numPr>
                <w:ilvl w:val="0"/>
                <w:numId w:val="57"/>
              </w:numPr>
              <w:autoSpaceDE w:val="0"/>
              <w:autoSpaceDN w:val="0"/>
              <w:adjustRightInd w:val="0"/>
              <w:jc w:val="both"/>
              <w:rPr>
                <w:rFonts w:ascii="Arial" w:hAnsi="Arial" w:cs="Arial"/>
                <w:sz w:val="20"/>
                <w:szCs w:val="20"/>
              </w:rPr>
            </w:pPr>
            <w:r w:rsidRPr="00A8471F">
              <w:rPr>
                <w:rFonts w:ascii="Arial" w:hAnsi="Arial" w:cs="Arial"/>
                <w:sz w:val="20"/>
                <w:szCs w:val="20"/>
              </w:rPr>
              <w:t>znaczne zwiększenie ilości farm wiatrowych będących źródłem hałasu</w:t>
            </w:r>
          </w:p>
        </w:tc>
      </w:tr>
    </w:tbl>
    <w:p w:rsidR="00F40600" w:rsidRPr="00A8471F" w:rsidRDefault="00F40600" w:rsidP="00F40600">
      <w:pPr>
        <w:autoSpaceDE w:val="0"/>
        <w:autoSpaceDN w:val="0"/>
        <w:adjustRightInd w:val="0"/>
        <w:spacing w:after="0" w:line="360" w:lineRule="auto"/>
        <w:jc w:val="right"/>
        <w:rPr>
          <w:rFonts w:ascii="Arial" w:hAnsi="Arial" w:cs="Arial"/>
          <w:sz w:val="18"/>
          <w:szCs w:val="18"/>
        </w:rPr>
      </w:pPr>
      <w:r w:rsidRPr="00A8471F">
        <w:rPr>
          <w:rFonts w:ascii="Arial" w:hAnsi="Arial" w:cs="Arial"/>
          <w:sz w:val="18"/>
          <w:szCs w:val="18"/>
        </w:rPr>
        <w:t>Źródło: Opracowanie własne</w:t>
      </w:r>
    </w:p>
    <w:p w:rsidR="00F40600" w:rsidRPr="00927D48" w:rsidRDefault="00F40600" w:rsidP="00904368">
      <w:pPr>
        <w:autoSpaceDE w:val="0"/>
        <w:autoSpaceDN w:val="0"/>
        <w:adjustRightInd w:val="0"/>
        <w:spacing w:after="0" w:line="360" w:lineRule="auto"/>
        <w:jc w:val="both"/>
        <w:rPr>
          <w:rFonts w:ascii="Arial" w:hAnsi="Arial" w:cs="Arial"/>
          <w:color w:val="FF0000"/>
        </w:rPr>
      </w:pPr>
    </w:p>
    <w:p w:rsidR="00BF286B" w:rsidRPr="00A8471F" w:rsidRDefault="00BF286B" w:rsidP="00904368">
      <w:pPr>
        <w:autoSpaceDE w:val="0"/>
        <w:autoSpaceDN w:val="0"/>
        <w:adjustRightInd w:val="0"/>
        <w:spacing w:after="0" w:line="360" w:lineRule="auto"/>
        <w:jc w:val="both"/>
        <w:rPr>
          <w:rFonts w:ascii="Arial" w:hAnsi="Arial" w:cs="Arial"/>
          <w:u w:val="single"/>
        </w:rPr>
      </w:pPr>
      <w:r w:rsidRPr="00A8471F">
        <w:rPr>
          <w:rFonts w:ascii="Arial" w:hAnsi="Arial" w:cs="Arial"/>
          <w:u w:val="single"/>
        </w:rPr>
        <w:t>Wnioski</w:t>
      </w:r>
    </w:p>
    <w:p w:rsidR="00A907FE" w:rsidRPr="00A8471F" w:rsidRDefault="00A907FE" w:rsidP="00904368">
      <w:pPr>
        <w:autoSpaceDE w:val="0"/>
        <w:autoSpaceDN w:val="0"/>
        <w:adjustRightInd w:val="0"/>
        <w:spacing w:after="0" w:line="360" w:lineRule="auto"/>
        <w:jc w:val="both"/>
        <w:rPr>
          <w:rFonts w:ascii="Arial" w:hAnsi="Arial" w:cs="Arial"/>
        </w:rPr>
      </w:pPr>
      <w:r w:rsidRPr="00A8471F">
        <w:rPr>
          <w:rFonts w:ascii="Arial" w:hAnsi="Arial" w:cs="Arial"/>
        </w:rPr>
        <w:t xml:space="preserve">W zakresie obniżenia poziomu hałasu na terenie Gminy </w:t>
      </w:r>
      <w:r w:rsidR="00DE0599" w:rsidRPr="00A8471F">
        <w:rPr>
          <w:rFonts w:ascii="Arial" w:hAnsi="Arial" w:cs="Arial"/>
        </w:rPr>
        <w:t>Bakałarzewo</w:t>
      </w:r>
      <w:r w:rsidRPr="00A8471F">
        <w:rPr>
          <w:rFonts w:ascii="Arial" w:hAnsi="Arial" w:cs="Arial"/>
        </w:rPr>
        <w:t xml:space="preserve"> kluczowe znaczenie będzie miało u</w:t>
      </w:r>
      <w:r w:rsidR="0023305B" w:rsidRPr="00A8471F">
        <w:rPr>
          <w:rFonts w:ascii="Arial" w:hAnsi="Arial" w:cs="Arial"/>
        </w:rPr>
        <w:t xml:space="preserve">trzymanie, konserwacja </w:t>
      </w:r>
      <w:r w:rsidR="00BA6FB1" w:rsidRPr="00A8471F">
        <w:rPr>
          <w:rFonts w:ascii="Arial" w:hAnsi="Arial" w:cs="Arial"/>
        </w:rPr>
        <w:t>oraz bieżące naprawy infrastruktury</w:t>
      </w:r>
      <w:r w:rsidR="0023305B" w:rsidRPr="00A8471F">
        <w:rPr>
          <w:rFonts w:ascii="Arial" w:hAnsi="Arial" w:cs="Arial"/>
        </w:rPr>
        <w:t xml:space="preserve"> drogowej. Eliminacja kolein, ubytków oraz generalne remonty nawierzchni powinny być głównymi działaniami w dziedzinie ochrony przed hałasem drogowym. Szacowany, średni zysk akustyczny może wynieść w przypadku remontu jezdni 2-3 </w:t>
      </w:r>
      <w:proofErr w:type="spellStart"/>
      <w:r w:rsidR="0023305B" w:rsidRPr="00A8471F">
        <w:rPr>
          <w:rFonts w:ascii="Arial" w:hAnsi="Arial" w:cs="Arial"/>
        </w:rPr>
        <w:t>dB</w:t>
      </w:r>
      <w:proofErr w:type="spellEnd"/>
      <w:r w:rsidR="0023305B" w:rsidRPr="00A8471F">
        <w:rPr>
          <w:rFonts w:ascii="Arial" w:hAnsi="Arial" w:cs="Arial"/>
        </w:rPr>
        <w:t>, w zależności od stanu nawierzchni.</w:t>
      </w:r>
    </w:p>
    <w:p w:rsidR="00A907FE" w:rsidRPr="00A8471F" w:rsidRDefault="00A907FE" w:rsidP="00904368">
      <w:pPr>
        <w:autoSpaceDE w:val="0"/>
        <w:autoSpaceDN w:val="0"/>
        <w:adjustRightInd w:val="0"/>
        <w:spacing w:after="0" w:line="360" w:lineRule="auto"/>
        <w:jc w:val="both"/>
        <w:rPr>
          <w:rFonts w:ascii="Arial" w:hAnsi="Arial" w:cs="Arial"/>
        </w:rPr>
      </w:pPr>
    </w:p>
    <w:p w:rsidR="00A907FE" w:rsidRPr="00A8471F" w:rsidRDefault="00A907FE" w:rsidP="00904368">
      <w:pPr>
        <w:autoSpaceDE w:val="0"/>
        <w:autoSpaceDN w:val="0"/>
        <w:adjustRightInd w:val="0"/>
        <w:spacing w:after="0" w:line="360" w:lineRule="auto"/>
        <w:jc w:val="both"/>
        <w:rPr>
          <w:rFonts w:ascii="Arial" w:hAnsi="Arial" w:cs="Arial"/>
        </w:rPr>
      </w:pPr>
      <w:r w:rsidRPr="00A8471F">
        <w:rPr>
          <w:rFonts w:ascii="Arial" w:hAnsi="Arial" w:cs="Arial"/>
        </w:rPr>
        <w:t xml:space="preserve">Znaczną poprawę jakości </w:t>
      </w:r>
      <w:r w:rsidR="00A8471F" w:rsidRPr="00A8471F">
        <w:rPr>
          <w:rFonts w:ascii="Arial" w:hAnsi="Arial" w:cs="Arial"/>
        </w:rPr>
        <w:t>klimatu akustycznego</w:t>
      </w:r>
      <w:r w:rsidRPr="00A8471F">
        <w:rPr>
          <w:rFonts w:ascii="Arial" w:hAnsi="Arial" w:cs="Arial"/>
        </w:rPr>
        <w:t xml:space="preserve"> można uzyskać w wyniku prowadzenia edukacji ekologicznej mieszkańców na temat szkodliwości hałasu oraz sposobów jego ograniczania.</w:t>
      </w:r>
    </w:p>
    <w:p w:rsidR="00A907FE" w:rsidRPr="00A8471F" w:rsidRDefault="00A907FE" w:rsidP="00904368">
      <w:pPr>
        <w:autoSpaceDE w:val="0"/>
        <w:autoSpaceDN w:val="0"/>
        <w:adjustRightInd w:val="0"/>
        <w:spacing w:after="0" w:line="360" w:lineRule="auto"/>
        <w:jc w:val="both"/>
        <w:rPr>
          <w:rFonts w:ascii="Arial" w:hAnsi="Arial" w:cs="Arial"/>
        </w:rPr>
      </w:pPr>
    </w:p>
    <w:p w:rsidR="00BF286B" w:rsidRPr="00A8471F" w:rsidRDefault="00A907FE" w:rsidP="00904368">
      <w:pPr>
        <w:autoSpaceDE w:val="0"/>
        <w:autoSpaceDN w:val="0"/>
        <w:adjustRightInd w:val="0"/>
        <w:spacing w:after="0" w:line="360" w:lineRule="auto"/>
        <w:jc w:val="both"/>
        <w:rPr>
          <w:rFonts w:ascii="Arial" w:hAnsi="Arial" w:cs="Arial"/>
        </w:rPr>
      </w:pPr>
      <w:r w:rsidRPr="00A8471F">
        <w:rPr>
          <w:rFonts w:ascii="Arial" w:hAnsi="Arial" w:cs="Arial"/>
        </w:rPr>
        <w:t>Władze gminy mogą zaś przyczynić się do redukcji hałasu poprzez d</w:t>
      </w:r>
      <w:r w:rsidR="00F158D5" w:rsidRPr="00A8471F">
        <w:rPr>
          <w:rFonts w:ascii="Arial" w:hAnsi="Arial" w:cs="Arial"/>
        </w:rPr>
        <w:t>ziałania planistyczne</w:t>
      </w:r>
      <w:r w:rsidRPr="00A8471F">
        <w:rPr>
          <w:rFonts w:ascii="Arial" w:hAnsi="Arial" w:cs="Arial"/>
        </w:rPr>
        <w:t xml:space="preserve">, na co pozwala im </w:t>
      </w:r>
      <w:r w:rsidR="00F158D5" w:rsidRPr="00A8471F">
        <w:rPr>
          <w:rFonts w:ascii="Arial" w:hAnsi="Arial" w:cs="Arial"/>
        </w:rPr>
        <w:t xml:space="preserve">art. 72 </w:t>
      </w:r>
      <w:r w:rsidRPr="00A8471F">
        <w:rPr>
          <w:rFonts w:ascii="Arial" w:hAnsi="Arial" w:cs="Arial"/>
        </w:rPr>
        <w:t>ustawy Prawo ochrony środowiska</w:t>
      </w:r>
      <w:r w:rsidR="00F158D5" w:rsidRPr="00A8471F">
        <w:rPr>
          <w:rFonts w:ascii="Arial" w:hAnsi="Arial" w:cs="Arial"/>
        </w:rPr>
        <w:t>, który wskazuje, że w studium uwarunkowań i kierunków zagospodarowania przestrzennego gmin i w miejscowych planach zagospodarowania przestrzennego zapewnia się warunki utrzymania równowagi przyrodniczej i racjonalną gospodarkę zasobami środowiska, w szczególności przez uwzględnianie potrzeb ochrony przed hałasem.</w:t>
      </w:r>
    </w:p>
    <w:p w:rsidR="00887D9F" w:rsidRDefault="00887D9F" w:rsidP="00904368">
      <w:pPr>
        <w:autoSpaceDE w:val="0"/>
        <w:autoSpaceDN w:val="0"/>
        <w:adjustRightInd w:val="0"/>
        <w:spacing w:after="0" w:line="360" w:lineRule="auto"/>
        <w:jc w:val="both"/>
        <w:rPr>
          <w:rFonts w:ascii="Arial" w:hAnsi="Arial" w:cs="Arial"/>
        </w:rPr>
      </w:pPr>
    </w:p>
    <w:p w:rsidR="00A8471F" w:rsidRDefault="00A8471F" w:rsidP="00904368">
      <w:pPr>
        <w:autoSpaceDE w:val="0"/>
        <w:autoSpaceDN w:val="0"/>
        <w:adjustRightInd w:val="0"/>
        <w:spacing w:after="0" w:line="360" w:lineRule="auto"/>
        <w:jc w:val="both"/>
        <w:rPr>
          <w:rFonts w:ascii="Arial" w:hAnsi="Arial" w:cs="Arial"/>
        </w:rPr>
      </w:pPr>
    </w:p>
    <w:p w:rsidR="00A8471F" w:rsidRDefault="00A8471F" w:rsidP="00904368">
      <w:pPr>
        <w:autoSpaceDE w:val="0"/>
        <w:autoSpaceDN w:val="0"/>
        <w:adjustRightInd w:val="0"/>
        <w:spacing w:after="0" w:line="360" w:lineRule="auto"/>
        <w:jc w:val="both"/>
        <w:rPr>
          <w:rFonts w:ascii="Arial" w:hAnsi="Arial" w:cs="Arial"/>
        </w:rPr>
      </w:pPr>
    </w:p>
    <w:p w:rsidR="00A8471F" w:rsidRPr="00A8471F" w:rsidRDefault="00A8471F" w:rsidP="00904368">
      <w:pPr>
        <w:autoSpaceDE w:val="0"/>
        <w:autoSpaceDN w:val="0"/>
        <w:adjustRightInd w:val="0"/>
        <w:spacing w:after="0" w:line="360" w:lineRule="auto"/>
        <w:jc w:val="both"/>
        <w:rPr>
          <w:rFonts w:ascii="Arial" w:hAnsi="Arial" w:cs="Arial"/>
        </w:rPr>
      </w:pPr>
    </w:p>
    <w:p w:rsidR="0060066F" w:rsidRPr="00A8471F" w:rsidRDefault="0065350C" w:rsidP="00904368">
      <w:pPr>
        <w:pStyle w:val="Nagwek2"/>
        <w:spacing w:before="0" w:line="360" w:lineRule="auto"/>
        <w:rPr>
          <w:rFonts w:ascii="Arial" w:eastAsia="Arial Unicode MS" w:hAnsi="Arial" w:cs="Arial"/>
          <w:smallCaps/>
          <w:color w:val="auto"/>
        </w:rPr>
      </w:pPr>
      <w:bookmarkStart w:id="174" w:name="_Toc454256806"/>
      <w:r>
        <w:rPr>
          <w:rFonts w:ascii="Arial" w:eastAsia="Arial Unicode MS" w:hAnsi="Arial" w:cs="Arial"/>
          <w:smallCaps/>
          <w:color w:val="auto"/>
        </w:rPr>
        <w:lastRenderedPageBreak/>
        <w:t>5</w:t>
      </w:r>
      <w:r w:rsidR="0060066F" w:rsidRPr="00A8471F">
        <w:rPr>
          <w:rFonts w:ascii="Arial" w:eastAsia="Arial Unicode MS" w:hAnsi="Arial" w:cs="Arial"/>
          <w:smallCaps/>
          <w:color w:val="auto"/>
        </w:rPr>
        <w:t>.4. Promieniowanie elektromagnetyczne</w:t>
      </w:r>
      <w:bookmarkEnd w:id="174"/>
    </w:p>
    <w:p w:rsidR="0060066F" w:rsidRPr="00A8471F" w:rsidRDefault="0060066F" w:rsidP="00904368">
      <w:pPr>
        <w:autoSpaceDE w:val="0"/>
        <w:autoSpaceDN w:val="0"/>
        <w:adjustRightInd w:val="0"/>
        <w:spacing w:after="0" w:line="360" w:lineRule="auto"/>
        <w:jc w:val="both"/>
        <w:rPr>
          <w:rFonts w:ascii="Arial" w:hAnsi="Arial" w:cs="Arial"/>
        </w:rPr>
      </w:pPr>
    </w:p>
    <w:p w:rsidR="0060066F" w:rsidRPr="00A8471F" w:rsidRDefault="0065350C" w:rsidP="00904368">
      <w:pPr>
        <w:pStyle w:val="Nagwek3"/>
        <w:spacing w:before="0" w:line="360" w:lineRule="auto"/>
        <w:rPr>
          <w:rFonts w:ascii="Arial" w:hAnsi="Arial" w:cs="Arial"/>
          <w:smallCaps/>
          <w:color w:val="auto"/>
          <w:sz w:val="24"/>
          <w:szCs w:val="24"/>
        </w:rPr>
      </w:pPr>
      <w:bookmarkStart w:id="175" w:name="_Toc454256807"/>
      <w:r>
        <w:rPr>
          <w:rFonts w:ascii="Arial" w:hAnsi="Arial" w:cs="Arial"/>
          <w:smallCaps/>
          <w:color w:val="auto"/>
          <w:sz w:val="24"/>
          <w:szCs w:val="24"/>
        </w:rPr>
        <w:t>5</w:t>
      </w:r>
      <w:r w:rsidR="0060066F" w:rsidRPr="00A8471F">
        <w:rPr>
          <w:rFonts w:ascii="Arial" w:hAnsi="Arial" w:cs="Arial"/>
          <w:smallCaps/>
          <w:color w:val="auto"/>
          <w:sz w:val="24"/>
          <w:szCs w:val="24"/>
        </w:rPr>
        <w:t>.4.1. Stan aktualny</w:t>
      </w:r>
      <w:bookmarkEnd w:id="175"/>
    </w:p>
    <w:p w:rsidR="00CC3151" w:rsidRPr="00927D48" w:rsidRDefault="00CC3151" w:rsidP="006E7C3E">
      <w:pPr>
        <w:autoSpaceDE w:val="0"/>
        <w:autoSpaceDN w:val="0"/>
        <w:adjustRightInd w:val="0"/>
        <w:spacing w:after="0" w:line="360" w:lineRule="auto"/>
        <w:jc w:val="both"/>
        <w:rPr>
          <w:rFonts w:ascii="Arial" w:hAnsi="Arial" w:cs="Arial"/>
          <w:color w:val="FF0000"/>
        </w:rPr>
      </w:pPr>
    </w:p>
    <w:p w:rsidR="005322DA" w:rsidRPr="00A8471F" w:rsidRDefault="005322DA" w:rsidP="005322DA">
      <w:pPr>
        <w:autoSpaceDE w:val="0"/>
        <w:autoSpaceDN w:val="0"/>
        <w:adjustRightInd w:val="0"/>
        <w:spacing w:after="0" w:line="360" w:lineRule="auto"/>
        <w:jc w:val="both"/>
        <w:rPr>
          <w:rFonts w:ascii="Arial" w:hAnsi="Arial" w:cs="Arial"/>
        </w:rPr>
      </w:pPr>
      <w:r w:rsidRPr="00A8471F">
        <w:rPr>
          <w:rFonts w:ascii="Arial" w:hAnsi="Arial" w:cs="Arial"/>
        </w:rPr>
        <w:t>W zakresie promieniowania elektromagnetycznego w aktualnym stanie prawnym można wyróżnić promieniowanie:</w:t>
      </w:r>
    </w:p>
    <w:p w:rsidR="005322DA" w:rsidRPr="00A8471F" w:rsidRDefault="005322DA" w:rsidP="006159B1">
      <w:pPr>
        <w:pStyle w:val="Akapitzlist"/>
        <w:numPr>
          <w:ilvl w:val="0"/>
          <w:numId w:val="5"/>
        </w:numPr>
        <w:autoSpaceDE w:val="0"/>
        <w:autoSpaceDN w:val="0"/>
        <w:adjustRightInd w:val="0"/>
        <w:spacing w:after="0" w:line="360" w:lineRule="auto"/>
        <w:jc w:val="both"/>
        <w:rPr>
          <w:rFonts w:ascii="Arial" w:hAnsi="Arial" w:cs="Arial"/>
        </w:rPr>
      </w:pPr>
      <w:r w:rsidRPr="00A8471F">
        <w:rPr>
          <w:rFonts w:ascii="Arial" w:hAnsi="Arial" w:cs="Arial"/>
        </w:rPr>
        <w:t xml:space="preserve">jonizujące, występujące w wyniku użytkowania substancji promieniotwórczych </w:t>
      </w:r>
      <w:r w:rsidRPr="00A8471F">
        <w:rPr>
          <w:rFonts w:ascii="Arial" w:hAnsi="Arial" w:cs="Arial"/>
        </w:rPr>
        <w:br/>
        <w:t xml:space="preserve">w energetyce jądrowej, ochronie zdrowia, przemyśle, badaniach naukowych – ochrona przed tym promieniowaniem unormowana jest w ustawie z 29 listopada 2000 r. – Prawo atomowe, </w:t>
      </w:r>
    </w:p>
    <w:p w:rsidR="005322DA" w:rsidRPr="00A8471F" w:rsidRDefault="005322DA" w:rsidP="006159B1">
      <w:pPr>
        <w:pStyle w:val="Akapitzlist"/>
        <w:numPr>
          <w:ilvl w:val="0"/>
          <w:numId w:val="5"/>
        </w:numPr>
        <w:autoSpaceDE w:val="0"/>
        <w:autoSpaceDN w:val="0"/>
        <w:adjustRightInd w:val="0"/>
        <w:spacing w:after="0" w:line="360" w:lineRule="auto"/>
        <w:jc w:val="both"/>
        <w:rPr>
          <w:rFonts w:ascii="Arial" w:hAnsi="Arial" w:cs="Arial"/>
        </w:rPr>
      </w:pPr>
      <w:r w:rsidRPr="00A8471F">
        <w:rPr>
          <w:rFonts w:ascii="Arial" w:hAnsi="Arial" w:cs="Arial"/>
        </w:rPr>
        <w:t>niejonizujące, związane ze zmianami pola elektromagnetycznego wytwarzanego przez źródła energetyczne i radiokomunikacyjne, ochronę przed którym reguluje ustawa Prawo ochrony środowiska, w dziale VI pod nazwą „Ochrona przed polami elektromagnetycznymi”.</w:t>
      </w:r>
    </w:p>
    <w:p w:rsidR="005322DA" w:rsidRPr="00927D48" w:rsidRDefault="005322DA" w:rsidP="005322DA">
      <w:pPr>
        <w:autoSpaceDE w:val="0"/>
        <w:autoSpaceDN w:val="0"/>
        <w:adjustRightInd w:val="0"/>
        <w:spacing w:after="0" w:line="360" w:lineRule="auto"/>
        <w:jc w:val="both"/>
        <w:rPr>
          <w:rFonts w:ascii="Arial" w:hAnsi="Arial" w:cs="Arial"/>
          <w:color w:val="FF0000"/>
        </w:rPr>
      </w:pPr>
    </w:p>
    <w:p w:rsidR="005322DA" w:rsidRPr="00A8471F" w:rsidRDefault="005322DA" w:rsidP="005322DA">
      <w:pPr>
        <w:autoSpaceDE w:val="0"/>
        <w:autoSpaceDN w:val="0"/>
        <w:adjustRightInd w:val="0"/>
        <w:spacing w:after="0" w:line="360" w:lineRule="auto"/>
        <w:jc w:val="both"/>
        <w:rPr>
          <w:rFonts w:ascii="Arial" w:hAnsi="Arial" w:cs="Arial"/>
        </w:rPr>
      </w:pPr>
      <w:r w:rsidRPr="00A8471F">
        <w:rPr>
          <w:rFonts w:ascii="Arial" w:hAnsi="Arial" w:cs="Arial"/>
        </w:rPr>
        <w:t xml:space="preserve">Niejonizujące promieniowanie elektromagnetyczne w postaci pól elektromagnetycznych (PEM) zawsze występowało w środowisku naturalnym. Pochodzi ono od naturalnych źródeł, jakimi są np.: Słońce, Ziemia, zjawiska atmosferyczne. Natomiast sztuczne pola elektromagnetyczne zaczęły pojawiać się w środowisku ponad sto lat temu i były związane </w:t>
      </w:r>
      <w:r w:rsidRPr="00A8471F">
        <w:rPr>
          <w:rFonts w:ascii="Arial" w:hAnsi="Arial" w:cs="Arial"/>
        </w:rPr>
        <w:br/>
        <w:t>z techniczną działalnością człowieka. Promieniowanie elektromagnetyczne występuje wszędzie. Do najważniejszych źródeł promieniowania należą:</w:t>
      </w:r>
    </w:p>
    <w:p w:rsidR="005322DA" w:rsidRPr="00A8471F" w:rsidRDefault="005322DA" w:rsidP="006159B1">
      <w:pPr>
        <w:pStyle w:val="Akapitzlist"/>
        <w:numPr>
          <w:ilvl w:val="0"/>
          <w:numId w:val="6"/>
        </w:numPr>
        <w:autoSpaceDE w:val="0"/>
        <w:autoSpaceDN w:val="0"/>
        <w:adjustRightInd w:val="0"/>
        <w:spacing w:after="0" w:line="360" w:lineRule="auto"/>
        <w:jc w:val="both"/>
        <w:rPr>
          <w:rFonts w:ascii="Arial" w:hAnsi="Arial" w:cs="Arial"/>
        </w:rPr>
      </w:pPr>
      <w:r w:rsidRPr="00A8471F">
        <w:rPr>
          <w:rFonts w:ascii="Arial" w:hAnsi="Arial" w:cs="Arial"/>
        </w:rPr>
        <w:t>stacje i linie energetyczne,</w:t>
      </w:r>
    </w:p>
    <w:p w:rsidR="005322DA" w:rsidRPr="00A8471F" w:rsidRDefault="005322DA" w:rsidP="006159B1">
      <w:pPr>
        <w:pStyle w:val="Akapitzlist"/>
        <w:numPr>
          <w:ilvl w:val="0"/>
          <w:numId w:val="6"/>
        </w:numPr>
        <w:autoSpaceDE w:val="0"/>
        <w:autoSpaceDN w:val="0"/>
        <w:adjustRightInd w:val="0"/>
        <w:spacing w:after="0" w:line="360" w:lineRule="auto"/>
        <w:jc w:val="both"/>
        <w:rPr>
          <w:rFonts w:ascii="Arial" w:hAnsi="Arial" w:cs="Arial"/>
        </w:rPr>
      </w:pPr>
      <w:r w:rsidRPr="00A8471F">
        <w:rPr>
          <w:rFonts w:ascii="Arial" w:hAnsi="Arial" w:cs="Arial"/>
        </w:rPr>
        <w:t>nadajniki radiowe i telewizyjne oraz CB-radio i radiostacje amatorskie,</w:t>
      </w:r>
    </w:p>
    <w:p w:rsidR="005322DA" w:rsidRPr="00A8471F" w:rsidRDefault="005322DA" w:rsidP="006159B1">
      <w:pPr>
        <w:pStyle w:val="Akapitzlist"/>
        <w:numPr>
          <w:ilvl w:val="0"/>
          <w:numId w:val="6"/>
        </w:numPr>
        <w:autoSpaceDE w:val="0"/>
        <w:autoSpaceDN w:val="0"/>
        <w:adjustRightInd w:val="0"/>
        <w:spacing w:after="0" w:line="360" w:lineRule="auto"/>
        <w:jc w:val="both"/>
        <w:rPr>
          <w:rFonts w:ascii="Arial" w:hAnsi="Arial" w:cs="Arial"/>
        </w:rPr>
      </w:pPr>
      <w:r w:rsidRPr="00A8471F">
        <w:rPr>
          <w:rFonts w:ascii="Arial" w:hAnsi="Arial" w:cs="Arial"/>
        </w:rPr>
        <w:t>stacje bazowe telefonii komórkowej,</w:t>
      </w:r>
    </w:p>
    <w:p w:rsidR="005322DA" w:rsidRPr="00A8471F" w:rsidRDefault="005322DA" w:rsidP="006159B1">
      <w:pPr>
        <w:pStyle w:val="Akapitzlist"/>
        <w:numPr>
          <w:ilvl w:val="0"/>
          <w:numId w:val="6"/>
        </w:numPr>
        <w:autoSpaceDE w:val="0"/>
        <w:autoSpaceDN w:val="0"/>
        <w:adjustRightInd w:val="0"/>
        <w:spacing w:after="0" w:line="360" w:lineRule="auto"/>
        <w:jc w:val="both"/>
        <w:rPr>
          <w:rFonts w:ascii="Arial" w:hAnsi="Arial" w:cs="Arial"/>
        </w:rPr>
      </w:pPr>
      <w:r w:rsidRPr="00A8471F">
        <w:rPr>
          <w:rFonts w:ascii="Arial" w:hAnsi="Arial" w:cs="Arial"/>
        </w:rPr>
        <w:t>wojskowe i cywilne urządzenia radionawigacji i radiolokacji,</w:t>
      </w:r>
    </w:p>
    <w:p w:rsidR="005322DA" w:rsidRPr="00A8471F" w:rsidRDefault="005322DA" w:rsidP="006159B1">
      <w:pPr>
        <w:pStyle w:val="Akapitzlist"/>
        <w:numPr>
          <w:ilvl w:val="0"/>
          <w:numId w:val="6"/>
        </w:numPr>
        <w:autoSpaceDE w:val="0"/>
        <w:autoSpaceDN w:val="0"/>
        <w:adjustRightInd w:val="0"/>
        <w:spacing w:after="0" w:line="360" w:lineRule="auto"/>
        <w:jc w:val="both"/>
        <w:rPr>
          <w:rFonts w:ascii="Arial" w:hAnsi="Arial" w:cs="Arial"/>
        </w:rPr>
      </w:pPr>
      <w:r w:rsidRPr="00A8471F">
        <w:rPr>
          <w:rFonts w:ascii="Arial" w:hAnsi="Arial" w:cs="Arial"/>
        </w:rPr>
        <w:t>urządzenia powszechnego użytku: kuchenki mikrofalowe, monitory, aparaty komórkowe itp.</w:t>
      </w:r>
    </w:p>
    <w:p w:rsidR="005322DA" w:rsidRPr="00927D48" w:rsidRDefault="005322DA" w:rsidP="005322DA">
      <w:pPr>
        <w:autoSpaceDE w:val="0"/>
        <w:autoSpaceDN w:val="0"/>
        <w:adjustRightInd w:val="0"/>
        <w:spacing w:after="0" w:line="360" w:lineRule="auto"/>
        <w:jc w:val="both"/>
        <w:rPr>
          <w:rFonts w:ascii="Arial" w:hAnsi="Arial" w:cs="Arial"/>
          <w:color w:val="FF0000"/>
        </w:rPr>
      </w:pPr>
    </w:p>
    <w:p w:rsidR="005B4579" w:rsidRPr="00A8471F" w:rsidRDefault="005322DA" w:rsidP="005B4579">
      <w:pPr>
        <w:autoSpaceDE w:val="0"/>
        <w:autoSpaceDN w:val="0"/>
        <w:adjustRightInd w:val="0"/>
        <w:spacing w:after="0" w:line="360" w:lineRule="auto"/>
        <w:jc w:val="both"/>
        <w:rPr>
          <w:rFonts w:ascii="Arial" w:hAnsi="Arial" w:cs="Arial"/>
        </w:rPr>
      </w:pPr>
      <w:r w:rsidRPr="00A8471F">
        <w:rPr>
          <w:rFonts w:ascii="Arial" w:hAnsi="Arial" w:cs="Arial"/>
        </w:rPr>
        <w:t xml:space="preserve">Zgodnie z art. 3 pkt 18 ustawy Prawo ochrony środowiska przez pola elektromagnetyczne rozumie się pole elektryczne, magnetyczne oraz elektromagnetyczne o częstotliwościach od 0 </w:t>
      </w:r>
      <w:proofErr w:type="spellStart"/>
      <w:r w:rsidRPr="00A8471F">
        <w:rPr>
          <w:rFonts w:ascii="Arial" w:hAnsi="Arial" w:cs="Arial"/>
        </w:rPr>
        <w:t>Hz</w:t>
      </w:r>
      <w:proofErr w:type="spellEnd"/>
      <w:r w:rsidRPr="00A8471F">
        <w:rPr>
          <w:rFonts w:ascii="Arial" w:hAnsi="Arial" w:cs="Arial"/>
        </w:rPr>
        <w:t xml:space="preserve"> do 300 GHz. Zgodnie z Ustawą, celem regulacji dotyczących pól elektromagnetycznych jest: </w:t>
      </w:r>
    </w:p>
    <w:p w:rsidR="005B4579" w:rsidRPr="00A8471F" w:rsidRDefault="005B4579" w:rsidP="006159B1">
      <w:pPr>
        <w:pStyle w:val="Akapitzlist"/>
        <w:numPr>
          <w:ilvl w:val="0"/>
          <w:numId w:val="7"/>
        </w:numPr>
        <w:autoSpaceDE w:val="0"/>
        <w:autoSpaceDN w:val="0"/>
        <w:adjustRightInd w:val="0"/>
        <w:spacing w:after="0" w:line="360" w:lineRule="auto"/>
        <w:jc w:val="both"/>
        <w:rPr>
          <w:rFonts w:ascii="Arial" w:hAnsi="Arial" w:cs="Arial"/>
        </w:rPr>
      </w:pPr>
      <w:r w:rsidRPr="00A8471F">
        <w:rPr>
          <w:rFonts w:ascii="Arial" w:hAnsi="Arial" w:cs="Arial"/>
        </w:rPr>
        <w:t>utrzymanie poziomów pól elektromagnetycznych poniżej dopuszczalnych lub co najmniej na tych poziomach;</w:t>
      </w:r>
    </w:p>
    <w:p w:rsidR="005B4579" w:rsidRPr="00A8471F" w:rsidRDefault="005B4579" w:rsidP="006159B1">
      <w:pPr>
        <w:pStyle w:val="Akapitzlist"/>
        <w:numPr>
          <w:ilvl w:val="0"/>
          <w:numId w:val="7"/>
        </w:numPr>
        <w:autoSpaceDE w:val="0"/>
        <w:autoSpaceDN w:val="0"/>
        <w:adjustRightInd w:val="0"/>
        <w:spacing w:after="0" w:line="360" w:lineRule="auto"/>
        <w:jc w:val="both"/>
        <w:rPr>
          <w:rFonts w:ascii="Arial" w:hAnsi="Arial" w:cs="Arial"/>
        </w:rPr>
      </w:pPr>
      <w:r w:rsidRPr="00A8471F">
        <w:rPr>
          <w:rFonts w:ascii="Arial" w:hAnsi="Arial" w:cs="Arial"/>
        </w:rPr>
        <w:t>zmniejszanie poziomów pól elektromagnetycznych co najmniej do dopuszczalnych, gdy nie są one dotrzymane.</w:t>
      </w:r>
    </w:p>
    <w:p w:rsidR="005322DA" w:rsidRPr="00A8471F" w:rsidRDefault="005322DA" w:rsidP="005B4579">
      <w:pPr>
        <w:autoSpaceDE w:val="0"/>
        <w:autoSpaceDN w:val="0"/>
        <w:adjustRightInd w:val="0"/>
        <w:spacing w:after="0" w:line="360" w:lineRule="auto"/>
        <w:jc w:val="both"/>
        <w:rPr>
          <w:rFonts w:ascii="Arial" w:hAnsi="Arial" w:cs="Arial"/>
        </w:rPr>
      </w:pPr>
      <w:r w:rsidRPr="00A8471F">
        <w:rPr>
          <w:rFonts w:ascii="Arial" w:hAnsi="Arial" w:cs="Arial"/>
        </w:rPr>
        <w:lastRenderedPageBreak/>
        <w:t>Wartości dopuszczalne natężenia pól elektromagnetycznych określa Rozporządzenie Ministra Środowiska z dnia 30 października 2003 r. (Dz. U. 2003 r. nr 192, poz. 1883), podając je osobno dla terenów przeznaczonych pod zabudowę oraz dla miejsc dostępnych dla ludzi, zgodnie z art. 122 ust. 2 ustawy Prawo ochrony środowiska. Owe dopuszczalne wartości są zgodne z rekomendacjami Rady Europy oraz zaleceniami międzynarodowych organizacji zajmujących się kwestiami ochrony przed promieniowaniem.</w:t>
      </w:r>
    </w:p>
    <w:p w:rsidR="005B4579" w:rsidRPr="00A8471F" w:rsidRDefault="005B4579" w:rsidP="005322DA">
      <w:pPr>
        <w:autoSpaceDE w:val="0"/>
        <w:autoSpaceDN w:val="0"/>
        <w:adjustRightInd w:val="0"/>
        <w:spacing w:after="0" w:line="360" w:lineRule="auto"/>
        <w:jc w:val="both"/>
        <w:rPr>
          <w:rFonts w:ascii="Arial" w:hAnsi="Arial" w:cs="Arial"/>
        </w:rPr>
      </w:pPr>
    </w:p>
    <w:p w:rsidR="005322DA" w:rsidRDefault="005322DA" w:rsidP="005322DA">
      <w:pPr>
        <w:autoSpaceDE w:val="0"/>
        <w:autoSpaceDN w:val="0"/>
        <w:adjustRightInd w:val="0"/>
        <w:spacing w:after="0" w:line="360" w:lineRule="auto"/>
        <w:jc w:val="both"/>
        <w:rPr>
          <w:rFonts w:ascii="Arial" w:hAnsi="Arial" w:cs="Arial"/>
        </w:rPr>
      </w:pPr>
      <w:r w:rsidRPr="00A8471F">
        <w:rPr>
          <w:rFonts w:ascii="Arial" w:hAnsi="Arial" w:cs="Arial"/>
        </w:rPr>
        <w:t xml:space="preserve">Promieniowanie niejonizujące uważa się obecnie za jedno z poważniejszych zanieczyszczeń środowiska. Pole elektromagnetyczne wytwarzane przez silne źródło niekorzystnie zmienia warunki bytowania człowieka, wpływa na przebieg procesów życiowych. </w:t>
      </w:r>
    </w:p>
    <w:p w:rsidR="00152EA3" w:rsidRDefault="00152EA3" w:rsidP="005322DA">
      <w:pPr>
        <w:autoSpaceDE w:val="0"/>
        <w:autoSpaceDN w:val="0"/>
        <w:adjustRightInd w:val="0"/>
        <w:spacing w:after="0" w:line="360" w:lineRule="auto"/>
        <w:jc w:val="both"/>
        <w:rPr>
          <w:rFonts w:ascii="Arial" w:hAnsi="Arial" w:cs="Arial"/>
        </w:rPr>
      </w:pPr>
    </w:p>
    <w:p w:rsidR="00152EA3" w:rsidRDefault="00152EA3" w:rsidP="00152EA3">
      <w:pPr>
        <w:autoSpaceDE w:val="0"/>
        <w:autoSpaceDN w:val="0"/>
        <w:adjustRightInd w:val="0"/>
        <w:spacing w:after="0" w:line="360" w:lineRule="auto"/>
        <w:jc w:val="both"/>
        <w:rPr>
          <w:rFonts w:ascii="Arial" w:hAnsi="Arial" w:cs="Arial"/>
        </w:rPr>
      </w:pPr>
      <w:r>
        <w:rPr>
          <w:rFonts w:ascii="Arial" w:hAnsi="Arial" w:cs="Arial"/>
        </w:rPr>
        <w:t xml:space="preserve">Źródłem promieniowania elektromagnetycznego są linie energetyczne. </w:t>
      </w:r>
      <w:r w:rsidRPr="00152EA3">
        <w:rPr>
          <w:rFonts w:ascii="Arial" w:hAnsi="Arial" w:cs="Arial"/>
        </w:rPr>
        <w:t xml:space="preserve">Przez teren Gminy Bakałarzewo przebiega linia dwutorowa 400 </w:t>
      </w:r>
      <w:proofErr w:type="spellStart"/>
      <w:r w:rsidRPr="00152EA3">
        <w:rPr>
          <w:rFonts w:ascii="Arial" w:hAnsi="Arial" w:cs="Arial"/>
        </w:rPr>
        <w:t>kV</w:t>
      </w:r>
      <w:proofErr w:type="spellEnd"/>
      <w:r w:rsidRPr="00152EA3">
        <w:rPr>
          <w:rFonts w:ascii="Arial" w:hAnsi="Arial" w:cs="Arial"/>
        </w:rPr>
        <w:t xml:space="preserve">, która rozpoczyna się w stacji w Nowej Wsi Ełckiej, przechodzi przez 10 gmin po stronie polskiej, a kończy bieg w litewskiej miejscowości </w:t>
      </w:r>
      <w:proofErr w:type="spellStart"/>
      <w:r w:rsidRPr="00152EA3">
        <w:rPr>
          <w:rFonts w:ascii="Arial" w:hAnsi="Arial" w:cs="Arial"/>
        </w:rPr>
        <w:t>Alytus</w:t>
      </w:r>
      <w:proofErr w:type="spellEnd"/>
      <w:r w:rsidRPr="00152EA3">
        <w:rPr>
          <w:rFonts w:ascii="Arial" w:hAnsi="Arial" w:cs="Arial"/>
        </w:rPr>
        <w:t xml:space="preserve">. </w:t>
      </w:r>
      <w:r>
        <w:rPr>
          <w:rFonts w:ascii="Arial" w:hAnsi="Arial" w:cs="Arial"/>
        </w:rPr>
        <w:t>Ponadto e</w:t>
      </w:r>
      <w:r w:rsidRPr="00152EA3">
        <w:rPr>
          <w:rFonts w:ascii="Arial" w:hAnsi="Arial" w:cs="Arial"/>
        </w:rPr>
        <w:t xml:space="preserve">nergia elektryczna </w:t>
      </w:r>
      <w:r>
        <w:rPr>
          <w:rFonts w:ascii="Arial" w:hAnsi="Arial" w:cs="Arial"/>
        </w:rPr>
        <w:t xml:space="preserve">doprowadzona jest liniami średniego napięcia do stacji transformatorowych, skąd </w:t>
      </w:r>
      <w:r w:rsidRPr="00152EA3">
        <w:rPr>
          <w:rFonts w:ascii="Arial" w:hAnsi="Arial" w:cs="Arial"/>
        </w:rPr>
        <w:t xml:space="preserve">liniami napowietrznymi niskiego napięcia zasilani są odbiorcy. </w:t>
      </w: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r>
        <w:rPr>
          <w:rFonts w:ascii="Arial" w:hAnsi="Arial" w:cs="Arial"/>
        </w:rPr>
        <w:t>Kolejnym źródłem promieniowania mogą być anteny nadawcze operatorów telekomunikacyjnych. W Bakałarzewie zlokalizowane są 2 anteny (zaprezentowane na rysunku 11):</w:t>
      </w:r>
    </w:p>
    <w:p w:rsidR="007A0C67" w:rsidRDefault="007A0C67" w:rsidP="00DA7344">
      <w:pPr>
        <w:pStyle w:val="Akapitzlist"/>
        <w:numPr>
          <w:ilvl w:val="0"/>
          <w:numId w:val="74"/>
        </w:numPr>
        <w:autoSpaceDE w:val="0"/>
        <w:autoSpaceDN w:val="0"/>
        <w:adjustRightInd w:val="0"/>
        <w:spacing w:after="0" w:line="360" w:lineRule="auto"/>
        <w:jc w:val="both"/>
        <w:rPr>
          <w:rFonts w:ascii="Arial" w:hAnsi="Arial" w:cs="Arial"/>
        </w:rPr>
      </w:pPr>
      <w:r>
        <w:rPr>
          <w:rFonts w:ascii="Arial" w:hAnsi="Arial" w:cs="Arial"/>
        </w:rPr>
        <w:t>nadajnik należący do sieci Plus (zaznaczony kolorem zielonym);</w:t>
      </w:r>
    </w:p>
    <w:p w:rsidR="007A0C67" w:rsidRPr="007A0C67" w:rsidRDefault="007A0C67" w:rsidP="00DA7344">
      <w:pPr>
        <w:pStyle w:val="Akapitzlist"/>
        <w:numPr>
          <w:ilvl w:val="0"/>
          <w:numId w:val="74"/>
        </w:numPr>
        <w:autoSpaceDE w:val="0"/>
        <w:autoSpaceDN w:val="0"/>
        <w:adjustRightInd w:val="0"/>
        <w:spacing w:after="0" w:line="360" w:lineRule="auto"/>
        <w:jc w:val="both"/>
        <w:rPr>
          <w:rFonts w:ascii="Arial" w:hAnsi="Arial" w:cs="Arial"/>
        </w:rPr>
      </w:pPr>
      <w:r>
        <w:rPr>
          <w:rFonts w:ascii="Arial" w:hAnsi="Arial" w:cs="Arial"/>
        </w:rPr>
        <w:t>nadajnik należący do sieci T-mobile (zaznaczony kolorem żółto-czerwonym).</w:t>
      </w: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7A0C67" w:rsidRDefault="007A0C67" w:rsidP="00152EA3">
      <w:pPr>
        <w:autoSpaceDE w:val="0"/>
        <w:autoSpaceDN w:val="0"/>
        <w:adjustRightInd w:val="0"/>
        <w:spacing w:after="0" w:line="360" w:lineRule="auto"/>
        <w:jc w:val="both"/>
        <w:rPr>
          <w:rFonts w:ascii="Arial" w:hAnsi="Arial" w:cs="Arial"/>
        </w:rPr>
      </w:pPr>
    </w:p>
    <w:p w:rsidR="00152EA3" w:rsidRPr="007A0C67" w:rsidRDefault="007A0C67" w:rsidP="007A0C67">
      <w:pPr>
        <w:pStyle w:val="Legenda"/>
        <w:spacing w:after="0" w:line="360" w:lineRule="auto"/>
        <w:jc w:val="center"/>
        <w:rPr>
          <w:rFonts w:ascii="Arial" w:hAnsi="Arial" w:cs="Arial"/>
          <w:b w:val="0"/>
          <w:sz w:val="22"/>
          <w:szCs w:val="22"/>
        </w:rPr>
      </w:pPr>
      <w:bookmarkStart w:id="176" w:name="_Toc456214500"/>
      <w:r w:rsidRPr="007A0C67">
        <w:rPr>
          <w:rFonts w:ascii="Arial" w:hAnsi="Arial" w:cs="Arial"/>
          <w:b w:val="0"/>
          <w:sz w:val="22"/>
          <w:szCs w:val="22"/>
        </w:rPr>
        <w:lastRenderedPageBreak/>
        <w:t xml:space="preserve">Rysunek </w:t>
      </w:r>
      <w:r w:rsidRPr="007A0C67">
        <w:rPr>
          <w:rFonts w:ascii="Arial" w:hAnsi="Arial" w:cs="Arial"/>
          <w:b w:val="0"/>
          <w:sz w:val="22"/>
          <w:szCs w:val="22"/>
        </w:rPr>
        <w:fldChar w:fldCharType="begin"/>
      </w:r>
      <w:r w:rsidRPr="007A0C67">
        <w:rPr>
          <w:rFonts w:ascii="Arial" w:hAnsi="Arial" w:cs="Arial"/>
          <w:b w:val="0"/>
          <w:sz w:val="22"/>
          <w:szCs w:val="22"/>
        </w:rPr>
        <w:instrText xml:space="preserve"> SEQ Rysunek \* ARABIC </w:instrText>
      </w:r>
      <w:r w:rsidRPr="007A0C67">
        <w:rPr>
          <w:rFonts w:ascii="Arial" w:hAnsi="Arial" w:cs="Arial"/>
          <w:b w:val="0"/>
          <w:sz w:val="22"/>
          <w:szCs w:val="22"/>
        </w:rPr>
        <w:fldChar w:fldCharType="separate"/>
      </w:r>
      <w:r w:rsidR="00AA4EEE">
        <w:rPr>
          <w:rFonts w:ascii="Arial" w:hAnsi="Arial" w:cs="Arial"/>
          <w:b w:val="0"/>
          <w:noProof/>
          <w:sz w:val="22"/>
          <w:szCs w:val="22"/>
        </w:rPr>
        <w:t>11</w:t>
      </w:r>
      <w:r w:rsidRPr="007A0C67">
        <w:rPr>
          <w:rFonts w:ascii="Arial" w:hAnsi="Arial" w:cs="Arial"/>
          <w:b w:val="0"/>
          <w:sz w:val="22"/>
          <w:szCs w:val="22"/>
        </w:rPr>
        <w:fldChar w:fldCharType="end"/>
      </w:r>
      <w:r w:rsidRPr="007A0C67">
        <w:rPr>
          <w:rFonts w:ascii="Arial" w:hAnsi="Arial" w:cs="Arial"/>
          <w:b w:val="0"/>
          <w:sz w:val="22"/>
          <w:szCs w:val="22"/>
        </w:rPr>
        <w:t xml:space="preserve">. Lokalizacja </w:t>
      </w:r>
      <w:r>
        <w:rPr>
          <w:rFonts w:ascii="Arial" w:hAnsi="Arial" w:cs="Arial"/>
          <w:b w:val="0"/>
          <w:sz w:val="22"/>
          <w:szCs w:val="22"/>
        </w:rPr>
        <w:t>anten nadawczych operatorów</w:t>
      </w:r>
      <w:r w:rsidRPr="007A0C67">
        <w:rPr>
          <w:rFonts w:ascii="Arial" w:hAnsi="Arial" w:cs="Arial"/>
          <w:b w:val="0"/>
          <w:sz w:val="22"/>
          <w:szCs w:val="22"/>
        </w:rPr>
        <w:t xml:space="preserve"> telekomunikacyjnych na terenie Gminy Bakałarzewo</w:t>
      </w:r>
      <w:bookmarkEnd w:id="176"/>
    </w:p>
    <w:p w:rsidR="00152EA3" w:rsidRPr="00152EA3" w:rsidRDefault="00152EA3" w:rsidP="00152EA3">
      <w:pPr>
        <w:autoSpaceDE w:val="0"/>
        <w:autoSpaceDN w:val="0"/>
        <w:adjustRightInd w:val="0"/>
        <w:spacing w:after="0" w:line="360" w:lineRule="auto"/>
        <w:jc w:val="center"/>
        <w:rPr>
          <w:rFonts w:ascii="Arial" w:hAnsi="Arial" w:cs="Arial"/>
        </w:rPr>
      </w:pPr>
      <w:r>
        <w:rPr>
          <w:noProof/>
          <w:lang w:eastAsia="zh-CN"/>
        </w:rPr>
        <w:drawing>
          <wp:inline distT="0" distB="0" distL="0" distR="0" wp14:anchorId="7EE582DC" wp14:editId="78BAB70C">
            <wp:extent cx="4829175" cy="4064771"/>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8851" t="20294" r="32235" b="6470"/>
                    <a:stretch/>
                  </pic:blipFill>
                  <pic:spPr bwMode="auto">
                    <a:xfrm>
                      <a:off x="0" y="0"/>
                      <a:ext cx="4833630" cy="4068521"/>
                    </a:xfrm>
                    <a:prstGeom prst="rect">
                      <a:avLst/>
                    </a:prstGeom>
                    <a:ln>
                      <a:noFill/>
                    </a:ln>
                    <a:extLst>
                      <a:ext uri="{53640926-AAD7-44D8-BBD7-CCE9431645EC}">
                        <a14:shadowObscured xmlns:a14="http://schemas.microsoft.com/office/drawing/2010/main"/>
                      </a:ext>
                    </a:extLst>
                  </pic:spPr>
                </pic:pic>
              </a:graphicData>
            </a:graphic>
          </wp:inline>
        </w:drawing>
      </w:r>
    </w:p>
    <w:p w:rsidR="00A8471F" w:rsidRPr="00152EA3" w:rsidRDefault="00152EA3" w:rsidP="00152EA3">
      <w:pPr>
        <w:autoSpaceDE w:val="0"/>
        <w:autoSpaceDN w:val="0"/>
        <w:adjustRightInd w:val="0"/>
        <w:spacing w:after="0" w:line="360" w:lineRule="auto"/>
        <w:jc w:val="right"/>
        <w:rPr>
          <w:rFonts w:ascii="Arial" w:hAnsi="Arial" w:cs="Arial"/>
          <w:sz w:val="18"/>
          <w:szCs w:val="18"/>
        </w:rPr>
      </w:pPr>
      <w:r w:rsidRPr="00152EA3">
        <w:rPr>
          <w:rFonts w:ascii="Arial" w:hAnsi="Arial" w:cs="Arial"/>
          <w:sz w:val="18"/>
          <w:szCs w:val="18"/>
        </w:rPr>
        <w:t>Źródło: http://beta.btsearch.pl</w:t>
      </w:r>
    </w:p>
    <w:p w:rsidR="007A0C67" w:rsidRDefault="007A0C67" w:rsidP="006C343B">
      <w:pPr>
        <w:autoSpaceDE w:val="0"/>
        <w:autoSpaceDN w:val="0"/>
        <w:adjustRightInd w:val="0"/>
        <w:spacing w:after="0" w:line="360" w:lineRule="auto"/>
        <w:jc w:val="both"/>
        <w:rPr>
          <w:rFonts w:ascii="Arial" w:hAnsi="Arial" w:cs="Arial"/>
        </w:rPr>
      </w:pPr>
    </w:p>
    <w:p w:rsidR="006C343B" w:rsidRPr="00A8471F" w:rsidRDefault="006C343B" w:rsidP="006C343B">
      <w:pPr>
        <w:autoSpaceDE w:val="0"/>
        <w:autoSpaceDN w:val="0"/>
        <w:adjustRightInd w:val="0"/>
        <w:spacing w:after="0" w:line="360" w:lineRule="auto"/>
        <w:jc w:val="both"/>
        <w:rPr>
          <w:rFonts w:ascii="Arial" w:hAnsi="Arial" w:cs="Arial"/>
        </w:rPr>
      </w:pPr>
      <w:r w:rsidRPr="00A8471F">
        <w:rPr>
          <w:rFonts w:ascii="Arial" w:hAnsi="Arial" w:cs="Arial"/>
        </w:rPr>
        <w:t>W latach 2008 – 201</w:t>
      </w:r>
      <w:r w:rsidR="00F40600" w:rsidRPr="00A8471F">
        <w:rPr>
          <w:rFonts w:ascii="Arial" w:hAnsi="Arial" w:cs="Arial"/>
        </w:rPr>
        <w:t>4</w:t>
      </w:r>
      <w:r w:rsidRPr="00A8471F">
        <w:rPr>
          <w:rFonts w:ascii="Arial" w:hAnsi="Arial" w:cs="Arial"/>
        </w:rPr>
        <w:t xml:space="preserve"> Wojewódzki Inspektorat Ochrony Środowiska zrealizował program badań pól elektromagnetycznych opracowany zgodnie z Rozporządzeniem Ministra Środowiska z dnia 12 listopada 2007 r. w sprawie zakresu i sposobu prowadzenia okresowych badań poziomów pól elektromagnetycznych w środowisku (Dz.U. Nr 221, poz. 1645). Program ten zakładał skoncentrowanie pomiarów na obszarach dostępnych dla ludności tj. w centralnych dzielnicach lub osiedlach miast o liczbie mieszkańców przekraczającej 50 tys. oraz w pozostałych miastach i na terenach wiejskich. Zakres prowadzenia badań obejmował pomiary natężenia składowej elektrycznej pola elektromagnetycznego w przedziale częstotliwości co najmniej od 3 MHz do 3000 MHz.</w:t>
      </w:r>
    </w:p>
    <w:p w:rsidR="007A0C67" w:rsidRDefault="007A0C67" w:rsidP="00AE7DB7">
      <w:pPr>
        <w:autoSpaceDE w:val="0"/>
        <w:autoSpaceDN w:val="0"/>
        <w:adjustRightInd w:val="0"/>
        <w:spacing w:after="0" w:line="360" w:lineRule="auto"/>
        <w:jc w:val="both"/>
        <w:rPr>
          <w:rFonts w:ascii="Arial" w:hAnsi="Arial" w:cs="Arial"/>
        </w:rPr>
      </w:pPr>
    </w:p>
    <w:p w:rsidR="006C343B" w:rsidRPr="00A8471F" w:rsidRDefault="006C343B" w:rsidP="00AE7DB7">
      <w:pPr>
        <w:autoSpaceDE w:val="0"/>
        <w:autoSpaceDN w:val="0"/>
        <w:adjustRightInd w:val="0"/>
        <w:spacing w:after="0" w:line="360" w:lineRule="auto"/>
        <w:jc w:val="both"/>
        <w:rPr>
          <w:rFonts w:ascii="Arial" w:hAnsi="Arial" w:cs="Arial"/>
          <w:sz w:val="18"/>
          <w:szCs w:val="18"/>
        </w:rPr>
      </w:pPr>
      <w:r w:rsidRPr="00A8471F">
        <w:rPr>
          <w:rFonts w:ascii="Arial" w:hAnsi="Arial" w:cs="Arial"/>
        </w:rPr>
        <w:t xml:space="preserve">Na terenie Gminy </w:t>
      </w:r>
      <w:r w:rsidR="00DE0599" w:rsidRPr="00A8471F">
        <w:rPr>
          <w:rFonts w:ascii="Arial" w:hAnsi="Arial" w:cs="Arial"/>
        </w:rPr>
        <w:t>Bakałarzewo</w:t>
      </w:r>
      <w:r w:rsidR="00AE7DB7" w:rsidRPr="00A8471F">
        <w:rPr>
          <w:rFonts w:ascii="Arial" w:hAnsi="Arial" w:cs="Arial"/>
        </w:rPr>
        <w:t xml:space="preserve"> nie przeprowadzono w ostatnich latach</w:t>
      </w:r>
      <w:r w:rsidRPr="00A8471F">
        <w:rPr>
          <w:rFonts w:ascii="Arial" w:hAnsi="Arial" w:cs="Arial"/>
        </w:rPr>
        <w:t xml:space="preserve"> pomiar</w:t>
      </w:r>
      <w:r w:rsidR="00AE7DB7" w:rsidRPr="00A8471F">
        <w:rPr>
          <w:rFonts w:ascii="Arial" w:hAnsi="Arial" w:cs="Arial"/>
        </w:rPr>
        <w:t>ów pól elektromagnetycznych, jednak jest ono obecne w środowisku.</w:t>
      </w:r>
    </w:p>
    <w:p w:rsidR="006C343B" w:rsidRDefault="006C343B" w:rsidP="00904368">
      <w:pPr>
        <w:autoSpaceDE w:val="0"/>
        <w:autoSpaceDN w:val="0"/>
        <w:adjustRightInd w:val="0"/>
        <w:spacing w:after="0" w:line="360" w:lineRule="auto"/>
        <w:jc w:val="both"/>
        <w:rPr>
          <w:rFonts w:ascii="Arial" w:hAnsi="Arial" w:cs="Arial"/>
        </w:rPr>
      </w:pPr>
    </w:p>
    <w:p w:rsidR="007A0C67" w:rsidRPr="00A8471F" w:rsidRDefault="007A0C67" w:rsidP="00904368">
      <w:pPr>
        <w:autoSpaceDE w:val="0"/>
        <w:autoSpaceDN w:val="0"/>
        <w:adjustRightInd w:val="0"/>
        <w:spacing w:after="0" w:line="360" w:lineRule="auto"/>
        <w:jc w:val="both"/>
        <w:rPr>
          <w:rFonts w:ascii="Arial" w:hAnsi="Arial" w:cs="Arial"/>
        </w:rPr>
      </w:pPr>
    </w:p>
    <w:p w:rsidR="00C24D0B" w:rsidRPr="00A8471F" w:rsidRDefault="0065350C" w:rsidP="009236CB">
      <w:pPr>
        <w:pStyle w:val="Nagwek3"/>
        <w:spacing w:before="0" w:line="360" w:lineRule="auto"/>
        <w:jc w:val="both"/>
        <w:rPr>
          <w:rFonts w:ascii="Arial" w:hAnsi="Arial" w:cs="Arial"/>
          <w:smallCaps/>
          <w:color w:val="auto"/>
          <w:sz w:val="24"/>
          <w:szCs w:val="24"/>
        </w:rPr>
      </w:pPr>
      <w:bookmarkStart w:id="177" w:name="_Toc454256808"/>
      <w:r>
        <w:rPr>
          <w:rFonts w:ascii="Arial" w:hAnsi="Arial" w:cs="Arial"/>
          <w:smallCaps/>
          <w:color w:val="auto"/>
          <w:sz w:val="24"/>
          <w:szCs w:val="24"/>
        </w:rPr>
        <w:lastRenderedPageBreak/>
        <w:t>5</w:t>
      </w:r>
      <w:r w:rsidR="009236CB" w:rsidRPr="00A8471F">
        <w:rPr>
          <w:rFonts w:ascii="Arial" w:hAnsi="Arial" w:cs="Arial"/>
          <w:smallCaps/>
          <w:color w:val="auto"/>
          <w:sz w:val="24"/>
          <w:szCs w:val="24"/>
        </w:rPr>
        <w:t xml:space="preserve">.4.2. </w:t>
      </w:r>
      <w:r w:rsidR="00C24D0B" w:rsidRPr="00A8471F">
        <w:rPr>
          <w:rFonts w:ascii="Arial" w:hAnsi="Arial" w:cs="Arial"/>
          <w:smallCaps/>
          <w:color w:val="auto"/>
          <w:sz w:val="24"/>
          <w:szCs w:val="24"/>
        </w:rPr>
        <w:t>Presje</w:t>
      </w:r>
      <w:bookmarkEnd w:id="177"/>
    </w:p>
    <w:p w:rsidR="009236CB" w:rsidRPr="00927D48" w:rsidRDefault="009236CB" w:rsidP="0052649D">
      <w:pPr>
        <w:autoSpaceDE w:val="0"/>
        <w:autoSpaceDN w:val="0"/>
        <w:adjustRightInd w:val="0"/>
        <w:spacing w:after="0" w:line="360" w:lineRule="auto"/>
        <w:jc w:val="both"/>
        <w:rPr>
          <w:rFonts w:ascii="Arial" w:hAnsi="Arial" w:cs="Arial"/>
          <w:color w:val="FF0000"/>
        </w:rPr>
      </w:pPr>
    </w:p>
    <w:p w:rsidR="0052649D" w:rsidRPr="00152EA3" w:rsidRDefault="00237D94" w:rsidP="0052649D">
      <w:pPr>
        <w:autoSpaceDE w:val="0"/>
        <w:autoSpaceDN w:val="0"/>
        <w:adjustRightInd w:val="0"/>
        <w:spacing w:after="0" w:line="360" w:lineRule="auto"/>
        <w:jc w:val="both"/>
        <w:rPr>
          <w:rFonts w:ascii="Arial" w:hAnsi="Arial" w:cs="Arial"/>
        </w:rPr>
      </w:pPr>
      <w:r w:rsidRPr="00152EA3">
        <w:rPr>
          <w:rFonts w:ascii="Arial" w:hAnsi="Arial" w:cs="Arial"/>
        </w:rPr>
        <w:t>Głównym ź</w:t>
      </w:r>
      <w:r w:rsidR="0052649D" w:rsidRPr="00152EA3">
        <w:rPr>
          <w:rFonts w:ascii="Arial" w:hAnsi="Arial" w:cs="Arial"/>
        </w:rPr>
        <w:t>ródłem promieniowani</w:t>
      </w:r>
      <w:r w:rsidRPr="00152EA3">
        <w:rPr>
          <w:rFonts w:ascii="Arial" w:hAnsi="Arial" w:cs="Arial"/>
        </w:rPr>
        <w:t>a</w:t>
      </w:r>
      <w:r w:rsidR="0052649D" w:rsidRPr="00152EA3">
        <w:rPr>
          <w:rFonts w:ascii="Arial" w:hAnsi="Arial" w:cs="Arial"/>
        </w:rPr>
        <w:t xml:space="preserve"> elektromagnetycznego </w:t>
      </w:r>
      <w:r w:rsidRPr="00152EA3">
        <w:rPr>
          <w:rFonts w:ascii="Arial" w:hAnsi="Arial" w:cs="Arial"/>
        </w:rPr>
        <w:t xml:space="preserve">na terenie Gminy </w:t>
      </w:r>
      <w:r w:rsidR="00DE0599" w:rsidRPr="00152EA3">
        <w:rPr>
          <w:rFonts w:ascii="Arial" w:hAnsi="Arial" w:cs="Arial"/>
        </w:rPr>
        <w:t>Bakałarzewo</w:t>
      </w:r>
      <w:r w:rsidR="0018636B" w:rsidRPr="00152EA3">
        <w:rPr>
          <w:rFonts w:ascii="Arial" w:hAnsi="Arial" w:cs="Arial"/>
        </w:rPr>
        <w:t xml:space="preserve"> </w:t>
      </w:r>
      <w:r w:rsidR="0052649D" w:rsidRPr="00152EA3">
        <w:rPr>
          <w:rFonts w:ascii="Arial" w:hAnsi="Arial" w:cs="Arial"/>
        </w:rPr>
        <w:t xml:space="preserve">są linie przesyłowe oraz stacje transformatorowe. Ponadto na obszarze </w:t>
      </w:r>
      <w:r w:rsidR="0018636B" w:rsidRPr="00152EA3">
        <w:rPr>
          <w:rFonts w:ascii="Arial" w:hAnsi="Arial" w:cs="Arial"/>
        </w:rPr>
        <w:t>g</w:t>
      </w:r>
      <w:r w:rsidR="0064060F" w:rsidRPr="00152EA3">
        <w:rPr>
          <w:rFonts w:ascii="Arial" w:hAnsi="Arial" w:cs="Arial"/>
        </w:rPr>
        <w:t xml:space="preserve">miny </w:t>
      </w:r>
      <w:r w:rsidR="0052649D" w:rsidRPr="00152EA3">
        <w:rPr>
          <w:rFonts w:ascii="Arial" w:hAnsi="Arial" w:cs="Arial"/>
        </w:rPr>
        <w:t xml:space="preserve">źródłem elektromagnetycznego promieniowania </w:t>
      </w:r>
      <w:r w:rsidR="0064060F" w:rsidRPr="00152EA3">
        <w:rPr>
          <w:rFonts w:ascii="Arial" w:hAnsi="Arial" w:cs="Arial"/>
        </w:rPr>
        <w:t>niejonizującego są urządzenia t</w:t>
      </w:r>
      <w:r w:rsidR="0052649D" w:rsidRPr="00152EA3">
        <w:rPr>
          <w:rFonts w:ascii="Arial" w:hAnsi="Arial" w:cs="Arial"/>
        </w:rPr>
        <w:t>j.: anteny nadawcze stacji</w:t>
      </w:r>
      <w:r w:rsidR="0064060F" w:rsidRPr="00152EA3">
        <w:rPr>
          <w:rFonts w:ascii="Arial" w:hAnsi="Arial" w:cs="Arial"/>
        </w:rPr>
        <w:t xml:space="preserve"> baz</w:t>
      </w:r>
      <w:r w:rsidR="00BA6FB1" w:rsidRPr="00152EA3">
        <w:rPr>
          <w:rFonts w:ascii="Arial" w:hAnsi="Arial" w:cs="Arial"/>
        </w:rPr>
        <w:t xml:space="preserve">owych telefonii komórkowej </w:t>
      </w:r>
      <w:r w:rsidR="0052649D" w:rsidRPr="00152EA3">
        <w:rPr>
          <w:rFonts w:ascii="Arial" w:hAnsi="Arial" w:cs="Arial"/>
        </w:rPr>
        <w:t>.</w:t>
      </w:r>
    </w:p>
    <w:p w:rsidR="0018636B" w:rsidRPr="00152EA3" w:rsidRDefault="0018636B" w:rsidP="00C24D0B">
      <w:pPr>
        <w:autoSpaceDE w:val="0"/>
        <w:autoSpaceDN w:val="0"/>
        <w:adjustRightInd w:val="0"/>
        <w:spacing w:after="0" w:line="360" w:lineRule="auto"/>
        <w:jc w:val="both"/>
        <w:rPr>
          <w:rFonts w:ascii="Arial" w:hAnsi="Arial" w:cs="Arial"/>
        </w:rPr>
      </w:pPr>
    </w:p>
    <w:p w:rsidR="00811480" w:rsidRPr="00152EA3" w:rsidRDefault="00811480" w:rsidP="00C24D0B">
      <w:pPr>
        <w:autoSpaceDE w:val="0"/>
        <w:autoSpaceDN w:val="0"/>
        <w:adjustRightInd w:val="0"/>
        <w:spacing w:after="0" w:line="360" w:lineRule="auto"/>
        <w:jc w:val="both"/>
        <w:rPr>
          <w:rFonts w:ascii="Arial" w:hAnsi="Arial" w:cs="Arial"/>
        </w:rPr>
      </w:pPr>
      <w:r w:rsidRPr="00152EA3">
        <w:rPr>
          <w:rFonts w:ascii="Arial" w:hAnsi="Arial" w:cs="Arial"/>
        </w:rPr>
        <w:t xml:space="preserve">Promieniowanie może być także emitowane przez funkcjonujące </w:t>
      </w:r>
      <w:r w:rsidR="00152EA3" w:rsidRPr="00152EA3">
        <w:rPr>
          <w:rFonts w:ascii="Arial" w:hAnsi="Arial" w:cs="Arial"/>
        </w:rPr>
        <w:t>turbiny</w:t>
      </w:r>
      <w:r w:rsidRPr="00152EA3">
        <w:rPr>
          <w:rFonts w:ascii="Arial" w:hAnsi="Arial" w:cs="Arial"/>
        </w:rPr>
        <w:t xml:space="preserve"> wiatrowe, jednak </w:t>
      </w:r>
      <w:r w:rsidR="0018636B" w:rsidRPr="00152EA3">
        <w:rPr>
          <w:rFonts w:ascii="Arial" w:hAnsi="Arial" w:cs="Arial"/>
        </w:rPr>
        <w:br/>
      </w:r>
      <w:r w:rsidRPr="00152EA3">
        <w:rPr>
          <w:rFonts w:ascii="Arial" w:hAnsi="Arial" w:cs="Arial"/>
        </w:rPr>
        <w:t>w tym przypadku właściciele instalacji podejmują kroki zmierzające do wyeliminowania tego zanieczyszczenia środowiska.</w:t>
      </w:r>
    </w:p>
    <w:p w:rsidR="00811480" w:rsidRDefault="00811480" w:rsidP="00C24D0B">
      <w:pPr>
        <w:autoSpaceDE w:val="0"/>
        <w:autoSpaceDN w:val="0"/>
        <w:adjustRightInd w:val="0"/>
        <w:spacing w:after="0" w:line="360" w:lineRule="auto"/>
        <w:jc w:val="both"/>
        <w:rPr>
          <w:rFonts w:ascii="Arial" w:hAnsi="Arial" w:cs="Arial"/>
          <w:color w:val="FF0000"/>
        </w:rPr>
      </w:pPr>
    </w:p>
    <w:p w:rsidR="00152EA3" w:rsidRPr="00A8471F" w:rsidRDefault="0065350C" w:rsidP="00152EA3">
      <w:pPr>
        <w:pStyle w:val="Nagwek3"/>
        <w:spacing w:before="0" w:line="360" w:lineRule="auto"/>
        <w:jc w:val="both"/>
        <w:rPr>
          <w:rFonts w:ascii="Arial" w:hAnsi="Arial" w:cs="Arial"/>
          <w:smallCaps/>
          <w:color w:val="auto"/>
          <w:sz w:val="24"/>
          <w:szCs w:val="24"/>
        </w:rPr>
      </w:pPr>
      <w:bookmarkStart w:id="178" w:name="_Toc454256809"/>
      <w:r>
        <w:rPr>
          <w:rFonts w:ascii="Arial" w:hAnsi="Arial" w:cs="Arial"/>
          <w:smallCaps/>
          <w:color w:val="auto"/>
          <w:sz w:val="24"/>
          <w:szCs w:val="24"/>
        </w:rPr>
        <w:t>5</w:t>
      </w:r>
      <w:r w:rsidR="00152EA3" w:rsidRPr="00A8471F">
        <w:rPr>
          <w:rFonts w:ascii="Arial" w:hAnsi="Arial" w:cs="Arial"/>
          <w:smallCaps/>
          <w:color w:val="auto"/>
          <w:sz w:val="24"/>
          <w:szCs w:val="24"/>
        </w:rPr>
        <w:t>.4.</w:t>
      </w:r>
      <w:r w:rsidR="00152EA3">
        <w:rPr>
          <w:rFonts w:ascii="Arial" w:hAnsi="Arial" w:cs="Arial"/>
          <w:smallCaps/>
          <w:color w:val="auto"/>
          <w:sz w:val="24"/>
          <w:szCs w:val="24"/>
        </w:rPr>
        <w:t>3</w:t>
      </w:r>
      <w:r w:rsidR="00152EA3" w:rsidRPr="00A8471F">
        <w:rPr>
          <w:rFonts w:ascii="Arial" w:hAnsi="Arial" w:cs="Arial"/>
          <w:smallCaps/>
          <w:color w:val="auto"/>
          <w:sz w:val="24"/>
          <w:szCs w:val="24"/>
        </w:rPr>
        <w:t xml:space="preserve">. </w:t>
      </w:r>
      <w:r w:rsidR="00152EA3">
        <w:rPr>
          <w:rFonts w:ascii="Arial" w:hAnsi="Arial" w:cs="Arial"/>
          <w:smallCaps/>
          <w:color w:val="auto"/>
          <w:sz w:val="24"/>
          <w:szCs w:val="24"/>
        </w:rPr>
        <w:t>Analiza SWOT</w:t>
      </w:r>
      <w:bookmarkEnd w:id="178"/>
    </w:p>
    <w:p w:rsidR="00152EA3" w:rsidRDefault="00152EA3" w:rsidP="00C24D0B">
      <w:pPr>
        <w:autoSpaceDE w:val="0"/>
        <w:autoSpaceDN w:val="0"/>
        <w:adjustRightInd w:val="0"/>
        <w:spacing w:after="0" w:line="360" w:lineRule="auto"/>
        <w:jc w:val="both"/>
        <w:rPr>
          <w:rFonts w:ascii="Arial" w:hAnsi="Arial" w:cs="Arial"/>
          <w:color w:val="FF0000"/>
        </w:rPr>
      </w:pPr>
    </w:p>
    <w:p w:rsidR="0018636B" w:rsidRPr="00152EA3" w:rsidRDefault="0018636B" w:rsidP="0018636B">
      <w:pPr>
        <w:pStyle w:val="Legenda"/>
        <w:spacing w:after="0" w:line="360" w:lineRule="auto"/>
        <w:jc w:val="center"/>
        <w:rPr>
          <w:rFonts w:ascii="Arial" w:hAnsi="Arial" w:cs="Arial"/>
          <w:b w:val="0"/>
          <w:sz w:val="22"/>
          <w:szCs w:val="22"/>
        </w:rPr>
      </w:pPr>
      <w:bookmarkStart w:id="179" w:name="_Toc454256166"/>
      <w:r w:rsidRPr="00152EA3">
        <w:rPr>
          <w:rFonts w:ascii="Arial" w:hAnsi="Arial" w:cs="Arial"/>
          <w:b w:val="0"/>
          <w:sz w:val="22"/>
          <w:szCs w:val="22"/>
        </w:rPr>
        <w:t xml:space="preserve">Tabela </w:t>
      </w:r>
      <w:r w:rsidR="00FB3013" w:rsidRPr="00152EA3">
        <w:rPr>
          <w:rFonts w:ascii="Arial" w:hAnsi="Arial" w:cs="Arial"/>
          <w:b w:val="0"/>
          <w:sz w:val="22"/>
          <w:szCs w:val="22"/>
        </w:rPr>
        <w:fldChar w:fldCharType="begin"/>
      </w:r>
      <w:r w:rsidRPr="00152EA3">
        <w:rPr>
          <w:rFonts w:ascii="Arial" w:hAnsi="Arial" w:cs="Arial"/>
          <w:b w:val="0"/>
          <w:sz w:val="22"/>
          <w:szCs w:val="22"/>
        </w:rPr>
        <w:instrText xml:space="preserve"> SEQ Tabela \* ARABIC </w:instrText>
      </w:r>
      <w:r w:rsidR="00FB3013" w:rsidRPr="00152EA3">
        <w:rPr>
          <w:rFonts w:ascii="Arial" w:hAnsi="Arial" w:cs="Arial"/>
          <w:b w:val="0"/>
          <w:sz w:val="22"/>
          <w:szCs w:val="22"/>
        </w:rPr>
        <w:fldChar w:fldCharType="separate"/>
      </w:r>
      <w:r w:rsidR="009D3C37">
        <w:rPr>
          <w:rFonts w:ascii="Arial" w:hAnsi="Arial" w:cs="Arial"/>
          <w:b w:val="0"/>
          <w:noProof/>
          <w:sz w:val="22"/>
          <w:szCs w:val="22"/>
        </w:rPr>
        <w:t>25</w:t>
      </w:r>
      <w:r w:rsidR="00FB3013" w:rsidRPr="00152EA3">
        <w:rPr>
          <w:rFonts w:ascii="Arial" w:hAnsi="Arial" w:cs="Arial"/>
          <w:b w:val="0"/>
          <w:sz w:val="22"/>
          <w:szCs w:val="22"/>
        </w:rPr>
        <w:fldChar w:fldCharType="end"/>
      </w:r>
      <w:r w:rsidRPr="00152EA3">
        <w:rPr>
          <w:rFonts w:ascii="Arial" w:hAnsi="Arial" w:cs="Arial"/>
          <w:b w:val="0"/>
          <w:sz w:val="22"/>
          <w:szCs w:val="22"/>
        </w:rPr>
        <w:t>. Analiza SWOT – promieniowanie elektromagnetyczne</w:t>
      </w:r>
      <w:bookmarkEnd w:id="179"/>
    </w:p>
    <w:tbl>
      <w:tblPr>
        <w:tblStyle w:val="Tabela-Siatka"/>
        <w:tblW w:w="0" w:type="auto"/>
        <w:tblLook w:val="04A0" w:firstRow="1" w:lastRow="0" w:firstColumn="1" w:lastColumn="0" w:noHBand="0" w:noVBand="1"/>
      </w:tblPr>
      <w:tblGrid>
        <w:gridCol w:w="4605"/>
        <w:gridCol w:w="4605"/>
      </w:tblGrid>
      <w:tr w:rsidR="0018636B" w:rsidRPr="00152EA3" w:rsidTr="00DD122A">
        <w:trPr>
          <w:trHeight w:val="340"/>
        </w:trPr>
        <w:tc>
          <w:tcPr>
            <w:tcW w:w="4605" w:type="dxa"/>
            <w:shd w:val="clear" w:color="auto" w:fill="BFBFBF" w:themeFill="background1" w:themeFillShade="BF"/>
            <w:vAlign w:val="center"/>
          </w:tcPr>
          <w:p w:rsidR="0018636B" w:rsidRPr="00152EA3" w:rsidRDefault="0018636B" w:rsidP="00DD122A">
            <w:pPr>
              <w:autoSpaceDE w:val="0"/>
              <w:autoSpaceDN w:val="0"/>
              <w:adjustRightInd w:val="0"/>
              <w:jc w:val="center"/>
              <w:rPr>
                <w:rFonts w:ascii="Arial" w:hAnsi="Arial" w:cs="Arial"/>
                <w:b/>
                <w:sz w:val="20"/>
                <w:szCs w:val="20"/>
              </w:rPr>
            </w:pPr>
            <w:r w:rsidRPr="00152EA3">
              <w:rPr>
                <w:rFonts w:ascii="Arial" w:hAnsi="Arial" w:cs="Arial"/>
                <w:b/>
                <w:sz w:val="20"/>
                <w:szCs w:val="20"/>
              </w:rPr>
              <w:t>Mocne strony</w:t>
            </w:r>
          </w:p>
        </w:tc>
        <w:tc>
          <w:tcPr>
            <w:tcW w:w="4605" w:type="dxa"/>
            <w:shd w:val="clear" w:color="auto" w:fill="BFBFBF" w:themeFill="background1" w:themeFillShade="BF"/>
            <w:vAlign w:val="center"/>
          </w:tcPr>
          <w:p w:rsidR="0018636B" w:rsidRPr="00152EA3" w:rsidRDefault="0018636B" w:rsidP="00DD122A">
            <w:pPr>
              <w:autoSpaceDE w:val="0"/>
              <w:autoSpaceDN w:val="0"/>
              <w:adjustRightInd w:val="0"/>
              <w:jc w:val="center"/>
              <w:rPr>
                <w:rFonts w:ascii="Arial" w:hAnsi="Arial" w:cs="Arial"/>
                <w:b/>
                <w:sz w:val="20"/>
                <w:szCs w:val="20"/>
              </w:rPr>
            </w:pPr>
            <w:r w:rsidRPr="00152EA3">
              <w:rPr>
                <w:rFonts w:ascii="Arial" w:hAnsi="Arial" w:cs="Arial"/>
                <w:b/>
                <w:sz w:val="20"/>
                <w:szCs w:val="20"/>
              </w:rPr>
              <w:t>Słabe strony</w:t>
            </w:r>
          </w:p>
        </w:tc>
      </w:tr>
      <w:tr w:rsidR="0018636B" w:rsidRPr="00152EA3" w:rsidTr="00DD122A">
        <w:trPr>
          <w:trHeight w:val="340"/>
        </w:trPr>
        <w:tc>
          <w:tcPr>
            <w:tcW w:w="4605" w:type="dxa"/>
            <w:tcBorders>
              <w:bottom w:val="single" w:sz="4" w:space="0" w:color="auto"/>
            </w:tcBorders>
            <w:vAlign w:val="center"/>
          </w:tcPr>
          <w:p w:rsidR="0018636B" w:rsidRPr="00152EA3" w:rsidRDefault="0018636B" w:rsidP="006159B1">
            <w:pPr>
              <w:pStyle w:val="Akapitzlist"/>
              <w:numPr>
                <w:ilvl w:val="0"/>
                <w:numId w:val="56"/>
              </w:numPr>
              <w:autoSpaceDE w:val="0"/>
              <w:autoSpaceDN w:val="0"/>
              <w:adjustRightInd w:val="0"/>
              <w:jc w:val="both"/>
              <w:rPr>
                <w:rFonts w:ascii="Arial" w:hAnsi="Arial" w:cs="Arial"/>
                <w:sz w:val="20"/>
                <w:szCs w:val="20"/>
              </w:rPr>
            </w:pPr>
            <w:r w:rsidRPr="00152EA3">
              <w:rPr>
                <w:rFonts w:ascii="Arial" w:hAnsi="Arial" w:cs="Arial"/>
                <w:sz w:val="20"/>
                <w:szCs w:val="20"/>
              </w:rPr>
              <w:t>niewielka ilość źródeł promieniowania elektromagnetycznego</w:t>
            </w:r>
          </w:p>
        </w:tc>
        <w:tc>
          <w:tcPr>
            <w:tcW w:w="4605" w:type="dxa"/>
            <w:tcBorders>
              <w:bottom w:val="single" w:sz="4" w:space="0" w:color="auto"/>
            </w:tcBorders>
            <w:vAlign w:val="center"/>
          </w:tcPr>
          <w:p w:rsidR="0018636B" w:rsidRPr="00152EA3" w:rsidRDefault="00486598" w:rsidP="006159B1">
            <w:pPr>
              <w:pStyle w:val="Akapitzlist"/>
              <w:numPr>
                <w:ilvl w:val="0"/>
                <w:numId w:val="55"/>
              </w:numPr>
              <w:jc w:val="both"/>
              <w:rPr>
                <w:rFonts w:ascii="Arial" w:hAnsi="Arial" w:cs="Arial"/>
                <w:sz w:val="20"/>
                <w:szCs w:val="20"/>
              </w:rPr>
            </w:pPr>
            <w:r w:rsidRPr="00152EA3">
              <w:rPr>
                <w:rFonts w:ascii="Arial" w:hAnsi="Arial" w:cs="Arial"/>
                <w:sz w:val="20"/>
                <w:szCs w:val="20"/>
              </w:rPr>
              <w:t>niska świadomość mieszkańców w sprawie zagrożeń związanych z promieniowaniem elektromagnetycznym</w:t>
            </w:r>
          </w:p>
        </w:tc>
      </w:tr>
      <w:tr w:rsidR="0018636B" w:rsidRPr="00152EA3" w:rsidTr="00DD122A">
        <w:trPr>
          <w:trHeight w:val="340"/>
        </w:trPr>
        <w:tc>
          <w:tcPr>
            <w:tcW w:w="4605" w:type="dxa"/>
            <w:shd w:val="clear" w:color="auto" w:fill="BFBFBF" w:themeFill="background1" w:themeFillShade="BF"/>
            <w:vAlign w:val="center"/>
          </w:tcPr>
          <w:p w:rsidR="0018636B" w:rsidRPr="00152EA3" w:rsidRDefault="0018636B" w:rsidP="00DD122A">
            <w:pPr>
              <w:autoSpaceDE w:val="0"/>
              <w:autoSpaceDN w:val="0"/>
              <w:adjustRightInd w:val="0"/>
              <w:jc w:val="center"/>
              <w:rPr>
                <w:rFonts w:ascii="Arial" w:hAnsi="Arial" w:cs="Arial"/>
                <w:b/>
                <w:sz w:val="20"/>
                <w:szCs w:val="20"/>
              </w:rPr>
            </w:pPr>
            <w:r w:rsidRPr="00152EA3">
              <w:rPr>
                <w:rFonts w:ascii="Arial" w:hAnsi="Arial" w:cs="Arial"/>
                <w:b/>
                <w:sz w:val="20"/>
                <w:szCs w:val="20"/>
              </w:rPr>
              <w:t>Szanse</w:t>
            </w:r>
          </w:p>
        </w:tc>
        <w:tc>
          <w:tcPr>
            <w:tcW w:w="4605" w:type="dxa"/>
            <w:shd w:val="clear" w:color="auto" w:fill="BFBFBF" w:themeFill="background1" w:themeFillShade="BF"/>
            <w:vAlign w:val="center"/>
          </w:tcPr>
          <w:p w:rsidR="0018636B" w:rsidRPr="00152EA3" w:rsidRDefault="0018636B" w:rsidP="00DD122A">
            <w:pPr>
              <w:autoSpaceDE w:val="0"/>
              <w:autoSpaceDN w:val="0"/>
              <w:adjustRightInd w:val="0"/>
              <w:jc w:val="center"/>
              <w:rPr>
                <w:rFonts w:ascii="Arial" w:hAnsi="Arial" w:cs="Arial"/>
                <w:b/>
                <w:sz w:val="20"/>
                <w:szCs w:val="20"/>
              </w:rPr>
            </w:pPr>
            <w:r w:rsidRPr="00152EA3">
              <w:rPr>
                <w:rFonts w:ascii="Arial" w:hAnsi="Arial" w:cs="Arial"/>
                <w:b/>
                <w:sz w:val="20"/>
                <w:szCs w:val="20"/>
              </w:rPr>
              <w:t>Zagrożenia</w:t>
            </w:r>
          </w:p>
        </w:tc>
      </w:tr>
      <w:tr w:rsidR="0018636B" w:rsidRPr="00152EA3" w:rsidTr="00DD122A">
        <w:trPr>
          <w:trHeight w:val="340"/>
        </w:trPr>
        <w:tc>
          <w:tcPr>
            <w:tcW w:w="4605" w:type="dxa"/>
            <w:vAlign w:val="center"/>
          </w:tcPr>
          <w:p w:rsidR="0018636B" w:rsidRPr="00152EA3" w:rsidRDefault="00486598" w:rsidP="006159B1">
            <w:pPr>
              <w:pStyle w:val="Akapitzlist"/>
              <w:numPr>
                <w:ilvl w:val="0"/>
                <w:numId w:val="57"/>
              </w:numPr>
              <w:autoSpaceDE w:val="0"/>
              <w:autoSpaceDN w:val="0"/>
              <w:adjustRightInd w:val="0"/>
              <w:jc w:val="both"/>
              <w:rPr>
                <w:rFonts w:ascii="Arial" w:hAnsi="Arial" w:cs="Arial"/>
                <w:sz w:val="20"/>
                <w:szCs w:val="20"/>
              </w:rPr>
            </w:pPr>
            <w:r w:rsidRPr="00152EA3">
              <w:rPr>
                <w:rFonts w:ascii="Arial" w:hAnsi="Arial" w:cs="Arial"/>
                <w:sz w:val="20"/>
                <w:szCs w:val="20"/>
              </w:rPr>
              <w:t>ograniczanie przez gminy ościenne inwestycji związanych z tworzeniem znacznych źródeł promieniowania elektromagnetycznego</w:t>
            </w:r>
          </w:p>
        </w:tc>
        <w:tc>
          <w:tcPr>
            <w:tcW w:w="4605" w:type="dxa"/>
            <w:vAlign w:val="center"/>
          </w:tcPr>
          <w:p w:rsidR="0018636B" w:rsidRPr="00152EA3" w:rsidRDefault="0018636B" w:rsidP="006159B1">
            <w:pPr>
              <w:pStyle w:val="Akapitzlist"/>
              <w:numPr>
                <w:ilvl w:val="0"/>
                <w:numId w:val="57"/>
              </w:numPr>
              <w:autoSpaceDE w:val="0"/>
              <w:autoSpaceDN w:val="0"/>
              <w:adjustRightInd w:val="0"/>
              <w:jc w:val="both"/>
              <w:rPr>
                <w:rFonts w:ascii="Arial" w:hAnsi="Arial" w:cs="Arial"/>
                <w:sz w:val="20"/>
                <w:szCs w:val="20"/>
              </w:rPr>
            </w:pPr>
            <w:r w:rsidRPr="00152EA3">
              <w:rPr>
                <w:rFonts w:ascii="Arial" w:hAnsi="Arial" w:cs="Arial"/>
                <w:sz w:val="20"/>
                <w:szCs w:val="20"/>
              </w:rPr>
              <w:t>powstawanie kolejnych źródeł promieniowania elektromagnetycznego na terenie gminy oraz terenach ościennych</w:t>
            </w:r>
          </w:p>
        </w:tc>
      </w:tr>
    </w:tbl>
    <w:p w:rsidR="0018636B" w:rsidRPr="00152EA3" w:rsidRDefault="0018636B" w:rsidP="0018636B">
      <w:pPr>
        <w:autoSpaceDE w:val="0"/>
        <w:autoSpaceDN w:val="0"/>
        <w:adjustRightInd w:val="0"/>
        <w:spacing w:after="0" w:line="360" w:lineRule="auto"/>
        <w:jc w:val="right"/>
        <w:rPr>
          <w:rFonts w:ascii="Arial" w:hAnsi="Arial" w:cs="Arial"/>
          <w:sz w:val="18"/>
          <w:szCs w:val="18"/>
        </w:rPr>
      </w:pPr>
      <w:r w:rsidRPr="00152EA3">
        <w:rPr>
          <w:rFonts w:ascii="Arial" w:hAnsi="Arial" w:cs="Arial"/>
          <w:sz w:val="18"/>
          <w:szCs w:val="18"/>
        </w:rPr>
        <w:t>Źródło: Opracowanie własne</w:t>
      </w:r>
    </w:p>
    <w:p w:rsidR="0018636B" w:rsidRPr="00927D48" w:rsidRDefault="0018636B" w:rsidP="00C24D0B">
      <w:pPr>
        <w:autoSpaceDE w:val="0"/>
        <w:autoSpaceDN w:val="0"/>
        <w:adjustRightInd w:val="0"/>
        <w:spacing w:after="0" w:line="360" w:lineRule="auto"/>
        <w:jc w:val="both"/>
        <w:rPr>
          <w:rFonts w:ascii="Arial" w:hAnsi="Arial" w:cs="Arial"/>
          <w:color w:val="FF0000"/>
        </w:rPr>
      </w:pPr>
    </w:p>
    <w:p w:rsidR="0060066F" w:rsidRPr="00152EA3" w:rsidRDefault="0065350C" w:rsidP="00904368">
      <w:pPr>
        <w:pStyle w:val="Nagwek2"/>
        <w:spacing w:before="0" w:line="360" w:lineRule="auto"/>
        <w:rPr>
          <w:rFonts w:ascii="Arial" w:eastAsia="Arial Unicode MS" w:hAnsi="Arial" w:cs="Arial"/>
          <w:smallCaps/>
          <w:color w:val="auto"/>
        </w:rPr>
      </w:pPr>
      <w:bookmarkStart w:id="180" w:name="_Toc454256810"/>
      <w:r>
        <w:rPr>
          <w:rFonts w:ascii="Arial" w:eastAsia="Arial Unicode MS" w:hAnsi="Arial" w:cs="Arial"/>
          <w:smallCaps/>
          <w:color w:val="auto"/>
        </w:rPr>
        <w:t>5</w:t>
      </w:r>
      <w:r w:rsidR="0060066F" w:rsidRPr="00152EA3">
        <w:rPr>
          <w:rFonts w:ascii="Arial" w:eastAsia="Arial Unicode MS" w:hAnsi="Arial" w:cs="Arial"/>
          <w:smallCaps/>
          <w:color w:val="auto"/>
        </w:rPr>
        <w:t xml:space="preserve">.5. </w:t>
      </w:r>
      <w:r w:rsidR="001F3D1B" w:rsidRPr="00152EA3">
        <w:rPr>
          <w:rFonts w:ascii="Arial" w:eastAsia="Arial Unicode MS" w:hAnsi="Arial" w:cs="Arial"/>
          <w:smallCaps/>
          <w:color w:val="auto"/>
        </w:rPr>
        <w:t>Poważne awarie i zagrożenia naturalne</w:t>
      </w:r>
      <w:bookmarkEnd w:id="180"/>
    </w:p>
    <w:p w:rsidR="001F3D1B" w:rsidRPr="00152EA3" w:rsidRDefault="001F3D1B" w:rsidP="00904368">
      <w:pPr>
        <w:autoSpaceDE w:val="0"/>
        <w:autoSpaceDN w:val="0"/>
        <w:adjustRightInd w:val="0"/>
        <w:spacing w:after="0" w:line="360" w:lineRule="auto"/>
        <w:rPr>
          <w:rFonts w:ascii="Arial" w:hAnsi="Arial" w:cs="Arial"/>
        </w:rPr>
      </w:pPr>
    </w:p>
    <w:p w:rsidR="001F3D1B" w:rsidRPr="00152EA3" w:rsidRDefault="0065350C" w:rsidP="00904368">
      <w:pPr>
        <w:pStyle w:val="Nagwek3"/>
        <w:spacing w:before="0" w:line="360" w:lineRule="auto"/>
        <w:rPr>
          <w:rFonts w:ascii="Arial" w:hAnsi="Arial" w:cs="Arial"/>
          <w:smallCaps/>
          <w:color w:val="auto"/>
          <w:sz w:val="24"/>
          <w:szCs w:val="24"/>
        </w:rPr>
      </w:pPr>
      <w:bookmarkStart w:id="181" w:name="_Toc454256811"/>
      <w:r>
        <w:rPr>
          <w:rFonts w:ascii="Arial" w:hAnsi="Arial" w:cs="Arial"/>
          <w:smallCaps/>
          <w:color w:val="auto"/>
          <w:sz w:val="24"/>
          <w:szCs w:val="24"/>
        </w:rPr>
        <w:t>5</w:t>
      </w:r>
      <w:r w:rsidR="001F3D1B" w:rsidRPr="00152EA3">
        <w:rPr>
          <w:rFonts w:ascii="Arial" w:hAnsi="Arial" w:cs="Arial"/>
          <w:smallCaps/>
          <w:color w:val="auto"/>
          <w:sz w:val="24"/>
          <w:szCs w:val="24"/>
        </w:rPr>
        <w:t>.5.1. Stan aktualny</w:t>
      </w:r>
      <w:bookmarkEnd w:id="181"/>
    </w:p>
    <w:p w:rsidR="001F3D1B" w:rsidRPr="00152EA3" w:rsidRDefault="001F3D1B" w:rsidP="00904368">
      <w:pPr>
        <w:autoSpaceDE w:val="0"/>
        <w:autoSpaceDN w:val="0"/>
        <w:adjustRightInd w:val="0"/>
        <w:spacing w:after="0" w:line="360" w:lineRule="auto"/>
        <w:rPr>
          <w:rFonts w:ascii="Arial" w:hAnsi="Arial" w:cs="Arial"/>
        </w:rPr>
      </w:pPr>
    </w:p>
    <w:p w:rsidR="00342252" w:rsidRPr="00152EA3" w:rsidRDefault="0065350C" w:rsidP="00A52254">
      <w:pPr>
        <w:pStyle w:val="Nagwek4"/>
        <w:spacing w:before="0" w:line="360" w:lineRule="auto"/>
        <w:rPr>
          <w:rFonts w:ascii="Arial" w:hAnsi="Arial" w:cs="Arial"/>
          <w:i w:val="0"/>
          <w:smallCaps/>
          <w:color w:val="auto"/>
        </w:rPr>
      </w:pPr>
      <w:bookmarkStart w:id="182" w:name="_Toc454256812"/>
      <w:r>
        <w:rPr>
          <w:rFonts w:ascii="Arial" w:hAnsi="Arial" w:cs="Arial"/>
          <w:i w:val="0"/>
          <w:smallCaps/>
          <w:color w:val="auto"/>
        </w:rPr>
        <w:t>5</w:t>
      </w:r>
      <w:r w:rsidR="00FB6F16" w:rsidRPr="00152EA3">
        <w:rPr>
          <w:rFonts w:ascii="Arial" w:hAnsi="Arial" w:cs="Arial"/>
          <w:i w:val="0"/>
          <w:smallCaps/>
          <w:color w:val="auto"/>
        </w:rPr>
        <w:t xml:space="preserve">.5.1.1. </w:t>
      </w:r>
      <w:r w:rsidR="00342252" w:rsidRPr="00152EA3">
        <w:rPr>
          <w:rFonts w:ascii="Arial" w:hAnsi="Arial" w:cs="Arial"/>
          <w:i w:val="0"/>
          <w:smallCaps/>
          <w:color w:val="auto"/>
        </w:rPr>
        <w:t>Poważne awarie</w:t>
      </w:r>
      <w:bookmarkEnd w:id="182"/>
    </w:p>
    <w:p w:rsidR="00FB6F16" w:rsidRPr="00927D48" w:rsidRDefault="00FB6F16" w:rsidP="00386BC1">
      <w:pPr>
        <w:autoSpaceDE w:val="0"/>
        <w:autoSpaceDN w:val="0"/>
        <w:adjustRightInd w:val="0"/>
        <w:spacing w:after="0" w:line="360" w:lineRule="auto"/>
        <w:jc w:val="both"/>
        <w:rPr>
          <w:rFonts w:ascii="Arial" w:hAnsi="Arial" w:cs="Arial"/>
          <w:color w:val="FF0000"/>
        </w:rPr>
      </w:pPr>
    </w:p>
    <w:p w:rsidR="005322DA" w:rsidRPr="00A072CC" w:rsidRDefault="005322DA" w:rsidP="00386BC1">
      <w:pPr>
        <w:autoSpaceDE w:val="0"/>
        <w:autoSpaceDN w:val="0"/>
        <w:adjustRightInd w:val="0"/>
        <w:spacing w:after="0" w:line="360" w:lineRule="auto"/>
        <w:jc w:val="both"/>
        <w:rPr>
          <w:rFonts w:ascii="Arial" w:hAnsi="Arial" w:cs="Arial"/>
        </w:rPr>
      </w:pPr>
      <w:r w:rsidRPr="00A072CC">
        <w:rPr>
          <w:rFonts w:ascii="Arial" w:hAnsi="Arial" w:cs="Arial"/>
        </w:rPr>
        <w:t xml:space="preserve">Zgodnie z art. 3 pkt 23 ustawy Prawo ochrony środowiska </w:t>
      </w:r>
      <w:r w:rsidR="002209A6" w:rsidRPr="00A072CC">
        <w:rPr>
          <w:rFonts w:ascii="Arial" w:hAnsi="Arial" w:cs="Arial"/>
        </w:rPr>
        <w:t xml:space="preserve">pod pojęciem poważnej awarii </w:t>
      </w:r>
      <w:r w:rsidRPr="00A072CC">
        <w:rPr>
          <w:rFonts w:ascii="Arial" w:hAnsi="Arial" w:cs="Arial"/>
        </w:rPr>
        <w:t xml:space="preserve"> rozumie się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w:t>
      </w:r>
      <w:r w:rsidR="00386BC1" w:rsidRPr="00A072CC">
        <w:rPr>
          <w:rFonts w:ascii="Arial" w:hAnsi="Arial" w:cs="Arial"/>
        </w:rPr>
        <w:t xml:space="preserve">akiego zagrożenia z opóźnieniem. </w:t>
      </w:r>
      <w:r w:rsidR="002209A6" w:rsidRPr="00A072CC">
        <w:rPr>
          <w:rFonts w:ascii="Arial" w:hAnsi="Arial" w:cs="Arial"/>
        </w:rPr>
        <w:br/>
      </w:r>
      <w:r w:rsidR="00386BC1" w:rsidRPr="00A072CC">
        <w:rPr>
          <w:rFonts w:ascii="Arial" w:hAnsi="Arial" w:cs="Arial"/>
        </w:rPr>
        <w:t>Z kolei przez poważną awarię przemysłową rozumie się poważną awarię w zakładzie (art. 3 pkt 24 ustawy Prawo ochrony środowiska).</w:t>
      </w:r>
    </w:p>
    <w:p w:rsidR="00A072CC" w:rsidRPr="00927D48" w:rsidRDefault="00A072CC" w:rsidP="00386BC1">
      <w:pPr>
        <w:autoSpaceDE w:val="0"/>
        <w:autoSpaceDN w:val="0"/>
        <w:adjustRightInd w:val="0"/>
        <w:spacing w:after="0" w:line="360" w:lineRule="auto"/>
        <w:jc w:val="both"/>
        <w:rPr>
          <w:rFonts w:ascii="Arial" w:hAnsi="Arial" w:cs="Arial"/>
          <w:color w:val="FF0000"/>
        </w:rPr>
      </w:pPr>
    </w:p>
    <w:p w:rsidR="00386BC1" w:rsidRPr="00A072CC" w:rsidRDefault="00386BC1" w:rsidP="00904368">
      <w:pPr>
        <w:autoSpaceDE w:val="0"/>
        <w:autoSpaceDN w:val="0"/>
        <w:adjustRightInd w:val="0"/>
        <w:spacing w:after="0" w:line="360" w:lineRule="auto"/>
        <w:rPr>
          <w:rFonts w:ascii="Arial" w:hAnsi="Arial" w:cs="Arial"/>
          <w:u w:val="single"/>
        </w:rPr>
      </w:pPr>
      <w:r w:rsidRPr="00A072CC">
        <w:rPr>
          <w:rFonts w:ascii="Arial" w:hAnsi="Arial" w:cs="Arial"/>
          <w:u w:val="single"/>
        </w:rPr>
        <w:lastRenderedPageBreak/>
        <w:t>Awarie przemysłowe</w:t>
      </w:r>
    </w:p>
    <w:p w:rsidR="00386BC1" w:rsidRPr="00A072CC" w:rsidRDefault="00386BC1" w:rsidP="00386BC1">
      <w:pPr>
        <w:autoSpaceDE w:val="0"/>
        <w:autoSpaceDN w:val="0"/>
        <w:adjustRightInd w:val="0"/>
        <w:spacing w:after="0" w:line="360" w:lineRule="auto"/>
        <w:jc w:val="both"/>
        <w:rPr>
          <w:rFonts w:ascii="Arial" w:hAnsi="Arial" w:cs="Arial"/>
        </w:rPr>
      </w:pPr>
      <w:r w:rsidRPr="00A072CC">
        <w:rPr>
          <w:rFonts w:ascii="Arial" w:hAnsi="Arial" w:cs="Arial"/>
        </w:rPr>
        <w:t xml:space="preserve">W zakresie zagrożenia poważną awarią przemysłową Delegatura WIOŚ w Suwałkach prowadzi rejestr obiektów mogących spowodować poważne awarie (zakłady dużego ryzyka </w:t>
      </w:r>
      <w:r w:rsidRPr="00A072CC">
        <w:rPr>
          <w:rFonts w:ascii="Arial" w:hAnsi="Arial" w:cs="Arial"/>
        </w:rPr>
        <w:br/>
        <w:t>i zakłady zwiększonego ryzyka), a także kontroluje te obiekty. Na terenie Gminy</w:t>
      </w:r>
      <w:r w:rsidR="007017A2" w:rsidRPr="00A072CC">
        <w:rPr>
          <w:rFonts w:ascii="Arial" w:hAnsi="Arial" w:cs="Arial"/>
        </w:rPr>
        <w:t xml:space="preserve"> </w:t>
      </w:r>
      <w:r w:rsidR="00DE0599" w:rsidRPr="00A072CC">
        <w:rPr>
          <w:rFonts w:ascii="Arial" w:hAnsi="Arial" w:cs="Arial"/>
        </w:rPr>
        <w:t>Bakałarzewo</w:t>
      </w:r>
      <w:r w:rsidRPr="00A072CC">
        <w:rPr>
          <w:rFonts w:ascii="Arial" w:hAnsi="Arial" w:cs="Arial"/>
        </w:rPr>
        <w:t xml:space="preserve"> nie występują jednak zakłady monitorowane przez WIOŚ, nie ma więc ryzyka wystąpienia takiej awarii.</w:t>
      </w:r>
    </w:p>
    <w:p w:rsidR="00386BC1" w:rsidRPr="00A072CC" w:rsidRDefault="00386BC1" w:rsidP="00386BC1">
      <w:pPr>
        <w:autoSpaceDE w:val="0"/>
        <w:autoSpaceDN w:val="0"/>
        <w:adjustRightInd w:val="0"/>
        <w:spacing w:after="0" w:line="360" w:lineRule="auto"/>
        <w:jc w:val="both"/>
        <w:rPr>
          <w:rFonts w:ascii="Arial" w:hAnsi="Arial" w:cs="Arial"/>
        </w:rPr>
      </w:pPr>
    </w:p>
    <w:p w:rsidR="00386BC1" w:rsidRPr="001A16C1" w:rsidRDefault="00386BC1" w:rsidP="00386BC1">
      <w:pPr>
        <w:autoSpaceDE w:val="0"/>
        <w:autoSpaceDN w:val="0"/>
        <w:adjustRightInd w:val="0"/>
        <w:spacing w:after="0" w:line="360" w:lineRule="auto"/>
        <w:jc w:val="both"/>
        <w:rPr>
          <w:rFonts w:ascii="Arial" w:hAnsi="Arial" w:cs="Arial"/>
        </w:rPr>
      </w:pPr>
      <w:r w:rsidRPr="00A072CC">
        <w:rPr>
          <w:rFonts w:ascii="Arial" w:hAnsi="Arial" w:cs="Arial"/>
        </w:rPr>
        <w:t xml:space="preserve">Wśród podmiotów stanowiących potencjalne zagrożenie dla środowiska znajdują się stacje paliw funkcjonujące w systemie otwartym lub na potrzeby własne zakładu. Eksploatacja stacji może stworzyć zagrożenie dla środowiska w przypadku rozszczelnienia się zbiornika lub instalacji paliwowej oraz podczas rozładunków paliw z cystern samochodowych do zbiorników magazynowych. </w:t>
      </w:r>
      <w:r w:rsidRPr="001A16C1">
        <w:rPr>
          <w:rFonts w:ascii="Arial" w:hAnsi="Arial" w:cs="Arial"/>
        </w:rPr>
        <w:t xml:space="preserve">Na terenie Gminy </w:t>
      </w:r>
      <w:r w:rsidR="00DE0599" w:rsidRPr="001A16C1">
        <w:rPr>
          <w:rFonts w:ascii="Arial" w:hAnsi="Arial" w:cs="Arial"/>
        </w:rPr>
        <w:t>Bakałarzewo</w:t>
      </w:r>
      <w:r w:rsidRPr="001A16C1">
        <w:rPr>
          <w:rFonts w:ascii="Arial" w:hAnsi="Arial" w:cs="Arial"/>
        </w:rPr>
        <w:t xml:space="preserve"> znajduj</w:t>
      </w:r>
      <w:r w:rsidR="00FB6F16" w:rsidRPr="001A16C1">
        <w:rPr>
          <w:rFonts w:ascii="Arial" w:hAnsi="Arial" w:cs="Arial"/>
        </w:rPr>
        <w:t>e</w:t>
      </w:r>
      <w:r w:rsidRPr="001A16C1">
        <w:rPr>
          <w:rFonts w:ascii="Arial" w:hAnsi="Arial" w:cs="Arial"/>
        </w:rPr>
        <w:t xml:space="preserve"> się </w:t>
      </w:r>
      <w:r w:rsidR="00FB6F16" w:rsidRPr="001A16C1">
        <w:rPr>
          <w:rFonts w:ascii="Arial" w:hAnsi="Arial" w:cs="Arial"/>
        </w:rPr>
        <w:t>1</w:t>
      </w:r>
      <w:r w:rsidRPr="001A16C1">
        <w:rPr>
          <w:rFonts w:ascii="Arial" w:hAnsi="Arial" w:cs="Arial"/>
        </w:rPr>
        <w:t xml:space="preserve"> stacj</w:t>
      </w:r>
      <w:r w:rsidR="00FB6F16" w:rsidRPr="001A16C1">
        <w:rPr>
          <w:rFonts w:ascii="Arial" w:hAnsi="Arial" w:cs="Arial"/>
        </w:rPr>
        <w:t>a</w:t>
      </w:r>
      <w:r w:rsidRPr="001A16C1">
        <w:rPr>
          <w:rFonts w:ascii="Arial" w:hAnsi="Arial" w:cs="Arial"/>
        </w:rPr>
        <w:t xml:space="preserve"> paliw</w:t>
      </w:r>
      <w:r w:rsidR="001A16C1">
        <w:rPr>
          <w:rFonts w:ascii="Arial" w:hAnsi="Arial" w:cs="Arial"/>
        </w:rPr>
        <w:t xml:space="preserve"> (</w:t>
      </w:r>
      <w:r w:rsidR="001A16C1" w:rsidRPr="001A16C1">
        <w:rPr>
          <w:rFonts w:ascii="Arial" w:hAnsi="Arial" w:cs="Arial"/>
        </w:rPr>
        <w:t>ul. Polna</w:t>
      </w:r>
      <w:r w:rsidR="001A16C1">
        <w:rPr>
          <w:rFonts w:ascii="Arial" w:hAnsi="Arial" w:cs="Arial"/>
        </w:rPr>
        <w:t>, Bakałarzewo)</w:t>
      </w:r>
      <w:r w:rsidRPr="001A16C1">
        <w:rPr>
          <w:rFonts w:ascii="Arial" w:hAnsi="Arial" w:cs="Arial"/>
        </w:rPr>
        <w:t xml:space="preserve"> i nie spowodował</w:t>
      </w:r>
      <w:r w:rsidR="00FB6F16" w:rsidRPr="001A16C1">
        <w:rPr>
          <w:rFonts w:ascii="Arial" w:hAnsi="Arial" w:cs="Arial"/>
        </w:rPr>
        <w:t>a</w:t>
      </w:r>
      <w:r w:rsidRPr="001A16C1">
        <w:rPr>
          <w:rFonts w:ascii="Arial" w:hAnsi="Arial" w:cs="Arial"/>
        </w:rPr>
        <w:t xml:space="preserve"> on</w:t>
      </w:r>
      <w:r w:rsidR="00FB6F16" w:rsidRPr="001A16C1">
        <w:rPr>
          <w:rFonts w:ascii="Arial" w:hAnsi="Arial" w:cs="Arial"/>
        </w:rPr>
        <w:t>a</w:t>
      </w:r>
      <w:r w:rsidRPr="001A16C1">
        <w:rPr>
          <w:rFonts w:ascii="Arial" w:hAnsi="Arial" w:cs="Arial"/>
        </w:rPr>
        <w:t xml:space="preserve"> w ostatnich latach żadnych zagrożeń dla środowiska.</w:t>
      </w:r>
    </w:p>
    <w:p w:rsidR="00FB6F16" w:rsidRPr="001A16C1" w:rsidRDefault="00FB6F16" w:rsidP="00386BC1">
      <w:pPr>
        <w:autoSpaceDE w:val="0"/>
        <w:autoSpaceDN w:val="0"/>
        <w:adjustRightInd w:val="0"/>
        <w:spacing w:after="0" w:line="360" w:lineRule="auto"/>
        <w:jc w:val="both"/>
        <w:rPr>
          <w:rFonts w:ascii="Arial" w:hAnsi="Arial" w:cs="Arial"/>
        </w:rPr>
      </w:pPr>
    </w:p>
    <w:p w:rsidR="00FB6F16" w:rsidRPr="001A16C1" w:rsidRDefault="00FB6F16" w:rsidP="00386BC1">
      <w:pPr>
        <w:autoSpaceDE w:val="0"/>
        <w:autoSpaceDN w:val="0"/>
        <w:adjustRightInd w:val="0"/>
        <w:spacing w:after="0" w:line="360" w:lineRule="auto"/>
        <w:jc w:val="both"/>
        <w:rPr>
          <w:rFonts w:ascii="Arial" w:hAnsi="Arial" w:cs="Arial"/>
          <w:u w:val="single"/>
        </w:rPr>
      </w:pPr>
      <w:r w:rsidRPr="001A16C1">
        <w:rPr>
          <w:rFonts w:ascii="Arial" w:hAnsi="Arial" w:cs="Arial"/>
          <w:u w:val="single"/>
        </w:rPr>
        <w:t>Transport materiałów niebezpiecznych</w:t>
      </w:r>
    </w:p>
    <w:p w:rsidR="005B763A" w:rsidRPr="001A16C1" w:rsidRDefault="005B763A" w:rsidP="005B763A">
      <w:pPr>
        <w:autoSpaceDE w:val="0"/>
        <w:autoSpaceDN w:val="0"/>
        <w:adjustRightInd w:val="0"/>
        <w:spacing w:after="0" w:line="360" w:lineRule="auto"/>
        <w:jc w:val="both"/>
        <w:rPr>
          <w:rFonts w:ascii="Arial" w:hAnsi="Arial" w:cs="Arial"/>
        </w:rPr>
      </w:pPr>
      <w:r w:rsidRPr="001A16C1">
        <w:rPr>
          <w:rFonts w:ascii="Arial" w:hAnsi="Arial" w:cs="Arial"/>
        </w:rPr>
        <w:t xml:space="preserve">Poważne źródło zagrożenia na terenie gminy mogą stwarzać wypadki drogowe środków transportu, przewożących materiały niebezpieczne. Szczególnie groźne są awarie </w:t>
      </w:r>
      <w:r w:rsidRPr="001A16C1">
        <w:rPr>
          <w:rFonts w:ascii="Arial" w:hAnsi="Arial" w:cs="Arial"/>
        </w:rPr>
        <w:br/>
        <w:t xml:space="preserve">w rejonach przepraw mostowych, </w:t>
      </w:r>
      <w:r w:rsidR="00CE0465" w:rsidRPr="001A16C1">
        <w:rPr>
          <w:rFonts w:ascii="Arial" w:hAnsi="Arial" w:cs="Arial"/>
        </w:rPr>
        <w:t xml:space="preserve">ponieważ </w:t>
      </w:r>
      <w:r w:rsidRPr="001A16C1">
        <w:rPr>
          <w:rFonts w:ascii="Arial" w:hAnsi="Arial" w:cs="Arial"/>
        </w:rPr>
        <w:t>grożą one bezpoś</w:t>
      </w:r>
      <w:r w:rsidR="00DA4428" w:rsidRPr="001A16C1">
        <w:rPr>
          <w:rFonts w:ascii="Arial" w:hAnsi="Arial" w:cs="Arial"/>
        </w:rPr>
        <w:t>rednim skażeniem wód płynących</w:t>
      </w:r>
      <w:r w:rsidR="00CE0465" w:rsidRPr="001A16C1">
        <w:rPr>
          <w:rFonts w:ascii="Arial" w:hAnsi="Arial" w:cs="Arial"/>
        </w:rPr>
        <w:t>. Zgodnie z informacjami WIOŚ w Białymstoku w ostatnich latach nie odnotowano poważnych awarii związanych z transportem materiałów niebezpiecznych.</w:t>
      </w:r>
    </w:p>
    <w:p w:rsidR="00386BC1" w:rsidRPr="001A16C1" w:rsidRDefault="00386BC1" w:rsidP="00386BC1">
      <w:pPr>
        <w:autoSpaceDE w:val="0"/>
        <w:autoSpaceDN w:val="0"/>
        <w:adjustRightInd w:val="0"/>
        <w:spacing w:after="0" w:line="360" w:lineRule="auto"/>
        <w:jc w:val="both"/>
        <w:rPr>
          <w:rFonts w:ascii="Arial" w:hAnsi="Arial" w:cs="Arial"/>
        </w:rPr>
      </w:pPr>
    </w:p>
    <w:p w:rsidR="00FB6F16" w:rsidRPr="001A16C1" w:rsidRDefault="0065350C" w:rsidP="00A52254">
      <w:pPr>
        <w:pStyle w:val="Nagwek4"/>
        <w:spacing w:before="0" w:line="360" w:lineRule="auto"/>
        <w:rPr>
          <w:rFonts w:ascii="Arial" w:hAnsi="Arial" w:cs="Arial"/>
          <w:i w:val="0"/>
          <w:smallCaps/>
          <w:color w:val="auto"/>
        </w:rPr>
      </w:pPr>
      <w:bookmarkStart w:id="183" w:name="_Toc454256813"/>
      <w:r>
        <w:rPr>
          <w:rFonts w:ascii="Arial" w:hAnsi="Arial" w:cs="Arial"/>
          <w:i w:val="0"/>
          <w:smallCaps/>
          <w:color w:val="auto"/>
        </w:rPr>
        <w:t>5.</w:t>
      </w:r>
      <w:r w:rsidR="00FB6F16" w:rsidRPr="001A16C1">
        <w:rPr>
          <w:rFonts w:ascii="Arial" w:hAnsi="Arial" w:cs="Arial"/>
          <w:i w:val="0"/>
          <w:smallCaps/>
          <w:color w:val="auto"/>
        </w:rPr>
        <w:t>5.1.2. Zagrożenia naturalne</w:t>
      </w:r>
      <w:bookmarkEnd w:id="183"/>
    </w:p>
    <w:p w:rsidR="00FB6F16" w:rsidRPr="00927D48" w:rsidRDefault="00FB6F16" w:rsidP="00386BC1">
      <w:pPr>
        <w:autoSpaceDE w:val="0"/>
        <w:autoSpaceDN w:val="0"/>
        <w:adjustRightInd w:val="0"/>
        <w:spacing w:after="0" w:line="360" w:lineRule="auto"/>
        <w:jc w:val="both"/>
        <w:rPr>
          <w:rFonts w:ascii="Arial" w:hAnsi="Arial" w:cs="Arial"/>
          <w:color w:val="FF0000"/>
          <w:u w:val="single"/>
        </w:rPr>
      </w:pPr>
    </w:p>
    <w:p w:rsidR="003A75BF" w:rsidRPr="002E77E4" w:rsidRDefault="00DE1254" w:rsidP="00904368">
      <w:pPr>
        <w:autoSpaceDE w:val="0"/>
        <w:autoSpaceDN w:val="0"/>
        <w:adjustRightInd w:val="0"/>
        <w:spacing w:after="0" w:line="360" w:lineRule="auto"/>
        <w:rPr>
          <w:rFonts w:ascii="Arial" w:hAnsi="Arial" w:cs="Arial"/>
          <w:u w:val="single"/>
        </w:rPr>
      </w:pPr>
      <w:r w:rsidRPr="002E77E4">
        <w:rPr>
          <w:rFonts w:ascii="Arial" w:hAnsi="Arial" w:cs="Arial"/>
          <w:u w:val="single"/>
        </w:rPr>
        <w:t>Susze</w:t>
      </w:r>
    </w:p>
    <w:p w:rsidR="00DE1254" w:rsidRPr="002E77E4" w:rsidRDefault="001029D0" w:rsidP="001029D0">
      <w:pPr>
        <w:autoSpaceDE w:val="0"/>
        <w:autoSpaceDN w:val="0"/>
        <w:adjustRightInd w:val="0"/>
        <w:spacing w:after="0" w:line="360" w:lineRule="auto"/>
        <w:jc w:val="both"/>
        <w:rPr>
          <w:rFonts w:ascii="Arial" w:hAnsi="Arial" w:cs="Arial"/>
        </w:rPr>
      </w:pPr>
      <w:r w:rsidRPr="002E77E4">
        <w:rPr>
          <w:rFonts w:ascii="Arial" w:hAnsi="Arial" w:cs="Arial"/>
        </w:rPr>
        <w:t>Zgodnie z definicj</w:t>
      </w:r>
      <w:r w:rsidR="005963DB" w:rsidRPr="002E77E4">
        <w:rPr>
          <w:rFonts w:ascii="Arial" w:hAnsi="Arial" w:cs="Arial"/>
        </w:rPr>
        <w:t>ą</w:t>
      </w:r>
      <w:r w:rsidRPr="002E77E4">
        <w:rPr>
          <w:rFonts w:ascii="Arial" w:hAnsi="Arial" w:cs="Arial"/>
        </w:rPr>
        <w:t xml:space="preserve"> zawartą w dokumencie: „Wskazanie obszarów występowania zjawiska suszy wraz z określeniem jej zasięgu i natężenia na terenie RZGW w Warszawie oraz analiza możliwości zwiększenia na wskazanych obszarach dyspozycyjności zasobów wodnych” „susza jest zjawiskiem ciągłym o zasięgu regionalnym i oznacza dostępność wody poniżej średniej w określonych warunkach naturalnych. Suszą nazywa się nie tylko zjawiska ekstremalne, ale wszystkie, które występują w warunkach mniejszej dostępności wody dla danego regionu”.</w:t>
      </w:r>
      <w:r w:rsidR="00F7011A" w:rsidRPr="002E77E4">
        <w:rPr>
          <w:rFonts w:ascii="Arial" w:hAnsi="Arial" w:cs="Arial"/>
        </w:rPr>
        <w:t xml:space="preserve"> Ochrona przed suszą jest zadaniem organów administracji rządowej </w:t>
      </w:r>
      <w:r w:rsidR="00F7011A" w:rsidRPr="002E77E4">
        <w:rPr>
          <w:rFonts w:ascii="Arial" w:hAnsi="Arial" w:cs="Arial"/>
        </w:rPr>
        <w:br/>
        <w:t>i samorządowej.</w:t>
      </w:r>
    </w:p>
    <w:p w:rsidR="001029D0" w:rsidRPr="002E77E4" w:rsidRDefault="001029D0" w:rsidP="001029D0">
      <w:pPr>
        <w:autoSpaceDE w:val="0"/>
        <w:autoSpaceDN w:val="0"/>
        <w:adjustRightInd w:val="0"/>
        <w:spacing w:after="0" w:line="360" w:lineRule="auto"/>
        <w:jc w:val="both"/>
        <w:rPr>
          <w:rFonts w:ascii="Arial" w:hAnsi="Arial" w:cs="Arial"/>
        </w:rPr>
      </w:pPr>
    </w:p>
    <w:p w:rsidR="001029D0" w:rsidRPr="002E77E4" w:rsidRDefault="001029D0" w:rsidP="001029D0">
      <w:pPr>
        <w:autoSpaceDE w:val="0"/>
        <w:autoSpaceDN w:val="0"/>
        <w:adjustRightInd w:val="0"/>
        <w:spacing w:after="0" w:line="360" w:lineRule="auto"/>
        <w:jc w:val="both"/>
        <w:rPr>
          <w:rFonts w:ascii="Arial" w:hAnsi="Arial" w:cs="Arial"/>
        </w:rPr>
      </w:pPr>
      <w:r w:rsidRPr="002E77E4">
        <w:rPr>
          <w:rFonts w:ascii="Arial" w:hAnsi="Arial" w:cs="Arial"/>
        </w:rPr>
        <w:t>Wyróżnia się cztery typy suszy:</w:t>
      </w:r>
    </w:p>
    <w:p w:rsidR="001029D0" w:rsidRPr="002E77E4" w:rsidRDefault="001029D0" w:rsidP="006159B1">
      <w:pPr>
        <w:pStyle w:val="Akapitzlist"/>
        <w:numPr>
          <w:ilvl w:val="0"/>
          <w:numId w:val="39"/>
        </w:numPr>
        <w:autoSpaceDE w:val="0"/>
        <w:autoSpaceDN w:val="0"/>
        <w:adjustRightInd w:val="0"/>
        <w:spacing w:after="0" w:line="360" w:lineRule="auto"/>
        <w:jc w:val="both"/>
        <w:rPr>
          <w:rFonts w:ascii="Arial" w:hAnsi="Arial" w:cs="Arial"/>
        </w:rPr>
      </w:pPr>
      <w:r w:rsidRPr="002E77E4">
        <w:rPr>
          <w:rFonts w:ascii="Arial" w:hAnsi="Arial" w:cs="Arial"/>
        </w:rPr>
        <w:t>atmosferyczna;</w:t>
      </w:r>
    </w:p>
    <w:p w:rsidR="001029D0" w:rsidRPr="002E77E4" w:rsidRDefault="001029D0" w:rsidP="006159B1">
      <w:pPr>
        <w:pStyle w:val="Akapitzlist"/>
        <w:numPr>
          <w:ilvl w:val="0"/>
          <w:numId w:val="39"/>
        </w:numPr>
        <w:autoSpaceDE w:val="0"/>
        <w:autoSpaceDN w:val="0"/>
        <w:adjustRightInd w:val="0"/>
        <w:spacing w:after="0" w:line="360" w:lineRule="auto"/>
        <w:jc w:val="both"/>
        <w:rPr>
          <w:rFonts w:ascii="Arial" w:hAnsi="Arial" w:cs="Arial"/>
        </w:rPr>
      </w:pPr>
      <w:r w:rsidRPr="002E77E4">
        <w:rPr>
          <w:rFonts w:ascii="Arial" w:hAnsi="Arial" w:cs="Arial"/>
        </w:rPr>
        <w:lastRenderedPageBreak/>
        <w:t>rolnicza;</w:t>
      </w:r>
    </w:p>
    <w:p w:rsidR="001029D0" w:rsidRPr="002E77E4" w:rsidRDefault="001029D0" w:rsidP="006159B1">
      <w:pPr>
        <w:pStyle w:val="Akapitzlist"/>
        <w:numPr>
          <w:ilvl w:val="0"/>
          <w:numId w:val="39"/>
        </w:numPr>
        <w:autoSpaceDE w:val="0"/>
        <w:autoSpaceDN w:val="0"/>
        <w:adjustRightInd w:val="0"/>
        <w:spacing w:after="0" w:line="360" w:lineRule="auto"/>
        <w:jc w:val="both"/>
        <w:rPr>
          <w:rFonts w:ascii="Arial" w:hAnsi="Arial" w:cs="Arial"/>
        </w:rPr>
      </w:pPr>
      <w:r w:rsidRPr="002E77E4">
        <w:rPr>
          <w:rFonts w:ascii="Arial" w:hAnsi="Arial" w:cs="Arial"/>
        </w:rPr>
        <w:t>hydrologiczna;</w:t>
      </w:r>
    </w:p>
    <w:p w:rsidR="001029D0" w:rsidRPr="002E77E4" w:rsidRDefault="001029D0" w:rsidP="006159B1">
      <w:pPr>
        <w:pStyle w:val="Akapitzlist"/>
        <w:numPr>
          <w:ilvl w:val="0"/>
          <w:numId w:val="39"/>
        </w:numPr>
        <w:autoSpaceDE w:val="0"/>
        <w:autoSpaceDN w:val="0"/>
        <w:adjustRightInd w:val="0"/>
        <w:spacing w:after="0" w:line="360" w:lineRule="auto"/>
        <w:jc w:val="both"/>
        <w:rPr>
          <w:rFonts w:ascii="Arial" w:hAnsi="Arial" w:cs="Arial"/>
        </w:rPr>
      </w:pPr>
      <w:r w:rsidRPr="002E77E4">
        <w:rPr>
          <w:rFonts w:ascii="Arial" w:hAnsi="Arial" w:cs="Arial"/>
        </w:rPr>
        <w:t>hydrogeologiczna.</w:t>
      </w:r>
    </w:p>
    <w:p w:rsidR="00F7011A" w:rsidRPr="002E77E4" w:rsidRDefault="00D3338E" w:rsidP="00D3338E">
      <w:pPr>
        <w:autoSpaceDE w:val="0"/>
        <w:autoSpaceDN w:val="0"/>
        <w:adjustRightInd w:val="0"/>
        <w:spacing w:after="0" w:line="360" w:lineRule="auto"/>
        <w:jc w:val="both"/>
        <w:rPr>
          <w:rFonts w:ascii="Arial" w:hAnsi="Arial" w:cs="Arial"/>
        </w:rPr>
      </w:pPr>
      <w:r w:rsidRPr="002E77E4">
        <w:rPr>
          <w:rFonts w:ascii="Arial" w:hAnsi="Arial" w:cs="Arial"/>
        </w:rPr>
        <w:t>Na zlecenie Regionalnego Zarządu Gospodarki Wodnej w Warszawie przeprowadzono analizę obszaru objętego działaniem podmiotu i</w:t>
      </w:r>
      <w:r w:rsidR="00B970FF" w:rsidRPr="002E77E4">
        <w:rPr>
          <w:rFonts w:ascii="Arial" w:hAnsi="Arial" w:cs="Arial"/>
        </w:rPr>
        <w:t xml:space="preserve"> </w:t>
      </w:r>
      <w:r w:rsidRPr="002E77E4">
        <w:rPr>
          <w:rFonts w:ascii="Arial" w:hAnsi="Arial" w:cs="Arial"/>
        </w:rPr>
        <w:t xml:space="preserve">wskazano obszary występowania zjawiska suszy wraz z określeniem jej zasięgu i natężenia. W wyniku przeprowadzonych analiz określono, że teren Gminy </w:t>
      </w:r>
      <w:r w:rsidR="00DE0599" w:rsidRPr="002E77E4">
        <w:rPr>
          <w:rFonts w:ascii="Arial" w:hAnsi="Arial" w:cs="Arial"/>
        </w:rPr>
        <w:t>Bakałarzewo</w:t>
      </w:r>
      <w:r w:rsidRPr="002E77E4">
        <w:rPr>
          <w:rFonts w:ascii="Arial" w:hAnsi="Arial" w:cs="Arial"/>
        </w:rPr>
        <w:t xml:space="preserve"> charakteryzuje </w:t>
      </w:r>
      <w:r w:rsidRPr="00BE7025">
        <w:rPr>
          <w:rFonts w:ascii="Arial" w:hAnsi="Arial" w:cs="Arial"/>
        </w:rPr>
        <w:t xml:space="preserve">się </w:t>
      </w:r>
      <w:r w:rsidR="00BE7025" w:rsidRPr="00BE7025">
        <w:rPr>
          <w:rFonts w:ascii="Arial" w:hAnsi="Arial" w:cs="Arial"/>
        </w:rPr>
        <w:t>2</w:t>
      </w:r>
      <w:r w:rsidRPr="00BE7025">
        <w:rPr>
          <w:rFonts w:ascii="Arial" w:hAnsi="Arial" w:cs="Arial"/>
        </w:rPr>
        <w:t xml:space="preserve"> klasą zagrożenia wystąpienia</w:t>
      </w:r>
      <w:r w:rsidRPr="002E77E4">
        <w:rPr>
          <w:rFonts w:ascii="Arial" w:hAnsi="Arial" w:cs="Arial"/>
        </w:rPr>
        <w:t xml:space="preserve"> zjawiska suszy. Szczegółowe wyniki analiz zaprezentowano w tabeli </w:t>
      </w:r>
      <w:r w:rsidR="006623C9" w:rsidRPr="002E77E4">
        <w:rPr>
          <w:rFonts w:ascii="Arial" w:hAnsi="Arial" w:cs="Arial"/>
        </w:rPr>
        <w:t>2</w:t>
      </w:r>
      <w:r w:rsidR="002E77E4">
        <w:rPr>
          <w:rFonts w:ascii="Arial" w:hAnsi="Arial" w:cs="Arial"/>
        </w:rPr>
        <w:t>6</w:t>
      </w:r>
      <w:r w:rsidRPr="002E77E4">
        <w:rPr>
          <w:rFonts w:ascii="Arial" w:hAnsi="Arial" w:cs="Arial"/>
        </w:rPr>
        <w:t xml:space="preserve"> oraz na rysunku </w:t>
      </w:r>
      <w:r w:rsidR="005963DB" w:rsidRPr="002E77E4">
        <w:rPr>
          <w:rFonts w:ascii="Arial" w:hAnsi="Arial" w:cs="Arial"/>
        </w:rPr>
        <w:t>1</w:t>
      </w:r>
      <w:r w:rsidR="002E77E4">
        <w:rPr>
          <w:rFonts w:ascii="Arial" w:hAnsi="Arial" w:cs="Arial"/>
        </w:rPr>
        <w:t>2</w:t>
      </w:r>
      <w:r w:rsidR="005963DB" w:rsidRPr="002E77E4">
        <w:rPr>
          <w:rFonts w:ascii="Arial" w:hAnsi="Arial" w:cs="Arial"/>
        </w:rPr>
        <w:t>.</w:t>
      </w:r>
    </w:p>
    <w:p w:rsidR="00D3338E" w:rsidRPr="002E77E4" w:rsidRDefault="00D3338E" w:rsidP="00D3338E">
      <w:pPr>
        <w:autoSpaceDE w:val="0"/>
        <w:autoSpaceDN w:val="0"/>
        <w:adjustRightInd w:val="0"/>
        <w:spacing w:after="0" w:line="360" w:lineRule="auto"/>
        <w:jc w:val="both"/>
        <w:rPr>
          <w:rFonts w:ascii="Arial" w:hAnsi="Arial" w:cs="Arial"/>
        </w:rPr>
      </w:pPr>
    </w:p>
    <w:p w:rsidR="00F7011A" w:rsidRPr="002E77E4" w:rsidRDefault="00247E55" w:rsidP="00247E55">
      <w:pPr>
        <w:pStyle w:val="Legenda"/>
        <w:spacing w:after="0" w:line="360" w:lineRule="auto"/>
        <w:jc w:val="center"/>
        <w:rPr>
          <w:rFonts w:ascii="Arial" w:hAnsi="Arial" w:cs="Arial"/>
          <w:b w:val="0"/>
          <w:sz w:val="22"/>
          <w:szCs w:val="22"/>
        </w:rPr>
      </w:pPr>
      <w:bookmarkStart w:id="184" w:name="_Toc454256167"/>
      <w:r w:rsidRPr="002E77E4">
        <w:rPr>
          <w:rFonts w:ascii="Arial" w:hAnsi="Arial" w:cs="Arial"/>
          <w:b w:val="0"/>
          <w:sz w:val="22"/>
          <w:szCs w:val="22"/>
        </w:rPr>
        <w:t xml:space="preserve">Tabela </w:t>
      </w:r>
      <w:r w:rsidR="00FB3013" w:rsidRPr="002E77E4">
        <w:rPr>
          <w:rFonts w:ascii="Arial" w:hAnsi="Arial" w:cs="Arial"/>
          <w:b w:val="0"/>
          <w:sz w:val="22"/>
          <w:szCs w:val="22"/>
        </w:rPr>
        <w:fldChar w:fldCharType="begin"/>
      </w:r>
      <w:r w:rsidRPr="002E77E4">
        <w:rPr>
          <w:rFonts w:ascii="Arial" w:hAnsi="Arial" w:cs="Arial"/>
          <w:b w:val="0"/>
          <w:sz w:val="22"/>
          <w:szCs w:val="22"/>
        </w:rPr>
        <w:instrText xml:space="preserve"> SEQ Tabela \* ARABIC </w:instrText>
      </w:r>
      <w:r w:rsidR="00FB3013" w:rsidRPr="002E77E4">
        <w:rPr>
          <w:rFonts w:ascii="Arial" w:hAnsi="Arial" w:cs="Arial"/>
          <w:b w:val="0"/>
          <w:sz w:val="22"/>
          <w:szCs w:val="22"/>
        </w:rPr>
        <w:fldChar w:fldCharType="separate"/>
      </w:r>
      <w:r w:rsidR="009D3C37">
        <w:rPr>
          <w:rFonts w:ascii="Arial" w:hAnsi="Arial" w:cs="Arial"/>
          <w:b w:val="0"/>
          <w:noProof/>
          <w:sz w:val="22"/>
          <w:szCs w:val="22"/>
        </w:rPr>
        <w:t>26</w:t>
      </w:r>
      <w:r w:rsidR="00FB3013" w:rsidRPr="002E77E4">
        <w:rPr>
          <w:rFonts w:ascii="Arial" w:hAnsi="Arial" w:cs="Arial"/>
          <w:b w:val="0"/>
          <w:sz w:val="22"/>
          <w:szCs w:val="22"/>
        </w:rPr>
        <w:fldChar w:fldCharType="end"/>
      </w:r>
      <w:r w:rsidRPr="002E77E4">
        <w:rPr>
          <w:rFonts w:ascii="Arial" w:hAnsi="Arial" w:cs="Arial"/>
          <w:b w:val="0"/>
          <w:sz w:val="22"/>
          <w:szCs w:val="22"/>
        </w:rPr>
        <w:t xml:space="preserve">. Zagrożenie suszą na terenie Gminy </w:t>
      </w:r>
      <w:r w:rsidR="00DE0599" w:rsidRPr="002E77E4">
        <w:rPr>
          <w:rFonts w:ascii="Arial" w:hAnsi="Arial" w:cs="Arial"/>
          <w:b w:val="0"/>
          <w:sz w:val="22"/>
          <w:szCs w:val="22"/>
        </w:rPr>
        <w:t>Bakałarzewo</w:t>
      </w:r>
      <w:bookmarkEnd w:id="184"/>
    </w:p>
    <w:tbl>
      <w:tblPr>
        <w:tblStyle w:val="Tabela-Siatka"/>
        <w:tblW w:w="0" w:type="auto"/>
        <w:jc w:val="center"/>
        <w:tblLook w:val="04A0" w:firstRow="1" w:lastRow="0" w:firstColumn="1" w:lastColumn="0" w:noHBand="0" w:noVBand="1"/>
      </w:tblPr>
      <w:tblGrid>
        <w:gridCol w:w="3510"/>
        <w:gridCol w:w="3070"/>
      </w:tblGrid>
      <w:tr w:rsidR="00247E55" w:rsidRPr="00927D48" w:rsidTr="00247E55">
        <w:trPr>
          <w:trHeight w:val="340"/>
          <w:jc w:val="center"/>
        </w:trPr>
        <w:tc>
          <w:tcPr>
            <w:tcW w:w="3510" w:type="dxa"/>
            <w:shd w:val="clear" w:color="auto" w:fill="BFBFBF" w:themeFill="background1" w:themeFillShade="BF"/>
            <w:vAlign w:val="center"/>
          </w:tcPr>
          <w:p w:rsidR="00247E55" w:rsidRPr="002E77E4" w:rsidRDefault="00247E55" w:rsidP="00247E55">
            <w:pPr>
              <w:autoSpaceDE w:val="0"/>
              <w:autoSpaceDN w:val="0"/>
              <w:adjustRightInd w:val="0"/>
              <w:jc w:val="center"/>
              <w:rPr>
                <w:rFonts w:ascii="Arial" w:hAnsi="Arial" w:cs="Arial"/>
                <w:b/>
                <w:sz w:val="20"/>
                <w:szCs w:val="20"/>
              </w:rPr>
            </w:pPr>
            <w:r w:rsidRPr="002E77E4">
              <w:rPr>
                <w:rFonts w:ascii="Arial" w:hAnsi="Arial" w:cs="Arial"/>
                <w:b/>
                <w:sz w:val="20"/>
                <w:szCs w:val="20"/>
              </w:rPr>
              <w:t>Wyszczególnienie</w:t>
            </w:r>
          </w:p>
        </w:tc>
        <w:tc>
          <w:tcPr>
            <w:tcW w:w="3070" w:type="dxa"/>
            <w:shd w:val="clear" w:color="auto" w:fill="BFBFBF" w:themeFill="background1" w:themeFillShade="BF"/>
            <w:vAlign w:val="center"/>
          </w:tcPr>
          <w:p w:rsidR="00247E55" w:rsidRPr="002E77E4" w:rsidRDefault="00247E55" w:rsidP="00247E55">
            <w:pPr>
              <w:autoSpaceDE w:val="0"/>
              <w:autoSpaceDN w:val="0"/>
              <w:adjustRightInd w:val="0"/>
              <w:jc w:val="center"/>
              <w:rPr>
                <w:rFonts w:ascii="Arial" w:hAnsi="Arial" w:cs="Arial"/>
                <w:b/>
                <w:sz w:val="20"/>
                <w:szCs w:val="20"/>
              </w:rPr>
            </w:pPr>
            <w:r w:rsidRPr="002E77E4">
              <w:rPr>
                <w:rFonts w:ascii="Arial" w:hAnsi="Arial" w:cs="Arial"/>
                <w:b/>
                <w:sz w:val="20"/>
                <w:szCs w:val="20"/>
              </w:rPr>
              <w:t>Średnia wartość klasy zagrożenia suszą w gminie</w:t>
            </w:r>
          </w:p>
        </w:tc>
      </w:tr>
      <w:tr w:rsidR="00247E55" w:rsidRPr="00927D48" w:rsidTr="00247E55">
        <w:trPr>
          <w:trHeight w:val="340"/>
          <w:jc w:val="center"/>
        </w:trPr>
        <w:tc>
          <w:tcPr>
            <w:tcW w:w="3510" w:type="dxa"/>
            <w:vAlign w:val="center"/>
          </w:tcPr>
          <w:p w:rsidR="00247E55" w:rsidRPr="002E77E4" w:rsidRDefault="00247E55" w:rsidP="001029D0">
            <w:pPr>
              <w:autoSpaceDE w:val="0"/>
              <w:autoSpaceDN w:val="0"/>
              <w:adjustRightInd w:val="0"/>
              <w:rPr>
                <w:rFonts w:ascii="Arial" w:hAnsi="Arial" w:cs="Arial"/>
                <w:sz w:val="20"/>
                <w:szCs w:val="20"/>
              </w:rPr>
            </w:pPr>
            <w:r w:rsidRPr="002E77E4">
              <w:rPr>
                <w:rFonts w:ascii="Arial" w:hAnsi="Arial" w:cs="Arial"/>
                <w:sz w:val="20"/>
                <w:szCs w:val="20"/>
              </w:rPr>
              <w:t>Susza atmosferyczna</w:t>
            </w:r>
          </w:p>
        </w:tc>
        <w:tc>
          <w:tcPr>
            <w:tcW w:w="3070" w:type="dxa"/>
            <w:vAlign w:val="center"/>
          </w:tcPr>
          <w:p w:rsidR="00247E55" w:rsidRPr="002E77E4" w:rsidRDefault="00247E55" w:rsidP="00247E55">
            <w:pPr>
              <w:autoSpaceDE w:val="0"/>
              <w:autoSpaceDN w:val="0"/>
              <w:adjustRightInd w:val="0"/>
              <w:jc w:val="center"/>
              <w:rPr>
                <w:rFonts w:ascii="Arial" w:hAnsi="Arial" w:cs="Arial"/>
                <w:sz w:val="20"/>
                <w:szCs w:val="20"/>
                <w:highlight w:val="yellow"/>
              </w:rPr>
            </w:pPr>
            <w:r w:rsidRPr="002E77E4">
              <w:rPr>
                <w:rFonts w:ascii="Arial" w:hAnsi="Arial" w:cs="Arial"/>
                <w:sz w:val="20"/>
                <w:szCs w:val="20"/>
              </w:rPr>
              <w:t>3</w:t>
            </w:r>
          </w:p>
        </w:tc>
      </w:tr>
      <w:tr w:rsidR="00247E55" w:rsidRPr="00927D48" w:rsidTr="00247E55">
        <w:trPr>
          <w:trHeight w:val="340"/>
          <w:jc w:val="center"/>
        </w:trPr>
        <w:tc>
          <w:tcPr>
            <w:tcW w:w="3510" w:type="dxa"/>
            <w:vAlign w:val="center"/>
          </w:tcPr>
          <w:p w:rsidR="00247E55" w:rsidRPr="00BE7025" w:rsidRDefault="00247E55" w:rsidP="001029D0">
            <w:pPr>
              <w:autoSpaceDE w:val="0"/>
              <w:autoSpaceDN w:val="0"/>
              <w:adjustRightInd w:val="0"/>
              <w:rPr>
                <w:rFonts w:ascii="Arial" w:hAnsi="Arial" w:cs="Arial"/>
                <w:sz w:val="20"/>
                <w:szCs w:val="20"/>
              </w:rPr>
            </w:pPr>
            <w:r w:rsidRPr="00BE7025">
              <w:rPr>
                <w:rFonts w:ascii="Arial" w:hAnsi="Arial" w:cs="Arial"/>
                <w:sz w:val="20"/>
                <w:szCs w:val="20"/>
              </w:rPr>
              <w:t>Susza rolnicza</w:t>
            </w:r>
          </w:p>
        </w:tc>
        <w:tc>
          <w:tcPr>
            <w:tcW w:w="3070" w:type="dxa"/>
            <w:vAlign w:val="center"/>
          </w:tcPr>
          <w:p w:rsidR="00247E55" w:rsidRPr="00BE7025" w:rsidRDefault="00BE7025" w:rsidP="00247E55">
            <w:pPr>
              <w:autoSpaceDE w:val="0"/>
              <w:autoSpaceDN w:val="0"/>
              <w:adjustRightInd w:val="0"/>
              <w:jc w:val="center"/>
              <w:rPr>
                <w:rFonts w:ascii="Arial" w:hAnsi="Arial" w:cs="Arial"/>
                <w:sz w:val="20"/>
                <w:szCs w:val="20"/>
                <w:highlight w:val="yellow"/>
              </w:rPr>
            </w:pPr>
            <w:r w:rsidRPr="00BE7025">
              <w:rPr>
                <w:rFonts w:ascii="Arial" w:hAnsi="Arial" w:cs="Arial"/>
                <w:sz w:val="20"/>
                <w:szCs w:val="20"/>
              </w:rPr>
              <w:t>2</w:t>
            </w:r>
          </w:p>
        </w:tc>
      </w:tr>
      <w:tr w:rsidR="00247E55" w:rsidRPr="00927D48" w:rsidTr="00247E55">
        <w:trPr>
          <w:trHeight w:val="340"/>
          <w:jc w:val="center"/>
        </w:trPr>
        <w:tc>
          <w:tcPr>
            <w:tcW w:w="3510" w:type="dxa"/>
            <w:vAlign w:val="center"/>
          </w:tcPr>
          <w:p w:rsidR="00247E55" w:rsidRPr="00BE7025" w:rsidRDefault="00247E55" w:rsidP="00247E55">
            <w:pPr>
              <w:autoSpaceDE w:val="0"/>
              <w:autoSpaceDN w:val="0"/>
              <w:adjustRightInd w:val="0"/>
              <w:rPr>
                <w:rFonts w:ascii="Arial" w:hAnsi="Arial" w:cs="Arial"/>
                <w:sz w:val="20"/>
                <w:szCs w:val="20"/>
              </w:rPr>
            </w:pPr>
            <w:r w:rsidRPr="00BE7025">
              <w:rPr>
                <w:rFonts w:ascii="Arial" w:hAnsi="Arial" w:cs="Arial"/>
                <w:sz w:val="20"/>
                <w:szCs w:val="20"/>
              </w:rPr>
              <w:t>Susza hydrologiczna</w:t>
            </w:r>
          </w:p>
        </w:tc>
        <w:tc>
          <w:tcPr>
            <w:tcW w:w="3070" w:type="dxa"/>
            <w:vAlign w:val="center"/>
          </w:tcPr>
          <w:p w:rsidR="00247E55" w:rsidRPr="00BE7025" w:rsidRDefault="00C44463" w:rsidP="00247E55">
            <w:pPr>
              <w:autoSpaceDE w:val="0"/>
              <w:autoSpaceDN w:val="0"/>
              <w:adjustRightInd w:val="0"/>
              <w:jc w:val="center"/>
              <w:rPr>
                <w:rFonts w:ascii="Arial" w:hAnsi="Arial" w:cs="Arial"/>
                <w:sz w:val="20"/>
                <w:szCs w:val="20"/>
                <w:highlight w:val="yellow"/>
              </w:rPr>
            </w:pPr>
            <w:r w:rsidRPr="00BE7025">
              <w:rPr>
                <w:rFonts w:ascii="Arial" w:hAnsi="Arial" w:cs="Arial"/>
                <w:sz w:val="20"/>
                <w:szCs w:val="20"/>
              </w:rPr>
              <w:t>3</w:t>
            </w:r>
          </w:p>
        </w:tc>
      </w:tr>
      <w:tr w:rsidR="00247E55" w:rsidRPr="00927D48" w:rsidTr="00247E55">
        <w:trPr>
          <w:trHeight w:val="340"/>
          <w:jc w:val="center"/>
        </w:trPr>
        <w:tc>
          <w:tcPr>
            <w:tcW w:w="3510" w:type="dxa"/>
            <w:vAlign w:val="center"/>
          </w:tcPr>
          <w:p w:rsidR="00247E55" w:rsidRPr="00BE7025" w:rsidRDefault="00247E55" w:rsidP="001029D0">
            <w:pPr>
              <w:autoSpaceDE w:val="0"/>
              <w:autoSpaceDN w:val="0"/>
              <w:adjustRightInd w:val="0"/>
              <w:rPr>
                <w:rFonts w:ascii="Arial" w:hAnsi="Arial" w:cs="Arial"/>
                <w:sz w:val="20"/>
                <w:szCs w:val="20"/>
              </w:rPr>
            </w:pPr>
            <w:r w:rsidRPr="00BE7025">
              <w:rPr>
                <w:rFonts w:ascii="Arial" w:hAnsi="Arial" w:cs="Arial"/>
                <w:sz w:val="20"/>
                <w:szCs w:val="20"/>
              </w:rPr>
              <w:t>Susza hydrogeologiczna</w:t>
            </w:r>
          </w:p>
        </w:tc>
        <w:tc>
          <w:tcPr>
            <w:tcW w:w="3070" w:type="dxa"/>
            <w:vAlign w:val="center"/>
          </w:tcPr>
          <w:p w:rsidR="00247E55" w:rsidRPr="00BE7025" w:rsidRDefault="00247E55" w:rsidP="00247E55">
            <w:pPr>
              <w:autoSpaceDE w:val="0"/>
              <w:autoSpaceDN w:val="0"/>
              <w:adjustRightInd w:val="0"/>
              <w:jc w:val="center"/>
              <w:rPr>
                <w:rFonts w:ascii="Arial" w:hAnsi="Arial" w:cs="Arial"/>
                <w:sz w:val="20"/>
                <w:szCs w:val="20"/>
                <w:highlight w:val="yellow"/>
              </w:rPr>
            </w:pPr>
            <w:r w:rsidRPr="00BE7025">
              <w:rPr>
                <w:rFonts w:ascii="Arial" w:hAnsi="Arial" w:cs="Arial"/>
                <w:sz w:val="20"/>
                <w:szCs w:val="20"/>
              </w:rPr>
              <w:t>2</w:t>
            </w:r>
          </w:p>
        </w:tc>
      </w:tr>
    </w:tbl>
    <w:p w:rsidR="00247E55" w:rsidRPr="002E77E4" w:rsidRDefault="00247E55" w:rsidP="00247E55">
      <w:pPr>
        <w:autoSpaceDE w:val="0"/>
        <w:autoSpaceDN w:val="0"/>
        <w:adjustRightInd w:val="0"/>
        <w:spacing w:after="0" w:line="360" w:lineRule="auto"/>
        <w:jc w:val="right"/>
        <w:rPr>
          <w:rFonts w:ascii="Arial" w:hAnsi="Arial" w:cs="Arial"/>
          <w:sz w:val="18"/>
          <w:szCs w:val="18"/>
        </w:rPr>
      </w:pPr>
      <w:r w:rsidRPr="002E77E4">
        <w:rPr>
          <w:rFonts w:ascii="Arial" w:hAnsi="Arial" w:cs="Arial"/>
          <w:sz w:val="18"/>
          <w:szCs w:val="18"/>
        </w:rPr>
        <w:t xml:space="preserve">Źródło: Wskazanie obszarów występowania zjawiska suszy wraz z określeniem jej zasięgu i natężenia </w:t>
      </w:r>
    </w:p>
    <w:p w:rsidR="00247E55" w:rsidRPr="002E77E4" w:rsidRDefault="00247E55" w:rsidP="00247E55">
      <w:pPr>
        <w:autoSpaceDE w:val="0"/>
        <w:autoSpaceDN w:val="0"/>
        <w:adjustRightInd w:val="0"/>
        <w:spacing w:after="0" w:line="360" w:lineRule="auto"/>
        <w:jc w:val="right"/>
        <w:rPr>
          <w:rFonts w:ascii="Arial" w:hAnsi="Arial" w:cs="Arial"/>
          <w:sz w:val="18"/>
          <w:szCs w:val="18"/>
        </w:rPr>
      </w:pPr>
      <w:r w:rsidRPr="002E77E4">
        <w:rPr>
          <w:rFonts w:ascii="Arial" w:hAnsi="Arial" w:cs="Arial"/>
          <w:sz w:val="18"/>
          <w:szCs w:val="18"/>
        </w:rPr>
        <w:t xml:space="preserve">na terenie RZGW w Warszawie oraz analiza możliwości zwiększenia na wskazanych obszarach </w:t>
      </w:r>
    </w:p>
    <w:p w:rsidR="00247E55" w:rsidRPr="002E77E4" w:rsidRDefault="00247E55" w:rsidP="00247E55">
      <w:pPr>
        <w:autoSpaceDE w:val="0"/>
        <w:autoSpaceDN w:val="0"/>
        <w:adjustRightInd w:val="0"/>
        <w:spacing w:after="0" w:line="360" w:lineRule="auto"/>
        <w:jc w:val="right"/>
        <w:rPr>
          <w:rFonts w:ascii="Arial" w:hAnsi="Arial" w:cs="Arial"/>
          <w:sz w:val="18"/>
          <w:szCs w:val="18"/>
        </w:rPr>
      </w:pPr>
      <w:r w:rsidRPr="002E77E4">
        <w:rPr>
          <w:rFonts w:ascii="Arial" w:hAnsi="Arial" w:cs="Arial"/>
          <w:sz w:val="18"/>
          <w:szCs w:val="18"/>
        </w:rPr>
        <w:t>dyspozycyjności zasobów wodnych</w:t>
      </w:r>
    </w:p>
    <w:p w:rsidR="00247E55" w:rsidRPr="00927D48" w:rsidRDefault="00247E55" w:rsidP="00FD737C">
      <w:pPr>
        <w:autoSpaceDE w:val="0"/>
        <w:autoSpaceDN w:val="0"/>
        <w:adjustRightInd w:val="0"/>
        <w:spacing w:after="0" w:line="360" w:lineRule="auto"/>
        <w:jc w:val="both"/>
        <w:rPr>
          <w:rFonts w:ascii="Arial" w:hAnsi="Arial" w:cs="Arial"/>
          <w:color w:val="FF0000"/>
        </w:rPr>
      </w:pPr>
    </w:p>
    <w:p w:rsidR="00FD737C" w:rsidRPr="002E77E4" w:rsidRDefault="00FD737C" w:rsidP="00FD737C">
      <w:pPr>
        <w:autoSpaceDE w:val="0"/>
        <w:autoSpaceDN w:val="0"/>
        <w:adjustRightInd w:val="0"/>
        <w:spacing w:after="0" w:line="360" w:lineRule="auto"/>
        <w:jc w:val="both"/>
        <w:rPr>
          <w:rFonts w:ascii="Arial" w:hAnsi="Arial" w:cs="Arial"/>
        </w:rPr>
      </w:pPr>
      <w:r w:rsidRPr="002E77E4">
        <w:rPr>
          <w:rFonts w:ascii="Arial" w:hAnsi="Arial" w:cs="Arial"/>
        </w:rPr>
        <w:t xml:space="preserve">Susza atmosferyczna wskazuje na czas występowania deficytu opadów. </w:t>
      </w:r>
      <w:r w:rsidR="00247E55" w:rsidRPr="002E77E4">
        <w:rPr>
          <w:rFonts w:ascii="Arial" w:hAnsi="Arial" w:cs="Arial"/>
        </w:rPr>
        <w:t xml:space="preserve">W wyniku przeprowadzonych analiz </w:t>
      </w:r>
      <w:r w:rsidR="002E77E4" w:rsidRPr="002E77E4">
        <w:rPr>
          <w:rFonts w:ascii="Arial" w:hAnsi="Arial" w:cs="Arial"/>
        </w:rPr>
        <w:t>70,6</w:t>
      </w:r>
      <w:r w:rsidRPr="002E77E4">
        <w:rPr>
          <w:rFonts w:ascii="Arial" w:hAnsi="Arial" w:cs="Arial"/>
        </w:rPr>
        <w:t xml:space="preserve">% powierzchni gminy zostało </w:t>
      </w:r>
      <w:r w:rsidR="005963DB" w:rsidRPr="002E77E4">
        <w:rPr>
          <w:rFonts w:ascii="Arial" w:hAnsi="Arial" w:cs="Arial"/>
        </w:rPr>
        <w:t xml:space="preserve">objęte 3 klasą zagrożenia suszą, a </w:t>
      </w:r>
      <w:r w:rsidR="002E77E4" w:rsidRPr="002E77E4">
        <w:rPr>
          <w:rFonts w:ascii="Arial" w:hAnsi="Arial" w:cs="Arial"/>
        </w:rPr>
        <w:t>29,4</w:t>
      </w:r>
      <w:r w:rsidR="005963DB" w:rsidRPr="002E77E4">
        <w:rPr>
          <w:rFonts w:ascii="Arial" w:hAnsi="Arial" w:cs="Arial"/>
        </w:rPr>
        <w:t>% - 4 klasą.</w:t>
      </w:r>
    </w:p>
    <w:p w:rsidR="001029D0" w:rsidRPr="00927D48" w:rsidRDefault="001029D0" w:rsidP="00904368">
      <w:pPr>
        <w:autoSpaceDE w:val="0"/>
        <w:autoSpaceDN w:val="0"/>
        <w:adjustRightInd w:val="0"/>
        <w:spacing w:after="0" w:line="360" w:lineRule="auto"/>
        <w:rPr>
          <w:rFonts w:ascii="Arial" w:hAnsi="Arial" w:cs="Arial"/>
          <w:color w:val="FF0000"/>
        </w:rPr>
      </w:pPr>
    </w:p>
    <w:p w:rsidR="00FD737C" w:rsidRPr="00BE7025" w:rsidRDefault="00FD737C" w:rsidP="00FD737C">
      <w:pPr>
        <w:autoSpaceDE w:val="0"/>
        <w:autoSpaceDN w:val="0"/>
        <w:adjustRightInd w:val="0"/>
        <w:spacing w:after="0" w:line="360" w:lineRule="auto"/>
        <w:jc w:val="both"/>
        <w:rPr>
          <w:rFonts w:ascii="Arial" w:hAnsi="Arial" w:cs="Arial"/>
        </w:rPr>
      </w:pPr>
      <w:r w:rsidRPr="00BE7025">
        <w:rPr>
          <w:rFonts w:ascii="Arial" w:hAnsi="Arial" w:cs="Arial"/>
        </w:rPr>
        <w:t>Susza rolnicza związana jest z występowaniem niedoboru wody dostępnej dla roślin. Susza ta zwana jest także suszą glebową. Bezpośrednim skutkiem suszy rolniczej jest nadmierne przesychanie gleb. W rolnictwie przez susz</w:t>
      </w:r>
      <w:r w:rsidR="00BE7025" w:rsidRPr="00BE7025">
        <w:rPr>
          <w:rFonts w:ascii="Arial" w:hAnsi="Arial" w:cs="Arial"/>
        </w:rPr>
        <w:t>ę</w:t>
      </w:r>
      <w:r w:rsidRPr="00BE7025">
        <w:rPr>
          <w:rFonts w:ascii="Arial" w:hAnsi="Arial" w:cs="Arial"/>
        </w:rPr>
        <w:t xml:space="preserve"> rozumie się niedobór wody niekorzystnie wpływający na plony, bowiem susza rolnicza to niedobór wody w stosunku do wartości oczekiwanej lub normalnej, kiedy przychód wód z opadu nie wystarcza do pokrycia zapotrzebowania roślin. Zgodnie z danymi zaprezentowanymi w opracowaniu: „Wskazanie obszarów występowania zjawiska suszy wraz z określeniem jej zasięgu i natężenia na terenie RZGW w Warszawie oraz analiza możliwości zwiększenia na wskazanych obszarach dyspozycyjności zasobów wodnych” </w:t>
      </w:r>
      <w:r w:rsidR="00BE7025" w:rsidRPr="00BE7025">
        <w:rPr>
          <w:rFonts w:ascii="Arial" w:hAnsi="Arial" w:cs="Arial"/>
        </w:rPr>
        <w:t>72,2</w:t>
      </w:r>
      <w:r w:rsidRPr="00BE7025">
        <w:rPr>
          <w:rFonts w:ascii="Arial" w:hAnsi="Arial" w:cs="Arial"/>
        </w:rPr>
        <w:t xml:space="preserve">% obszaru Gminy </w:t>
      </w:r>
      <w:r w:rsidR="00DE0599" w:rsidRPr="00BE7025">
        <w:rPr>
          <w:rFonts w:ascii="Arial" w:hAnsi="Arial" w:cs="Arial"/>
        </w:rPr>
        <w:t>Bakałarzewo</w:t>
      </w:r>
      <w:r w:rsidRPr="00BE7025">
        <w:rPr>
          <w:rFonts w:ascii="Arial" w:hAnsi="Arial" w:cs="Arial"/>
        </w:rPr>
        <w:t xml:space="preserve"> znajduje się w 2 klasie zagrożenia zjawiskiem suszy rolniczej, zaś </w:t>
      </w:r>
      <w:r w:rsidR="00BE7025" w:rsidRPr="00BE7025">
        <w:rPr>
          <w:rFonts w:ascii="Arial" w:hAnsi="Arial" w:cs="Arial"/>
        </w:rPr>
        <w:t>27,8</w:t>
      </w:r>
      <w:r w:rsidRPr="00BE7025">
        <w:rPr>
          <w:rFonts w:ascii="Arial" w:hAnsi="Arial" w:cs="Arial"/>
        </w:rPr>
        <w:t>% - w klasie 3.</w:t>
      </w:r>
    </w:p>
    <w:p w:rsidR="00FD737C" w:rsidRPr="00BE7025" w:rsidRDefault="00FD737C" w:rsidP="00FD737C">
      <w:pPr>
        <w:autoSpaceDE w:val="0"/>
        <w:autoSpaceDN w:val="0"/>
        <w:adjustRightInd w:val="0"/>
        <w:spacing w:after="0" w:line="360" w:lineRule="auto"/>
        <w:jc w:val="both"/>
        <w:rPr>
          <w:rFonts w:ascii="Arial" w:hAnsi="Arial" w:cs="Arial"/>
        </w:rPr>
      </w:pPr>
    </w:p>
    <w:p w:rsidR="00CE5CE5" w:rsidRPr="00927D48" w:rsidRDefault="00CE5CE5" w:rsidP="00FD737C">
      <w:pPr>
        <w:autoSpaceDE w:val="0"/>
        <w:autoSpaceDN w:val="0"/>
        <w:adjustRightInd w:val="0"/>
        <w:spacing w:after="0" w:line="360" w:lineRule="auto"/>
        <w:jc w:val="both"/>
        <w:rPr>
          <w:rFonts w:ascii="Arial" w:hAnsi="Arial" w:cs="Arial"/>
          <w:color w:val="FF0000"/>
        </w:rPr>
      </w:pPr>
      <w:r w:rsidRPr="00BE7025">
        <w:rPr>
          <w:rFonts w:ascii="Arial" w:hAnsi="Arial" w:cs="Arial"/>
        </w:rPr>
        <w:t xml:space="preserve">Zgodnie z definicją Prognostyczno-Operacyjnego Systemu Udostępniania Charakterystyk Suszy prowadzonego przez IMGW (POSUCHA.imgw.pl) za suszę hydrologiczną uważa się zjawisko odnoszące „się do okresu, gdy przepływy w rzekach spadają poniżej przepływu </w:t>
      </w:r>
      <w:r w:rsidRPr="00BE7025">
        <w:rPr>
          <w:rFonts w:ascii="Arial" w:hAnsi="Arial" w:cs="Arial"/>
        </w:rPr>
        <w:lastRenderedPageBreak/>
        <w:t xml:space="preserve">średniego, a w przypadku przedłużającej się suszy meteorologicznej obserwuje się znaczne obniżenie poziomu zalegania wód podziemnych”. </w:t>
      </w:r>
      <w:r w:rsidR="00F7011A" w:rsidRPr="00BE7025">
        <w:rPr>
          <w:rFonts w:ascii="Arial" w:hAnsi="Arial" w:cs="Arial"/>
        </w:rPr>
        <w:t xml:space="preserve">Zgodnie z danymi zaprezentowanymi </w:t>
      </w:r>
      <w:r w:rsidR="00F7011A" w:rsidRPr="00BE7025">
        <w:rPr>
          <w:rFonts w:ascii="Arial" w:hAnsi="Arial" w:cs="Arial"/>
        </w:rPr>
        <w:br/>
        <w:t xml:space="preserve">w opracowaniu: „Wskazanie obszarów występowania zjawiska suszy wraz z określeniem jej zasięgu i natężenia na terenie RZGW w Warszawie oraz analiza możliwości zwiększenia na wskazanych obszarach dyspozycyjności zasobów wodnych” </w:t>
      </w:r>
      <w:r w:rsidR="00BE7025" w:rsidRPr="00BE7025">
        <w:rPr>
          <w:rFonts w:ascii="Arial" w:hAnsi="Arial" w:cs="Arial"/>
        </w:rPr>
        <w:t>97,6</w:t>
      </w:r>
      <w:r w:rsidRPr="00BE7025">
        <w:rPr>
          <w:rFonts w:ascii="Arial" w:hAnsi="Arial" w:cs="Arial"/>
        </w:rPr>
        <w:t xml:space="preserve">% obszaru </w:t>
      </w:r>
      <w:r w:rsidR="00F7011A" w:rsidRPr="00BE7025">
        <w:rPr>
          <w:rFonts w:ascii="Arial" w:hAnsi="Arial" w:cs="Arial"/>
        </w:rPr>
        <w:t xml:space="preserve">Gminy </w:t>
      </w:r>
      <w:r w:rsidR="00DE0599" w:rsidRPr="00BE7025">
        <w:rPr>
          <w:rFonts w:ascii="Arial" w:hAnsi="Arial" w:cs="Arial"/>
        </w:rPr>
        <w:t>Bakałarzewo</w:t>
      </w:r>
      <w:r w:rsidR="00C44463" w:rsidRPr="00BE7025">
        <w:rPr>
          <w:rFonts w:ascii="Arial" w:hAnsi="Arial" w:cs="Arial"/>
        </w:rPr>
        <w:t xml:space="preserve"> </w:t>
      </w:r>
      <w:r w:rsidR="00F7011A" w:rsidRPr="00BE7025">
        <w:rPr>
          <w:rFonts w:ascii="Arial" w:hAnsi="Arial" w:cs="Arial"/>
        </w:rPr>
        <w:t xml:space="preserve">położone jest w </w:t>
      </w:r>
      <w:r w:rsidRPr="00BE7025">
        <w:rPr>
          <w:rFonts w:ascii="Arial" w:hAnsi="Arial" w:cs="Arial"/>
        </w:rPr>
        <w:t>3</w:t>
      </w:r>
      <w:r w:rsidR="00F7011A" w:rsidRPr="00BE7025">
        <w:rPr>
          <w:rFonts w:ascii="Arial" w:hAnsi="Arial" w:cs="Arial"/>
        </w:rPr>
        <w:t xml:space="preserve"> klasie zagrożenia zjawiskiem suszy hydrologicznej</w:t>
      </w:r>
      <w:r w:rsidRPr="00BE7025">
        <w:rPr>
          <w:rFonts w:ascii="Arial" w:hAnsi="Arial" w:cs="Arial"/>
        </w:rPr>
        <w:t>,</w:t>
      </w:r>
      <w:r w:rsidR="00F7011A" w:rsidRPr="00BE7025">
        <w:rPr>
          <w:rFonts w:ascii="Arial" w:hAnsi="Arial" w:cs="Arial"/>
        </w:rPr>
        <w:t xml:space="preserve"> zaś</w:t>
      </w:r>
      <w:r w:rsidR="00BA6FB1" w:rsidRPr="00BE7025">
        <w:rPr>
          <w:rFonts w:ascii="Arial" w:hAnsi="Arial" w:cs="Arial"/>
        </w:rPr>
        <w:t xml:space="preserve"> </w:t>
      </w:r>
      <w:r w:rsidR="00BE7025" w:rsidRPr="00BE7025">
        <w:rPr>
          <w:rFonts w:ascii="Arial" w:hAnsi="Arial" w:cs="Arial"/>
        </w:rPr>
        <w:t>2,4</w:t>
      </w:r>
      <w:r w:rsidRPr="00BE7025">
        <w:rPr>
          <w:rFonts w:ascii="Arial" w:hAnsi="Arial" w:cs="Arial"/>
        </w:rPr>
        <w:t xml:space="preserve">% - </w:t>
      </w:r>
      <w:r w:rsidR="00F7011A" w:rsidRPr="00BE7025">
        <w:rPr>
          <w:rFonts w:ascii="Arial" w:hAnsi="Arial" w:cs="Arial"/>
        </w:rPr>
        <w:t xml:space="preserve">w </w:t>
      </w:r>
      <w:r w:rsidRPr="00BE7025">
        <w:rPr>
          <w:rFonts w:ascii="Arial" w:hAnsi="Arial" w:cs="Arial"/>
        </w:rPr>
        <w:t>4</w:t>
      </w:r>
      <w:r w:rsidR="00F7011A" w:rsidRPr="00BE7025">
        <w:rPr>
          <w:rFonts w:ascii="Arial" w:hAnsi="Arial" w:cs="Arial"/>
        </w:rPr>
        <w:t xml:space="preserve"> klasie.</w:t>
      </w:r>
    </w:p>
    <w:p w:rsidR="00FD737C" w:rsidRPr="00927D48" w:rsidRDefault="00FD737C" w:rsidP="00FD737C">
      <w:pPr>
        <w:autoSpaceDE w:val="0"/>
        <w:autoSpaceDN w:val="0"/>
        <w:adjustRightInd w:val="0"/>
        <w:spacing w:after="0" w:line="360" w:lineRule="auto"/>
        <w:jc w:val="both"/>
        <w:rPr>
          <w:rFonts w:ascii="Arial" w:hAnsi="Arial" w:cs="Arial"/>
          <w:color w:val="FF0000"/>
        </w:rPr>
      </w:pPr>
    </w:p>
    <w:p w:rsidR="00F7011A" w:rsidRPr="00927D48" w:rsidRDefault="00F7011A" w:rsidP="00FD737C">
      <w:pPr>
        <w:autoSpaceDE w:val="0"/>
        <w:autoSpaceDN w:val="0"/>
        <w:adjustRightInd w:val="0"/>
        <w:spacing w:after="0" w:line="360" w:lineRule="auto"/>
        <w:jc w:val="both"/>
        <w:rPr>
          <w:rFonts w:ascii="Arial" w:hAnsi="Arial" w:cs="Arial"/>
          <w:color w:val="FF0000"/>
        </w:rPr>
      </w:pPr>
      <w:r w:rsidRPr="00BE7025">
        <w:rPr>
          <w:rFonts w:ascii="Arial" w:hAnsi="Arial" w:cs="Arial"/>
        </w:rPr>
        <w:t xml:space="preserve">W zakresie badania zjawiska suszy hydrogeologicznej należy wskazać, że brak jest jednoznacznego definicyjnego określenia tej suszy, głównie ze względu na wielopoziomowy charakter systemów wodonośnych. Często susze mogą obejmować płytkie poziomy wodonośne, które pozostają w łączności hydraulicznej z wodami powierzchniowymi, </w:t>
      </w:r>
      <w:r w:rsidRPr="00BE7025">
        <w:rPr>
          <w:rFonts w:ascii="Arial" w:hAnsi="Arial" w:cs="Arial"/>
        </w:rPr>
        <w:br/>
        <w:t xml:space="preserve">a jednocześnie podobne symptomy nie wystąpią w horyzontach wód głębokiego krążenia. Susza gruntowa odnosi się do poziomu wód gruntowych o zwierciadle swobodnym, suszę hydrogeologiczną można odnosić również do pierwszego lub nawet głębszych poziomów wód o zwierciadle napiętym. Stwierdzenie wystąpienia suszy gruntowej lub hydrogeologicznej jest czynnością skomplikowaną i często niejednoznaczną. </w:t>
      </w:r>
      <w:r w:rsidR="00247E55" w:rsidRPr="00BE7025">
        <w:rPr>
          <w:rFonts w:ascii="Arial" w:hAnsi="Arial" w:cs="Arial"/>
        </w:rPr>
        <w:t xml:space="preserve">W wyniku przeprowadzonej analizy stwierdzono, że </w:t>
      </w:r>
      <w:r w:rsidRPr="00BE7025">
        <w:rPr>
          <w:rFonts w:ascii="Arial" w:hAnsi="Arial" w:cs="Arial"/>
        </w:rPr>
        <w:t xml:space="preserve">100% obszaru Gminy </w:t>
      </w:r>
      <w:r w:rsidR="00DE0599" w:rsidRPr="00BE7025">
        <w:rPr>
          <w:rFonts w:ascii="Arial" w:hAnsi="Arial" w:cs="Arial"/>
        </w:rPr>
        <w:t>Bakałarzewo</w:t>
      </w:r>
      <w:r w:rsidR="00FB746D" w:rsidRPr="00BE7025">
        <w:rPr>
          <w:rFonts w:ascii="Arial" w:hAnsi="Arial" w:cs="Arial"/>
        </w:rPr>
        <w:t xml:space="preserve"> </w:t>
      </w:r>
      <w:r w:rsidRPr="00BE7025">
        <w:rPr>
          <w:rFonts w:ascii="Arial" w:hAnsi="Arial" w:cs="Arial"/>
        </w:rPr>
        <w:t xml:space="preserve">znajduje się </w:t>
      </w:r>
      <w:r w:rsidR="00BE7025" w:rsidRPr="00BE7025">
        <w:rPr>
          <w:rFonts w:ascii="Arial" w:hAnsi="Arial" w:cs="Arial"/>
        </w:rPr>
        <w:br/>
      </w:r>
      <w:r w:rsidRPr="00BE7025">
        <w:rPr>
          <w:rFonts w:ascii="Arial" w:hAnsi="Arial" w:cs="Arial"/>
        </w:rPr>
        <w:t>w 2 klasie zagrożenia wystąpieniem suszy hydrogeologicznej.</w:t>
      </w:r>
    </w:p>
    <w:p w:rsidR="00C44463" w:rsidRDefault="00C44463"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Default="00BE7025" w:rsidP="00FD737C">
      <w:pPr>
        <w:autoSpaceDE w:val="0"/>
        <w:autoSpaceDN w:val="0"/>
        <w:adjustRightInd w:val="0"/>
        <w:spacing w:after="0" w:line="360" w:lineRule="auto"/>
        <w:jc w:val="both"/>
        <w:rPr>
          <w:rFonts w:ascii="Arial" w:hAnsi="Arial" w:cs="Arial"/>
          <w:color w:val="FF0000"/>
        </w:rPr>
      </w:pPr>
    </w:p>
    <w:p w:rsidR="00BE7025" w:rsidRPr="00927D48" w:rsidRDefault="00BE7025" w:rsidP="00FD737C">
      <w:pPr>
        <w:autoSpaceDE w:val="0"/>
        <w:autoSpaceDN w:val="0"/>
        <w:adjustRightInd w:val="0"/>
        <w:spacing w:after="0" w:line="360" w:lineRule="auto"/>
        <w:jc w:val="both"/>
        <w:rPr>
          <w:rFonts w:ascii="Arial" w:hAnsi="Arial" w:cs="Arial"/>
          <w:color w:val="FF0000"/>
        </w:rPr>
      </w:pPr>
    </w:p>
    <w:p w:rsidR="00F7011A" w:rsidRPr="00BE7025" w:rsidRDefault="00D3338E" w:rsidP="00D3338E">
      <w:pPr>
        <w:pStyle w:val="Legenda"/>
        <w:spacing w:after="0" w:line="360" w:lineRule="auto"/>
        <w:jc w:val="center"/>
        <w:rPr>
          <w:rFonts w:ascii="Arial" w:hAnsi="Arial" w:cs="Arial"/>
          <w:b w:val="0"/>
          <w:sz w:val="22"/>
          <w:szCs w:val="22"/>
        </w:rPr>
      </w:pPr>
      <w:bookmarkStart w:id="185" w:name="_Toc456214501"/>
      <w:r w:rsidRPr="00BE7025">
        <w:rPr>
          <w:rFonts w:ascii="Arial" w:hAnsi="Arial" w:cs="Arial"/>
          <w:b w:val="0"/>
          <w:sz w:val="22"/>
          <w:szCs w:val="22"/>
        </w:rPr>
        <w:lastRenderedPageBreak/>
        <w:t xml:space="preserve">Rysunek </w:t>
      </w:r>
      <w:r w:rsidR="00FB3013" w:rsidRPr="00BE7025">
        <w:rPr>
          <w:rFonts w:ascii="Arial" w:hAnsi="Arial" w:cs="Arial"/>
          <w:b w:val="0"/>
          <w:sz w:val="22"/>
          <w:szCs w:val="22"/>
        </w:rPr>
        <w:fldChar w:fldCharType="begin"/>
      </w:r>
      <w:r w:rsidRPr="00BE7025">
        <w:rPr>
          <w:rFonts w:ascii="Arial" w:hAnsi="Arial" w:cs="Arial"/>
          <w:b w:val="0"/>
          <w:sz w:val="22"/>
          <w:szCs w:val="22"/>
        </w:rPr>
        <w:instrText xml:space="preserve"> SEQ Rysunek \* ARABIC </w:instrText>
      </w:r>
      <w:r w:rsidR="00FB3013" w:rsidRPr="00BE7025">
        <w:rPr>
          <w:rFonts w:ascii="Arial" w:hAnsi="Arial" w:cs="Arial"/>
          <w:b w:val="0"/>
          <w:sz w:val="22"/>
          <w:szCs w:val="22"/>
        </w:rPr>
        <w:fldChar w:fldCharType="separate"/>
      </w:r>
      <w:r w:rsidR="00AA4EEE">
        <w:rPr>
          <w:rFonts w:ascii="Arial" w:hAnsi="Arial" w:cs="Arial"/>
          <w:b w:val="0"/>
          <w:noProof/>
          <w:sz w:val="22"/>
          <w:szCs w:val="22"/>
        </w:rPr>
        <w:t>12</w:t>
      </w:r>
      <w:r w:rsidR="00FB3013" w:rsidRPr="00BE7025">
        <w:rPr>
          <w:rFonts w:ascii="Arial" w:hAnsi="Arial" w:cs="Arial"/>
          <w:b w:val="0"/>
          <w:sz w:val="22"/>
          <w:szCs w:val="22"/>
        </w:rPr>
        <w:fldChar w:fldCharType="end"/>
      </w:r>
      <w:r w:rsidRPr="00BE7025">
        <w:rPr>
          <w:rFonts w:ascii="Arial" w:hAnsi="Arial" w:cs="Arial"/>
          <w:b w:val="0"/>
          <w:sz w:val="22"/>
          <w:szCs w:val="22"/>
        </w:rPr>
        <w:t>. Obszary zagrożone suszą</w:t>
      </w:r>
      <w:bookmarkEnd w:id="185"/>
    </w:p>
    <w:tbl>
      <w:tblPr>
        <w:tblStyle w:val="Tabela-Siatka"/>
        <w:tblW w:w="9681" w:type="dxa"/>
        <w:tblLayout w:type="fixed"/>
        <w:tblLook w:val="04A0" w:firstRow="1" w:lastRow="0" w:firstColumn="1" w:lastColumn="0" w:noHBand="0" w:noVBand="1"/>
      </w:tblPr>
      <w:tblGrid>
        <w:gridCol w:w="5070"/>
        <w:gridCol w:w="4611"/>
      </w:tblGrid>
      <w:tr w:rsidR="001029D0" w:rsidRPr="00927D48" w:rsidTr="00247E55">
        <w:trPr>
          <w:trHeight w:val="6412"/>
        </w:trPr>
        <w:tc>
          <w:tcPr>
            <w:tcW w:w="5070" w:type="dxa"/>
          </w:tcPr>
          <w:p w:rsidR="001029D0" w:rsidRPr="00927D48" w:rsidRDefault="00FD737C" w:rsidP="00904368">
            <w:pPr>
              <w:autoSpaceDE w:val="0"/>
              <w:autoSpaceDN w:val="0"/>
              <w:adjustRightInd w:val="0"/>
              <w:spacing w:line="360" w:lineRule="auto"/>
              <w:rPr>
                <w:rFonts w:ascii="Arial" w:hAnsi="Arial" w:cs="Arial"/>
                <w:color w:val="FF0000"/>
              </w:rPr>
            </w:pPr>
            <w:r w:rsidRPr="00927D48">
              <w:rPr>
                <w:noProof/>
                <w:color w:val="FF0000"/>
                <w:lang w:eastAsia="zh-CN"/>
              </w:rPr>
              <w:drawing>
                <wp:inline distT="0" distB="0" distL="0" distR="0" wp14:anchorId="3DFC1894" wp14:editId="0B47CCB8">
                  <wp:extent cx="2486025" cy="3914548"/>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7870" t="18375" r="35746" b="7727"/>
                          <a:stretch/>
                        </pic:blipFill>
                        <pic:spPr bwMode="auto">
                          <a:xfrm>
                            <a:off x="0" y="0"/>
                            <a:ext cx="2495230" cy="3929043"/>
                          </a:xfrm>
                          <a:prstGeom prst="rect">
                            <a:avLst/>
                          </a:prstGeom>
                          <a:ln>
                            <a:noFill/>
                          </a:ln>
                          <a:extLst>
                            <a:ext uri="{53640926-AAD7-44D8-BBD7-CCE9431645EC}">
                              <a14:shadowObscured xmlns:a14="http://schemas.microsoft.com/office/drawing/2010/main"/>
                            </a:ext>
                          </a:extLst>
                        </pic:spPr>
                      </pic:pic>
                    </a:graphicData>
                  </a:graphic>
                </wp:inline>
              </w:drawing>
            </w:r>
          </w:p>
        </w:tc>
        <w:tc>
          <w:tcPr>
            <w:tcW w:w="4611" w:type="dxa"/>
          </w:tcPr>
          <w:p w:rsidR="001029D0" w:rsidRPr="00927D48" w:rsidRDefault="00D3338E" w:rsidP="00904368">
            <w:pPr>
              <w:autoSpaceDE w:val="0"/>
              <w:autoSpaceDN w:val="0"/>
              <w:adjustRightInd w:val="0"/>
              <w:spacing w:line="360" w:lineRule="auto"/>
              <w:rPr>
                <w:rFonts w:ascii="Arial" w:hAnsi="Arial" w:cs="Arial"/>
                <w:color w:val="FF0000"/>
              </w:rPr>
            </w:pPr>
            <w:r w:rsidRPr="00927D48">
              <w:rPr>
                <w:noProof/>
                <w:color w:val="FF0000"/>
                <w:lang w:eastAsia="zh-CN"/>
              </w:rPr>
              <w:drawing>
                <wp:inline distT="0" distB="0" distL="0" distR="0" wp14:anchorId="5C857859" wp14:editId="0766CF71">
                  <wp:extent cx="2349016" cy="2838450"/>
                  <wp:effectExtent l="0" t="0" r="0" b="0"/>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5885" t="34627" r="41076" b="15854"/>
                          <a:stretch/>
                        </pic:blipFill>
                        <pic:spPr bwMode="auto">
                          <a:xfrm>
                            <a:off x="0" y="0"/>
                            <a:ext cx="2362352" cy="2854564"/>
                          </a:xfrm>
                          <a:prstGeom prst="rect">
                            <a:avLst/>
                          </a:prstGeom>
                          <a:ln>
                            <a:noFill/>
                          </a:ln>
                          <a:extLst>
                            <a:ext uri="{53640926-AAD7-44D8-BBD7-CCE9431645EC}">
                              <a14:shadowObscured xmlns:a14="http://schemas.microsoft.com/office/drawing/2010/main"/>
                            </a:ext>
                          </a:extLst>
                        </pic:spPr>
                      </pic:pic>
                    </a:graphicData>
                  </a:graphic>
                </wp:inline>
              </w:drawing>
            </w:r>
          </w:p>
          <w:p w:rsidR="00D3338E" w:rsidRPr="00927D48" w:rsidRDefault="00D3338E" w:rsidP="00904368">
            <w:pPr>
              <w:autoSpaceDE w:val="0"/>
              <w:autoSpaceDN w:val="0"/>
              <w:adjustRightInd w:val="0"/>
              <w:spacing w:line="360" w:lineRule="auto"/>
              <w:rPr>
                <w:rFonts w:ascii="Arial" w:hAnsi="Arial" w:cs="Arial"/>
                <w:color w:val="FF0000"/>
              </w:rPr>
            </w:pPr>
            <w:r w:rsidRPr="00927D48">
              <w:rPr>
                <w:rFonts w:ascii="Arial" w:hAnsi="Arial" w:cs="Arial"/>
                <w:noProof/>
                <w:color w:val="FF0000"/>
                <w:lang w:eastAsia="zh-CN"/>
              </w:rPr>
              <w:drawing>
                <wp:inline distT="0" distB="0" distL="0" distR="0" wp14:anchorId="0E30E51D" wp14:editId="04D252D2">
                  <wp:extent cx="1581150" cy="1048773"/>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273"/>
                          <a:stretch/>
                        </pic:blipFill>
                        <pic:spPr bwMode="auto">
                          <a:xfrm>
                            <a:off x="0" y="0"/>
                            <a:ext cx="1581150" cy="10487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29D0" w:rsidRPr="00927D48" w:rsidTr="00D3338E">
        <w:tc>
          <w:tcPr>
            <w:tcW w:w="5070" w:type="dxa"/>
          </w:tcPr>
          <w:p w:rsidR="001029D0" w:rsidRPr="00927D48" w:rsidRDefault="00F7011A" w:rsidP="00904368">
            <w:pPr>
              <w:autoSpaceDE w:val="0"/>
              <w:autoSpaceDN w:val="0"/>
              <w:adjustRightInd w:val="0"/>
              <w:spacing w:line="360" w:lineRule="auto"/>
              <w:rPr>
                <w:rFonts w:ascii="Arial" w:hAnsi="Arial" w:cs="Arial"/>
                <w:color w:val="FF0000"/>
              </w:rPr>
            </w:pPr>
            <w:r w:rsidRPr="00927D48">
              <w:rPr>
                <w:noProof/>
                <w:color w:val="FF0000"/>
                <w:lang w:eastAsia="zh-CN"/>
              </w:rPr>
              <w:drawing>
                <wp:inline distT="0" distB="0" distL="0" distR="0" wp14:anchorId="13BFE822" wp14:editId="4439096A">
                  <wp:extent cx="2540703" cy="3914775"/>
                  <wp:effectExtent l="0" t="0" r="0"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8117" t="21502" r="37536" b="11772"/>
                          <a:stretch/>
                        </pic:blipFill>
                        <pic:spPr bwMode="auto">
                          <a:xfrm>
                            <a:off x="0" y="0"/>
                            <a:ext cx="2558912" cy="3942832"/>
                          </a:xfrm>
                          <a:prstGeom prst="rect">
                            <a:avLst/>
                          </a:prstGeom>
                          <a:ln>
                            <a:noFill/>
                          </a:ln>
                          <a:extLst>
                            <a:ext uri="{53640926-AAD7-44D8-BBD7-CCE9431645EC}">
                              <a14:shadowObscured xmlns:a14="http://schemas.microsoft.com/office/drawing/2010/main"/>
                            </a:ext>
                          </a:extLst>
                        </pic:spPr>
                      </pic:pic>
                    </a:graphicData>
                  </a:graphic>
                </wp:inline>
              </w:drawing>
            </w:r>
          </w:p>
        </w:tc>
        <w:tc>
          <w:tcPr>
            <w:tcW w:w="4611" w:type="dxa"/>
          </w:tcPr>
          <w:p w:rsidR="001029D0" w:rsidRPr="00927D48" w:rsidRDefault="00D3338E" w:rsidP="00904368">
            <w:pPr>
              <w:autoSpaceDE w:val="0"/>
              <w:autoSpaceDN w:val="0"/>
              <w:adjustRightInd w:val="0"/>
              <w:spacing w:line="360" w:lineRule="auto"/>
              <w:rPr>
                <w:rFonts w:ascii="Arial" w:hAnsi="Arial" w:cs="Arial"/>
                <w:color w:val="FF0000"/>
              </w:rPr>
            </w:pPr>
            <w:r w:rsidRPr="00927D48">
              <w:rPr>
                <w:noProof/>
                <w:color w:val="FF0000"/>
                <w:lang w:eastAsia="zh-CN"/>
              </w:rPr>
              <w:drawing>
                <wp:inline distT="0" distB="0" distL="0" distR="0" wp14:anchorId="5B2AEFAA" wp14:editId="19392387">
                  <wp:extent cx="2499182" cy="3857625"/>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41442" t="17738" r="36898" b="22793"/>
                          <a:stretch/>
                        </pic:blipFill>
                        <pic:spPr bwMode="auto">
                          <a:xfrm>
                            <a:off x="0" y="0"/>
                            <a:ext cx="2514985" cy="3882018"/>
                          </a:xfrm>
                          <a:prstGeom prst="rect">
                            <a:avLst/>
                          </a:prstGeom>
                          <a:ln>
                            <a:noFill/>
                          </a:ln>
                          <a:extLst>
                            <a:ext uri="{53640926-AAD7-44D8-BBD7-CCE9431645EC}">
                              <a14:shadowObscured xmlns:a14="http://schemas.microsoft.com/office/drawing/2010/main"/>
                            </a:ext>
                          </a:extLst>
                        </pic:spPr>
                      </pic:pic>
                    </a:graphicData>
                  </a:graphic>
                </wp:inline>
              </w:drawing>
            </w:r>
          </w:p>
        </w:tc>
      </w:tr>
    </w:tbl>
    <w:p w:rsidR="00D3338E" w:rsidRPr="00BE7025" w:rsidRDefault="00D3338E" w:rsidP="00247E55">
      <w:pPr>
        <w:autoSpaceDE w:val="0"/>
        <w:autoSpaceDN w:val="0"/>
        <w:adjustRightInd w:val="0"/>
        <w:spacing w:after="0" w:line="240" w:lineRule="auto"/>
        <w:jc w:val="right"/>
        <w:rPr>
          <w:rFonts w:ascii="Arial" w:hAnsi="Arial" w:cs="Arial"/>
          <w:sz w:val="18"/>
          <w:szCs w:val="18"/>
        </w:rPr>
      </w:pPr>
      <w:r w:rsidRPr="00BE7025">
        <w:rPr>
          <w:rFonts w:ascii="Arial" w:hAnsi="Arial" w:cs="Arial"/>
          <w:sz w:val="18"/>
          <w:szCs w:val="18"/>
        </w:rPr>
        <w:t xml:space="preserve">Źródło: Wskazanie obszarów występowania zjawiska suszy wraz z określeniem jej zasięgu i natężenia </w:t>
      </w:r>
    </w:p>
    <w:p w:rsidR="00D3338E" w:rsidRPr="00BE7025" w:rsidRDefault="00D3338E" w:rsidP="00247E55">
      <w:pPr>
        <w:autoSpaceDE w:val="0"/>
        <w:autoSpaceDN w:val="0"/>
        <w:adjustRightInd w:val="0"/>
        <w:spacing w:after="0" w:line="240" w:lineRule="auto"/>
        <w:jc w:val="right"/>
        <w:rPr>
          <w:rFonts w:ascii="Arial" w:hAnsi="Arial" w:cs="Arial"/>
          <w:sz w:val="18"/>
          <w:szCs w:val="18"/>
        </w:rPr>
      </w:pPr>
      <w:r w:rsidRPr="00BE7025">
        <w:rPr>
          <w:rFonts w:ascii="Arial" w:hAnsi="Arial" w:cs="Arial"/>
          <w:sz w:val="18"/>
          <w:szCs w:val="18"/>
        </w:rPr>
        <w:t xml:space="preserve">na terenie RZGW w Warszawie oraz analiza możliwości zwiększenia na wskazanych obszarach </w:t>
      </w:r>
    </w:p>
    <w:p w:rsidR="001029D0" w:rsidRPr="00BE7025" w:rsidRDefault="00D3338E" w:rsidP="00247E55">
      <w:pPr>
        <w:autoSpaceDE w:val="0"/>
        <w:autoSpaceDN w:val="0"/>
        <w:adjustRightInd w:val="0"/>
        <w:spacing w:after="0" w:line="240" w:lineRule="auto"/>
        <w:jc w:val="right"/>
        <w:rPr>
          <w:rFonts w:ascii="Arial" w:hAnsi="Arial" w:cs="Arial"/>
          <w:sz w:val="18"/>
          <w:szCs w:val="18"/>
        </w:rPr>
      </w:pPr>
      <w:r w:rsidRPr="00BE7025">
        <w:rPr>
          <w:rFonts w:ascii="Arial" w:hAnsi="Arial" w:cs="Arial"/>
          <w:sz w:val="18"/>
          <w:szCs w:val="18"/>
        </w:rPr>
        <w:t>dyspozycyjności zasobów wodnych</w:t>
      </w:r>
    </w:p>
    <w:p w:rsidR="00DE1254" w:rsidRPr="00BE7025" w:rsidRDefault="00DE1254" w:rsidP="00904368">
      <w:pPr>
        <w:autoSpaceDE w:val="0"/>
        <w:autoSpaceDN w:val="0"/>
        <w:adjustRightInd w:val="0"/>
        <w:spacing w:after="0" w:line="360" w:lineRule="auto"/>
        <w:rPr>
          <w:rFonts w:ascii="Arial" w:hAnsi="Arial" w:cs="Arial"/>
          <w:u w:val="single"/>
        </w:rPr>
      </w:pPr>
      <w:r w:rsidRPr="00BE7025">
        <w:rPr>
          <w:rFonts w:ascii="Arial" w:hAnsi="Arial" w:cs="Arial"/>
          <w:u w:val="single"/>
        </w:rPr>
        <w:lastRenderedPageBreak/>
        <w:t>Pożary</w:t>
      </w:r>
    </w:p>
    <w:p w:rsidR="00DE1254" w:rsidRPr="00BE7025" w:rsidRDefault="0077741F" w:rsidP="0077741F">
      <w:pPr>
        <w:autoSpaceDE w:val="0"/>
        <w:autoSpaceDN w:val="0"/>
        <w:adjustRightInd w:val="0"/>
        <w:spacing w:after="0" w:line="360" w:lineRule="auto"/>
        <w:jc w:val="both"/>
        <w:rPr>
          <w:rFonts w:ascii="Arial" w:hAnsi="Arial" w:cs="Arial"/>
        </w:rPr>
      </w:pPr>
      <w:r w:rsidRPr="00BE7025">
        <w:rPr>
          <w:rFonts w:ascii="Arial" w:hAnsi="Arial" w:cs="Arial"/>
        </w:rPr>
        <w:t>Zagrożeniem dla środowiska mogą być skutki pożarów powstałych na terenie obszarów leśnych, w tym pożarów spowodowanych wypalaniem traw. Do najbardziej zagrożonych pożarami zaliczają się tereny leśne położone wzdłuż szlaków drogowych i dróg kołowych oraz lite młodniki sosnowe, przylegające do łąk i pastwisk.</w:t>
      </w:r>
    </w:p>
    <w:p w:rsidR="00C87A26" w:rsidRPr="00927D48" w:rsidRDefault="00C87A26" w:rsidP="0077741F">
      <w:pPr>
        <w:autoSpaceDE w:val="0"/>
        <w:autoSpaceDN w:val="0"/>
        <w:adjustRightInd w:val="0"/>
        <w:spacing w:after="0" w:line="360" w:lineRule="auto"/>
        <w:jc w:val="both"/>
        <w:rPr>
          <w:rFonts w:ascii="Arial" w:hAnsi="Arial" w:cs="Arial"/>
          <w:color w:val="FF0000"/>
        </w:rPr>
      </w:pPr>
    </w:p>
    <w:p w:rsidR="00C87A26" w:rsidRDefault="00C87A26" w:rsidP="0077741F">
      <w:pPr>
        <w:autoSpaceDE w:val="0"/>
        <w:autoSpaceDN w:val="0"/>
        <w:adjustRightInd w:val="0"/>
        <w:spacing w:after="0" w:line="360" w:lineRule="auto"/>
        <w:jc w:val="both"/>
        <w:rPr>
          <w:rFonts w:ascii="Arial" w:hAnsi="Arial" w:cs="Arial"/>
          <w:color w:val="FF0000"/>
        </w:rPr>
      </w:pPr>
      <w:r w:rsidRPr="00BE7025">
        <w:rPr>
          <w:rFonts w:ascii="Arial" w:hAnsi="Arial" w:cs="Arial"/>
        </w:rPr>
        <w:t xml:space="preserve">Na terenie Gminy </w:t>
      </w:r>
      <w:r w:rsidR="00DE0599" w:rsidRPr="00BE7025">
        <w:rPr>
          <w:rFonts w:ascii="Arial" w:hAnsi="Arial" w:cs="Arial"/>
        </w:rPr>
        <w:t>Bakałarzewo</w:t>
      </w:r>
      <w:r w:rsidRPr="00BE7025">
        <w:rPr>
          <w:rFonts w:ascii="Arial" w:hAnsi="Arial" w:cs="Arial"/>
        </w:rPr>
        <w:t xml:space="preserve"> za bezpieczeństwo w zakresie ochrony przed pożarami odpowiada Komenda Miejska Państwowej Straży Pożarnej w Suwałkach oraz jednostki ochotniczej straży pożarnej. Zgodnie z danymi KM PSP w Suwałkach Gmina </w:t>
      </w:r>
      <w:r w:rsidR="00DE0599" w:rsidRPr="00BE7025">
        <w:rPr>
          <w:rFonts w:ascii="Arial" w:hAnsi="Arial" w:cs="Arial"/>
        </w:rPr>
        <w:t>Bakałarzewo</w:t>
      </w:r>
      <w:r w:rsidRPr="00BE7025">
        <w:rPr>
          <w:rFonts w:ascii="Arial" w:hAnsi="Arial" w:cs="Arial"/>
        </w:rPr>
        <w:t xml:space="preserve"> położona jest na obszarze zaliczonym do II</w:t>
      </w:r>
      <w:r w:rsidR="00BE7025" w:rsidRPr="00BE7025">
        <w:rPr>
          <w:rFonts w:ascii="Arial" w:hAnsi="Arial" w:cs="Arial"/>
        </w:rPr>
        <w:t>I</w:t>
      </w:r>
      <w:r w:rsidRPr="00BE7025">
        <w:rPr>
          <w:rFonts w:ascii="Arial" w:hAnsi="Arial" w:cs="Arial"/>
        </w:rPr>
        <w:t xml:space="preserve"> kategorii zagrożenia pożarowego lasów, co oznacza </w:t>
      </w:r>
      <w:r w:rsidR="00BE7025" w:rsidRPr="00BE7025">
        <w:rPr>
          <w:rFonts w:ascii="Arial" w:hAnsi="Arial" w:cs="Arial"/>
        </w:rPr>
        <w:t>duże zagrożenie.</w:t>
      </w:r>
    </w:p>
    <w:p w:rsidR="00BE7025" w:rsidRDefault="00BE7025" w:rsidP="0077741F">
      <w:pPr>
        <w:autoSpaceDE w:val="0"/>
        <w:autoSpaceDN w:val="0"/>
        <w:adjustRightInd w:val="0"/>
        <w:spacing w:after="0" w:line="360" w:lineRule="auto"/>
        <w:jc w:val="both"/>
        <w:rPr>
          <w:rFonts w:ascii="Arial" w:hAnsi="Arial" w:cs="Arial"/>
          <w:color w:val="FF0000"/>
        </w:rPr>
      </w:pPr>
    </w:p>
    <w:p w:rsidR="00BE7025" w:rsidRPr="00BE7025" w:rsidRDefault="00BE7025" w:rsidP="00BE7025">
      <w:pPr>
        <w:pStyle w:val="Legenda"/>
        <w:spacing w:after="0" w:line="360" w:lineRule="auto"/>
        <w:jc w:val="center"/>
        <w:rPr>
          <w:rFonts w:ascii="Arial" w:hAnsi="Arial" w:cs="Arial"/>
          <w:b w:val="0"/>
          <w:sz w:val="22"/>
          <w:szCs w:val="22"/>
        </w:rPr>
      </w:pPr>
      <w:bookmarkStart w:id="186" w:name="_Toc456214502"/>
      <w:r w:rsidRPr="00BE7025">
        <w:rPr>
          <w:rFonts w:ascii="Arial" w:hAnsi="Arial" w:cs="Arial"/>
          <w:b w:val="0"/>
          <w:sz w:val="22"/>
          <w:szCs w:val="22"/>
        </w:rPr>
        <w:t xml:space="preserve">Rysunek </w:t>
      </w:r>
      <w:r w:rsidRPr="00BE7025">
        <w:rPr>
          <w:rFonts w:ascii="Arial" w:hAnsi="Arial" w:cs="Arial"/>
          <w:b w:val="0"/>
          <w:sz w:val="22"/>
          <w:szCs w:val="22"/>
        </w:rPr>
        <w:fldChar w:fldCharType="begin"/>
      </w:r>
      <w:r w:rsidRPr="00BE7025">
        <w:rPr>
          <w:rFonts w:ascii="Arial" w:hAnsi="Arial" w:cs="Arial"/>
          <w:b w:val="0"/>
          <w:sz w:val="22"/>
          <w:szCs w:val="22"/>
        </w:rPr>
        <w:instrText xml:space="preserve"> SEQ Rysunek \* ARABIC </w:instrText>
      </w:r>
      <w:r w:rsidRPr="00BE7025">
        <w:rPr>
          <w:rFonts w:ascii="Arial" w:hAnsi="Arial" w:cs="Arial"/>
          <w:b w:val="0"/>
          <w:sz w:val="22"/>
          <w:szCs w:val="22"/>
        </w:rPr>
        <w:fldChar w:fldCharType="separate"/>
      </w:r>
      <w:r w:rsidR="00AA4EEE">
        <w:rPr>
          <w:rFonts w:ascii="Arial" w:hAnsi="Arial" w:cs="Arial"/>
          <w:b w:val="0"/>
          <w:noProof/>
          <w:sz w:val="22"/>
          <w:szCs w:val="22"/>
        </w:rPr>
        <w:t>13</w:t>
      </w:r>
      <w:r w:rsidRPr="00BE7025">
        <w:rPr>
          <w:rFonts w:ascii="Arial" w:hAnsi="Arial" w:cs="Arial"/>
          <w:b w:val="0"/>
          <w:sz w:val="22"/>
          <w:szCs w:val="22"/>
        </w:rPr>
        <w:fldChar w:fldCharType="end"/>
      </w:r>
      <w:r w:rsidRPr="00BE7025">
        <w:rPr>
          <w:rFonts w:ascii="Arial" w:hAnsi="Arial" w:cs="Arial"/>
          <w:b w:val="0"/>
          <w:sz w:val="22"/>
          <w:szCs w:val="22"/>
        </w:rPr>
        <w:t>. Mapa zagrożenia pożarowego na terenie powiatu suwalskiego</w:t>
      </w:r>
      <w:bookmarkEnd w:id="186"/>
    </w:p>
    <w:p w:rsidR="00BE7025" w:rsidRPr="00927D48" w:rsidRDefault="00BE7025" w:rsidP="00BE7025">
      <w:pPr>
        <w:autoSpaceDE w:val="0"/>
        <w:autoSpaceDN w:val="0"/>
        <w:adjustRightInd w:val="0"/>
        <w:spacing w:after="0" w:line="360" w:lineRule="auto"/>
        <w:jc w:val="center"/>
        <w:rPr>
          <w:rFonts w:ascii="Arial" w:hAnsi="Arial" w:cs="Arial"/>
          <w:color w:val="FF0000"/>
        </w:rPr>
      </w:pPr>
      <w:r>
        <w:rPr>
          <w:noProof/>
          <w:lang w:eastAsia="zh-CN"/>
        </w:rPr>
        <w:drawing>
          <wp:inline distT="0" distB="0" distL="0" distR="0" wp14:anchorId="2C685AA9" wp14:editId="0777E025">
            <wp:extent cx="5105400" cy="4625569"/>
            <wp:effectExtent l="0" t="0" r="0" b="3810"/>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8354" t="18823" r="37663" b="10294"/>
                    <a:stretch/>
                  </pic:blipFill>
                  <pic:spPr bwMode="auto">
                    <a:xfrm>
                      <a:off x="0" y="0"/>
                      <a:ext cx="5104502" cy="4624755"/>
                    </a:xfrm>
                    <a:prstGeom prst="rect">
                      <a:avLst/>
                    </a:prstGeom>
                    <a:ln>
                      <a:noFill/>
                    </a:ln>
                    <a:extLst>
                      <a:ext uri="{53640926-AAD7-44D8-BBD7-CCE9431645EC}">
                        <a14:shadowObscured xmlns:a14="http://schemas.microsoft.com/office/drawing/2010/main"/>
                      </a:ext>
                    </a:extLst>
                  </pic:spPr>
                </pic:pic>
              </a:graphicData>
            </a:graphic>
          </wp:inline>
        </w:drawing>
      </w:r>
    </w:p>
    <w:p w:rsidR="003A75BF" w:rsidRPr="00BE7025" w:rsidRDefault="00BE7025" w:rsidP="00BE7025">
      <w:pPr>
        <w:autoSpaceDE w:val="0"/>
        <w:autoSpaceDN w:val="0"/>
        <w:adjustRightInd w:val="0"/>
        <w:spacing w:after="0" w:line="360" w:lineRule="auto"/>
        <w:jc w:val="right"/>
        <w:rPr>
          <w:rFonts w:ascii="Arial" w:hAnsi="Arial" w:cs="Arial"/>
          <w:sz w:val="18"/>
          <w:szCs w:val="18"/>
        </w:rPr>
      </w:pPr>
      <w:r w:rsidRPr="00BE7025">
        <w:rPr>
          <w:rFonts w:ascii="Arial" w:hAnsi="Arial" w:cs="Arial"/>
          <w:sz w:val="18"/>
          <w:szCs w:val="18"/>
        </w:rPr>
        <w:t>Źródło: http://straz.suwalki.internetdsl.pl</w:t>
      </w:r>
    </w:p>
    <w:p w:rsidR="00BE7025" w:rsidRDefault="00BE7025" w:rsidP="00904368">
      <w:pPr>
        <w:autoSpaceDE w:val="0"/>
        <w:autoSpaceDN w:val="0"/>
        <w:adjustRightInd w:val="0"/>
        <w:spacing w:after="0" w:line="360" w:lineRule="auto"/>
        <w:rPr>
          <w:rFonts w:ascii="Arial" w:hAnsi="Arial" w:cs="Arial"/>
          <w:color w:val="FF0000"/>
        </w:rPr>
      </w:pPr>
    </w:p>
    <w:p w:rsidR="00BE7025" w:rsidRDefault="00BE7025" w:rsidP="00904368">
      <w:pPr>
        <w:autoSpaceDE w:val="0"/>
        <w:autoSpaceDN w:val="0"/>
        <w:adjustRightInd w:val="0"/>
        <w:spacing w:after="0" w:line="360" w:lineRule="auto"/>
        <w:rPr>
          <w:rFonts w:ascii="Arial" w:hAnsi="Arial" w:cs="Arial"/>
          <w:color w:val="FF0000"/>
        </w:rPr>
      </w:pPr>
    </w:p>
    <w:p w:rsidR="00B521C9" w:rsidRDefault="00B521C9" w:rsidP="00904368">
      <w:pPr>
        <w:autoSpaceDE w:val="0"/>
        <w:autoSpaceDN w:val="0"/>
        <w:adjustRightInd w:val="0"/>
        <w:spacing w:after="0" w:line="360" w:lineRule="auto"/>
        <w:rPr>
          <w:rFonts w:ascii="Arial" w:hAnsi="Arial" w:cs="Arial"/>
          <w:color w:val="FF0000"/>
        </w:rPr>
      </w:pPr>
    </w:p>
    <w:p w:rsidR="00BE7025" w:rsidRPr="00BE7025" w:rsidRDefault="00BE7025" w:rsidP="00904368">
      <w:pPr>
        <w:autoSpaceDE w:val="0"/>
        <w:autoSpaceDN w:val="0"/>
        <w:adjustRightInd w:val="0"/>
        <w:spacing w:after="0" w:line="360" w:lineRule="auto"/>
        <w:rPr>
          <w:rFonts w:ascii="Arial" w:hAnsi="Arial" w:cs="Arial"/>
          <w:u w:val="single"/>
        </w:rPr>
      </w:pPr>
      <w:r w:rsidRPr="00BE7025">
        <w:rPr>
          <w:rFonts w:ascii="Arial" w:hAnsi="Arial" w:cs="Arial"/>
          <w:u w:val="single"/>
        </w:rPr>
        <w:lastRenderedPageBreak/>
        <w:t>Osuwiska</w:t>
      </w:r>
    </w:p>
    <w:p w:rsidR="00BE7025" w:rsidRPr="00511A39" w:rsidRDefault="00511A39" w:rsidP="00511A39">
      <w:pPr>
        <w:autoSpaceDE w:val="0"/>
        <w:autoSpaceDN w:val="0"/>
        <w:adjustRightInd w:val="0"/>
        <w:spacing w:after="0" w:line="360" w:lineRule="auto"/>
        <w:jc w:val="both"/>
        <w:rPr>
          <w:rFonts w:ascii="Arial" w:hAnsi="Arial" w:cs="Arial"/>
        </w:rPr>
      </w:pPr>
      <w:r w:rsidRPr="00511A39">
        <w:rPr>
          <w:rFonts w:ascii="Arial" w:hAnsi="Arial" w:cs="Arial"/>
        </w:rPr>
        <w:t xml:space="preserve">Państwowy Instytut Geologiczny przygotował wstępne informacje dotyczące problematyki ruchów masowych na obszarze Polski. Na mapach poszczególnych województw zostały przedstawione zasięgi obszarów predysponowanych do występowania ruchów masowych oraz dotychczas udokumentowane osuwiska, badane na przestrzeni ostatnich 30-40 lat. </w:t>
      </w:r>
    </w:p>
    <w:p w:rsidR="00511A39" w:rsidRPr="00511A39" w:rsidRDefault="00511A39" w:rsidP="00511A39">
      <w:pPr>
        <w:autoSpaceDE w:val="0"/>
        <w:autoSpaceDN w:val="0"/>
        <w:adjustRightInd w:val="0"/>
        <w:spacing w:after="0" w:line="360" w:lineRule="auto"/>
        <w:jc w:val="both"/>
        <w:rPr>
          <w:rFonts w:ascii="Arial" w:hAnsi="Arial" w:cs="Arial"/>
        </w:rPr>
      </w:pPr>
    </w:p>
    <w:p w:rsidR="00511A39" w:rsidRPr="00511A39" w:rsidRDefault="00511A39" w:rsidP="00511A39">
      <w:pPr>
        <w:autoSpaceDE w:val="0"/>
        <w:autoSpaceDN w:val="0"/>
        <w:adjustRightInd w:val="0"/>
        <w:spacing w:after="0" w:line="360" w:lineRule="auto"/>
        <w:jc w:val="both"/>
        <w:rPr>
          <w:rFonts w:ascii="Arial" w:hAnsi="Arial" w:cs="Arial"/>
        </w:rPr>
      </w:pPr>
      <w:r w:rsidRPr="00511A39">
        <w:rPr>
          <w:rFonts w:ascii="Arial" w:hAnsi="Arial" w:cs="Arial"/>
        </w:rPr>
        <w:t xml:space="preserve">Zgodnie z danymi zaprezentowanymi na rysunku 14, na terenie Gminy Bakałarzewo </w:t>
      </w:r>
      <w:r>
        <w:rPr>
          <w:rFonts w:ascii="Arial" w:hAnsi="Arial" w:cs="Arial"/>
        </w:rPr>
        <w:t>odnotowano</w:t>
      </w:r>
      <w:r w:rsidRPr="00511A39">
        <w:rPr>
          <w:rFonts w:ascii="Arial" w:hAnsi="Arial" w:cs="Arial"/>
        </w:rPr>
        <w:t xml:space="preserve"> udokumentowane osuwiska, a ponadto wskazano tu obszary zagrożone występowaniem ruchów masowych w przyszłości. </w:t>
      </w:r>
      <w:r>
        <w:rPr>
          <w:rFonts w:ascii="Arial" w:hAnsi="Arial" w:cs="Arial"/>
        </w:rPr>
        <w:t>Konieczne jest zatem podejmowanie inicjatyw mających na celu zabezpieczanie terenów przed tym zagrożeniem oraz związanych z usuwaniem skutków osuwisk.</w:t>
      </w:r>
    </w:p>
    <w:p w:rsidR="00511A39" w:rsidRDefault="00511A39" w:rsidP="00904368">
      <w:pPr>
        <w:autoSpaceDE w:val="0"/>
        <w:autoSpaceDN w:val="0"/>
        <w:adjustRightInd w:val="0"/>
        <w:spacing w:after="0" w:line="360" w:lineRule="auto"/>
        <w:rPr>
          <w:rFonts w:ascii="Arial" w:hAnsi="Arial" w:cs="Arial"/>
          <w:color w:val="FF0000"/>
        </w:rPr>
      </w:pPr>
    </w:p>
    <w:p w:rsidR="00AB6D7A" w:rsidRPr="00AB6D7A" w:rsidRDefault="00AB6D7A" w:rsidP="00AB6D7A">
      <w:pPr>
        <w:pStyle w:val="Legenda"/>
        <w:spacing w:after="0" w:line="360" w:lineRule="auto"/>
        <w:jc w:val="center"/>
        <w:rPr>
          <w:rFonts w:ascii="Arial" w:hAnsi="Arial" w:cs="Arial"/>
          <w:b w:val="0"/>
          <w:sz w:val="22"/>
          <w:szCs w:val="22"/>
        </w:rPr>
      </w:pPr>
      <w:bookmarkStart w:id="187" w:name="_Toc456214503"/>
      <w:r w:rsidRPr="00AB6D7A">
        <w:rPr>
          <w:rFonts w:ascii="Arial" w:hAnsi="Arial" w:cs="Arial"/>
          <w:b w:val="0"/>
          <w:sz w:val="22"/>
          <w:szCs w:val="22"/>
        </w:rPr>
        <w:t xml:space="preserve">Rysunek </w:t>
      </w:r>
      <w:r w:rsidRPr="00AB6D7A">
        <w:rPr>
          <w:rFonts w:ascii="Arial" w:hAnsi="Arial" w:cs="Arial"/>
          <w:b w:val="0"/>
          <w:sz w:val="22"/>
          <w:szCs w:val="22"/>
        </w:rPr>
        <w:fldChar w:fldCharType="begin"/>
      </w:r>
      <w:r w:rsidRPr="00AB6D7A">
        <w:rPr>
          <w:rFonts w:ascii="Arial" w:hAnsi="Arial" w:cs="Arial"/>
          <w:b w:val="0"/>
          <w:sz w:val="22"/>
          <w:szCs w:val="22"/>
        </w:rPr>
        <w:instrText xml:space="preserve"> SEQ Rysunek \* ARABIC </w:instrText>
      </w:r>
      <w:r w:rsidRPr="00AB6D7A">
        <w:rPr>
          <w:rFonts w:ascii="Arial" w:hAnsi="Arial" w:cs="Arial"/>
          <w:b w:val="0"/>
          <w:sz w:val="22"/>
          <w:szCs w:val="22"/>
        </w:rPr>
        <w:fldChar w:fldCharType="separate"/>
      </w:r>
      <w:r w:rsidR="00AA4EEE">
        <w:rPr>
          <w:rFonts w:ascii="Arial" w:hAnsi="Arial" w:cs="Arial"/>
          <w:b w:val="0"/>
          <w:noProof/>
          <w:sz w:val="22"/>
          <w:szCs w:val="22"/>
        </w:rPr>
        <w:t>14</w:t>
      </w:r>
      <w:r w:rsidRPr="00AB6D7A">
        <w:rPr>
          <w:rFonts w:ascii="Arial" w:hAnsi="Arial" w:cs="Arial"/>
          <w:b w:val="0"/>
          <w:sz w:val="22"/>
          <w:szCs w:val="22"/>
        </w:rPr>
        <w:fldChar w:fldCharType="end"/>
      </w:r>
      <w:r w:rsidRPr="00AB6D7A">
        <w:rPr>
          <w:rFonts w:ascii="Arial" w:hAnsi="Arial" w:cs="Arial"/>
          <w:b w:val="0"/>
          <w:sz w:val="22"/>
          <w:szCs w:val="22"/>
        </w:rPr>
        <w:t>. Przeglądowa mapa osuwisk i obszarów predysponowanych do występowania ruchów masowych w powiecie suwalskim (S)</w:t>
      </w:r>
      <w:bookmarkEnd w:id="187"/>
    </w:p>
    <w:p w:rsidR="00AB6D7A" w:rsidRDefault="00AB6D7A" w:rsidP="00AB6D7A">
      <w:pPr>
        <w:autoSpaceDE w:val="0"/>
        <w:autoSpaceDN w:val="0"/>
        <w:adjustRightInd w:val="0"/>
        <w:spacing w:after="0" w:line="360" w:lineRule="auto"/>
        <w:jc w:val="center"/>
        <w:rPr>
          <w:rFonts w:ascii="Arial" w:hAnsi="Arial" w:cs="Arial"/>
          <w:color w:val="FF0000"/>
        </w:rPr>
      </w:pPr>
      <w:r>
        <w:rPr>
          <w:rFonts w:ascii="Arial" w:hAnsi="Arial" w:cs="Arial"/>
          <w:noProof/>
          <w:color w:val="FF0000"/>
          <w:lang w:eastAsia="zh-CN"/>
        </w:rPr>
        <w:drawing>
          <wp:inline distT="0" distB="0" distL="0" distR="0">
            <wp:extent cx="4838700" cy="3210291"/>
            <wp:effectExtent l="0" t="0" r="0" b="9525"/>
            <wp:docPr id="376" name="Obraz 376" descr="C:\Users\Anna\Desktop\woj_podlas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na\Desktop\woj_podlaski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1993" t="1209" r="43612" b="74956"/>
                    <a:stretch/>
                  </pic:blipFill>
                  <pic:spPr bwMode="auto">
                    <a:xfrm>
                      <a:off x="0" y="0"/>
                      <a:ext cx="4838168" cy="3209938"/>
                    </a:xfrm>
                    <a:prstGeom prst="rect">
                      <a:avLst/>
                    </a:prstGeom>
                    <a:noFill/>
                    <a:ln>
                      <a:noFill/>
                    </a:ln>
                    <a:extLst>
                      <a:ext uri="{53640926-AAD7-44D8-BBD7-CCE9431645EC}">
                        <a14:shadowObscured xmlns:a14="http://schemas.microsoft.com/office/drawing/2010/main"/>
                      </a:ext>
                    </a:extLst>
                  </pic:spPr>
                </pic:pic>
              </a:graphicData>
            </a:graphic>
          </wp:inline>
        </w:drawing>
      </w:r>
    </w:p>
    <w:p w:rsidR="00AB6D7A" w:rsidRDefault="00AB6D7A" w:rsidP="00AB6D7A">
      <w:pPr>
        <w:autoSpaceDE w:val="0"/>
        <w:autoSpaceDN w:val="0"/>
        <w:adjustRightInd w:val="0"/>
        <w:spacing w:after="0" w:line="360" w:lineRule="auto"/>
        <w:jc w:val="center"/>
        <w:rPr>
          <w:rFonts w:ascii="Arial" w:hAnsi="Arial" w:cs="Arial"/>
          <w:color w:val="FF0000"/>
        </w:rPr>
      </w:pPr>
      <w:r>
        <w:rPr>
          <w:rFonts w:ascii="Arial" w:hAnsi="Arial" w:cs="Arial"/>
          <w:noProof/>
          <w:color w:val="FF0000"/>
          <w:lang w:eastAsia="zh-CN"/>
        </w:rPr>
        <w:drawing>
          <wp:inline distT="0" distB="0" distL="0" distR="0">
            <wp:extent cx="2781300" cy="1380237"/>
            <wp:effectExtent l="0" t="0" r="0" b="0"/>
            <wp:docPr id="377" name="Obraz 377" descr="C:\Users\Anna\Desktop\woj_podlas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a\Desktop\woj_podlaskie.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0628" t="21964" r="4770" b="65284"/>
                    <a:stretch/>
                  </pic:blipFill>
                  <pic:spPr bwMode="auto">
                    <a:xfrm>
                      <a:off x="0" y="0"/>
                      <a:ext cx="2786539" cy="1382837"/>
                    </a:xfrm>
                    <a:prstGeom prst="rect">
                      <a:avLst/>
                    </a:prstGeom>
                    <a:noFill/>
                    <a:ln>
                      <a:noFill/>
                    </a:ln>
                    <a:extLst>
                      <a:ext uri="{53640926-AAD7-44D8-BBD7-CCE9431645EC}">
                        <a14:shadowObscured xmlns:a14="http://schemas.microsoft.com/office/drawing/2010/main"/>
                      </a:ext>
                    </a:extLst>
                  </pic:spPr>
                </pic:pic>
              </a:graphicData>
            </a:graphic>
          </wp:inline>
        </w:drawing>
      </w:r>
    </w:p>
    <w:p w:rsidR="00AB6D7A" w:rsidRDefault="00AB6D7A" w:rsidP="00AB6D7A">
      <w:pPr>
        <w:autoSpaceDE w:val="0"/>
        <w:autoSpaceDN w:val="0"/>
        <w:adjustRightInd w:val="0"/>
        <w:spacing w:after="0" w:line="360" w:lineRule="auto"/>
        <w:jc w:val="center"/>
        <w:rPr>
          <w:rFonts w:ascii="Arial" w:hAnsi="Arial" w:cs="Arial"/>
          <w:color w:val="FF0000"/>
        </w:rPr>
      </w:pPr>
    </w:p>
    <w:p w:rsidR="00BE7025" w:rsidRPr="00AB6D7A" w:rsidRDefault="00AB6D7A" w:rsidP="00AB6D7A">
      <w:pPr>
        <w:autoSpaceDE w:val="0"/>
        <w:autoSpaceDN w:val="0"/>
        <w:adjustRightInd w:val="0"/>
        <w:spacing w:after="0" w:line="360" w:lineRule="auto"/>
        <w:jc w:val="right"/>
        <w:rPr>
          <w:rFonts w:ascii="Arial" w:hAnsi="Arial" w:cs="Arial"/>
          <w:sz w:val="18"/>
          <w:szCs w:val="18"/>
        </w:rPr>
      </w:pPr>
      <w:r w:rsidRPr="00AB6D7A">
        <w:rPr>
          <w:rFonts w:ascii="Arial" w:hAnsi="Arial" w:cs="Arial"/>
          <w:sz w:val="18"/>
          <w:szCs w:val="18"/>
        </w:rPr>
        <w:t>Źródło: http://geoportal.pgi.gov.pl</w:t>
      </w:r>
    </w:p>
    <w:p w:rsidR="00AB6D7A" w:rsidRDefault="00AB6D7A" w:rsidP="00904368">
      <w:pPr>
        <w:autoSpaceDE w:val="0"/>
        <w:autoSpaceDN w:val="0"/>
        <w:adjustRightInd w:val="0"/>
        <w:spacing w:after="0" w:line="360" w:lineRule="auto"/>
        <w:rPr>
          <w:rFonts w:ascii="Arial" w:hAnsi="Arial" w:cs="Arial"/>
          <w:color w:val="FF0000"/>
        </w:rPr>
      </w:pPr>
    </w:p>
    <w:p w:rsidR="00511A39" w:rsidRPr="00511A39" w:rsidRDefault="00511A39" w:rsidP="00904368">
      <w:pPr>
        <w:autoSpaceDE w:val="0"/>
        <w:autoSpaceDN w:val="0"/>
        <w:adjustRightInd w:val="0"/>
        <w:spacing w:after="0" w:line="360" w:lineRule="auto"/>
        <w:rPr>
          <w:rFonts w:ascii="Arial" w:hAnsi="Arial" w:cs="Arial"/>
          <w:u w:val="single"/>
        </w:rPr>
      </w:pPr>
      <w:r w:rsidRPr="00511A39">
        <w:rPr>
          <w:rFonts w:ascii="Arial" w:hAnsi="Arial" w:cs="Arial"/>
          <w:u w:val="single"/>
        </w:rPr>
        <w:lastRenderedPageBreak/>
        <w:t>Huragany, gradobicia, oblodzenia</w:t>
      </w:r>
    </w:p>
    <w:p w:rsidR="003A08C0" w:rsidRPr="003A08C0" w:rsidRDefault="003A08C0" w:rsidP="003A08C0">
      <w:pPr>
        <w:autoSpaceDE w:val="0"/>
        <w:autoSpaceDN w:val="0"/>
        <w:adjustRightInd w:val="0"/>
        <w:spacing w:after="0" w:line="360" w:lineRule="auto"/>
        <w:jc w:val="both"/>
        <w:rPr>
          <w:rFonts w:ascii="Arial" w:hAnsi="Arial" w:cs="Arial"/>
        </w:rPr>
      </w:pPr>
      <w:r w:rsidRPr="003A08C0">
        <w:rPr>
          <w:rFonts w:ascii="Arial" w:hAnsi="Arial" w:cs="Arial"/>
        </w:rPr>
        <w:t xml:space="preserve">Biorąc pod uwagę dane historyczne można stwierdzić, że prawdopodobieństwo powstania na terenie Gminy Bakałarzewo huraganów czy przejścia trąb powietrznych jest niewielkie. Nie można ich jednak wykluczyć. Bardziej prawdopodobne są silne wichury, których prędkość dochodzi do ponad 100 km/h. Trudno jest określić obszary zagrożeń związanych </w:t>
      </w:r>
      <w:r w:rsidRPr="003A08C0">
        <w:rPr>
          <w:rFonts w:ascii="Arial" w:hAnsi="Arial" w:cs="Arial"/>
        </w:rPr>
        <w:br/>
        <w:t>z silnymi wiatrami, dlatego ważne jest możliwie wczesne podjęcie działań profilaktycznych oraz poinformowanie społeczeństwa o istniejącym zagrożeniu.</w:t>
      </w:r>
    </w:p>
    <w:p w:rsidR="003A08C0" w:rsidRPr="003A08C0" w:rsidRDefault="003A08C0" w:rsidP="003A08C0">
      <w:pPr>
        <w:autoSpaceDE w:val="0"/>
        <w:autoSpaceDN w:val="0"/>
        <w:adjustRightInd w:val="0"/>
        <w:spacing w:after="0" w:line="360" w:lineRule="auto"/>
        <w:jc w:val="both"/>
        <w:rPr>
          <w:rFonts w:ascii="Arial" w:hAnsi="Arial" w:cs="Arial"/>
        </w:rPr>
      </w:pPr>
      <w:r w:rsidRPr="003A08C0">
        <w:rPr>
          <w:rFonts w:ascii="Arial" w:hAnsi="Arial" w:cs="Arial"/>
        </w:rPr>
        <w:t xml:space="preserve">Z kolei intensywne, trwające do kilku dni, opady deszczu wiążą się z zagrożeniem powodziowym oraz katastrofalnymi zatopieniami. Deszcze przechodzące w deszcz ze śniegiem powodują niebezpieczną gołoledź, a osiadając na drzewach i infrastrukturze technicznej nadmiernie je obciążają i niejednokrotnie niszczą, powodując m.in. utrudnienia </w:t>
      </w:r>
      <w:r w:rsidRPr="003A08C0">
        <w:rPr>
          <w:rFonts w:ascii="Arial" w:hAnsi="Arial" w:cs="Arial"/>
        </w:rPr>
        <w:br/>
        <w:t>w komunikacji oraz awarie linii energetycznych, co paraliżuje pracę zakładów przemysłowych oraz znacznie utrudnia codzienne życie mieszkańców.</w:t>
      </w:r>
    </w:p>
    <w:p w:rsidR="00511A39" w:rsidRPr="003A08C0" w:rsidRDefault="003A08C0" w:rsidP="003A08C0">
      <w:pPr>
        <w:autoSpaceDE w:val="0"/>
        <w:autoSpaceDN w:val="0"/>
        <w:adjustRightInd w:val="0"/>
        <w:spacing w:after="0" w:line="360" w:lineRule="auto"/>
        <w:jc w:val="both"/>
        <w:rPr>
          <w:rFonts w:ascii="Arial" w:hAnsi="Arial" w:cs="Arial"/>
        </w:rPr>
      </w:pPr>
      <w:r w:rsidRPr="003A08C0">
        <w:rPr>
          <w:rFonts w:ascii="Arial" w:hAnsi="Arial" w:cs="Arial"/>
        </w:rPr>
        <w:t>Gradobicia, czyli intensywne opady gradu, występujące najczęściej z burzami, są zjawiskiem coraz częstszym w okresie letnim, powodując dotkliwe zniszczenia polonów i mienia.</w:t>
      </w:r>
    </w:p>
    <w:p w:rsidR="00511A39" w:rsidRPr="003A08C0" w:rsidRDefault="00511A39" w:rsidP="00904368">
      <w:pPr>
        <w:autoSpaceDE w:val="0"/>
        <w:autoSpaceDN w:val="0"/>
        <w:adjustRightInd w:val="0"/>
        <w:spacing w:after="0" w:line="360" w:lineRule="auto"/>
        <w:rPr>
          <w:rFonts w:ascii="Arial" w:hAnsi="Arial" w:cs="Arial"/>
        </w:rPr>
      </w:pPr>
    </w:p>
    <w:p w:rsidR="00342252" w:rsidRPr="003A08C0" w:rsidRDefault="0065350C" w:rsidP="009B0C6D">
      <w:pPr>
        <w:pStyle w:val="Nagwek3"/>
        <w:spacing w:before="0" w:line="360" w:lineRule="auto"/>
        <w:jc w:val="both"/>
        <w:rPr>
          <w:rFonts w:ascii="Arial" w:hAnsi="Arial" w:cs="Arial"/>
          <w:smallCaps/>
          <w:color w:val="auto"/>
          <w:sz w:val="24"/>
          <w:szCs w:val="24"/>
        </w:rPr>
      </w:pPr>
      <w:bookmarkStart w:id="188" w:name="_Toc454256814"/>
      <w:r>
        <w:rPr>
          <w:rFonts w:ascii="Arial" w:hAnsi="Arial" w:cs="Arial"/>
          <w:smallCaps/>
          <w:color w:val="auto"/>
          <w:sz w:val="24"/>
          <w:szCs w:val="24"/>
        </w:rPr>
        <w:t>5</w:t>
      </w:r>
      <w:r w:rsidR="009B0C6D" w:rsidRPr="003A08C0">
        <w:rPr>
          <w:rFonts w:ascii="Arial" w:hAnsi="Arial" w:cs="Arial"/>
          <w:smallCaps/>
          <w:color w:val="auto"/>
          <w:sz w:val="24"/>
          <w:szCs w:val="24"/>
        </w:rPr>
        <w:t xml:space="preserve">.5.2. </w:t>
      </w:r>
      <w:r w:rsidR="00342252" w:rsidRPr="003A08C0">
        <w:rPr>
          <w:rFonts w:ascii="Arial" w:hAnsi="Arial" w:cs="Arial"/>
          <w:smallCaps/>
          <w:color w:val="auto"/>
          <w:sz w:val="24"/>
          <w:szCs w:val="24"/>
        </w:rPr>
        <w:t>Presje</w:t>
      </w:r>
      <w:bookmarkEnd w:id="188"/>
    </w:p>
    <w:p w:rsidR="009B0C6D" w:rsidRPr="00927D48" w:rsidRDefault="009B0C6D" w:rsidP="00C87A26">
      <w:pPr>
        <w:autoSpaceDE w:val="0"/>
        <w:autoSpaceDN w:val="0"/>
        <w:adjustRightInd w:val="0"/>
        <w:spacing w:after="0" w:line="360" w:lineRule="auto"/>
        <w:jc w:val="both"/>
        <w:rPr>
          <w:rFonts w:ascii="Arial" w:hAnsi="Arial" w:cs="Arial"/>
          <w:color w:val="FF0000"/>
        </w:rPr>
      </w:pPr>
    </w:p>
    <w:p w:rsidR="00C87A26" w:rsidRPr="007A65C1" w:rsidRDefault="00C87A26" w:rsidP="00C87A26">
      <w:pPr>
        <w:autoSpaceDE w:val="0"/>
        <w:autoSpaceDN w:val="0"/>
        <w:adjustRightInd w:val="0"/>
        <w:spacing w:after="0" w:line="360" w:lineRule="auto"/>
        <w:jc w:val="both"/>
        <w:rPr>
          <w:rFonts w:ascii="Arial" w:hAnsi="Arial" w:cs="Arial"/>
        </w:rPr>
      </w:pPr>
      <w:r w:rsidRPr="007A65C1">
        <w:rPr>
          <w:rFonts w:ascii="Arial" w:hAnsi="Arial" w:cs="Arial"/>
        </w:rPr>
        <w:t>Źródłem wystąpienia poważnych awarii na terenie Gminy</w:t>
      </w:r>
      <w:r w:rsidR="00FB746D" w:rsidRPr="007A65C1">
        <w:rPr>
          <w:rFonts w:ascii="Arial" w:hAnsi="Arial" w:cs="Arial"/>
        </w:rPr>
        <w:t xml:space="preserve"> </w:t>
      </w:r>
      <w:r w:rsidR="00DE0599" w:rsidRPr="007A65C1">
        <w:rPr>
          <w:rFonts w:ascii="Arial" w:hAnsi="Arial" w:cs="Arial"/>
        </w:rPr>
        <w:t>Bakałarzewo</w:t>
      </w:r>
      <w:r w:rsidRPr="007A65C1">
        <w:rPr>
          <w:rFonts w:ascii="Arial" w:hAnsi="Arial" w:cs="Arial"/>
        </w:rPr>
        <w:t xml:space="preserve"> jest funkcjonująca tu stacja paliw</w:t>
      </w:r>
      <w:r w:rsidR="00BA6FB1" w:rsidRPr="007A65C1">
        <w:rPr>
          <w:rFonts w:ascii="Arial" w:hAnsi="Arial" w:cs="Arial"/>
        </w:rPr>
        <w:t xml:space="preserve"> oraz oczyszczalni</w:t>
      </w:r>
      <w:r w:rsidR="007A65C1" w:rsidRPr="007A65C1">
        <w:rPr>
          <w:rFonts w:ascii="Arial" w:hAnsi="Arial" w:cs="Arial"/>
        </w:rPr>
        <w:t>a</w:t>
      </w:r>
      <w:r w:rsidR="00BA6FB1" w:rsidRPr="007A65C1">
        <w:rPr>
          <w:rFonts w:ascii="Arial" w:hAnsi="Arial" w:cs="Arial"/>
        </w:rPr>
        <w:t xml:space="preserve"> ścieków</w:t>
      </w:r>
      <w:r w:rsidRPr="007A65C1">
        <w:rPr>
          <w:rFonts w:ascii="Arial" w:hAnsi="Arial" w:cs="Arial"/>
        </w:rPr>
        <w:t xml:space="preserve">. Poza tym nie występują tu większe podmioty gospodarcze mogące wpłynąć na stan środowiska. </w:t>
      </w:r>
    </w:p>
    <w:p w:rsidR="00C87A26" w:rsidRPr="007A65C1" w:rsidRDefault="00C87A26" w:rsidP="00C87A26">
      <w:pPr>
        <w:autoSpaceDE w:val="0"/>
        <w:autoSpaceDN w:val="0"/>
        <w:adjustRightInd w:val="0"/>
        <w:spacing w:after="0" w:line="360" w:lineRule="auto"/>
        <w:jc w:val="both"/>
        <w:rPr>
          <w:rFonts w:ascii="Arial" w:hAnsi="Arial" w:cs="Arial"/>
        </w:rPr>
      </w:pPr>
    </w:p>
    <w:p w:rsidR="00342252" w:rsidRPr="007A65C1" w:rsidRDefault="00C87A26" w:rsidP="00C87A26">
      <w:pPr>
        <w:autoSpaceDE w:val="0"/>
        <w:autoSpaceDN w:val="0"/>
        <w:adjustRightInd w:val="0"/>
        <w:spacing w:after="0" w:line="360" w:lineRule="auto"/>
        <w:jc w:val="both"/>
        <w:rPr>
          <w:rFonts w:ascii="Arial" w:hAnsi="Arial" w:cs="Arial"/>
        </w:rPr>
      </w:pPr>
      <w:r w:rsidRPr="007A65C1">
        <w:rPr>
          <w:rFonts w:ascii="Arial" w:hAnsi="Arial" w:cs="Arial"/>
        </w:rPr>
        <w:t>Źródłem zanieczyszczenia środowiska mogą być wypadki drogowe środków transportu, przewożących materiały niebezpieczne.</w:t>
      </w:r>
    </w:p>
    <w:p w:rsidR="00C87A26" w:rsidRPr="007A65C1" w:rsidRDefault="00C87A26" w:rsidP="00C87A26">
      <w:pPr>
        <w:autoSpaceDE w:val="0"/>
        <w:autoSpaceDN w:val="0"/>
        <w:adjustRightInd w:val="0"/>
        <w:spacing w:after="0" w:line="360" w:lineRule="auto"/>
        <w:jc w:val="both"/>
        <w:rPr>
          <w:rFonts w:ascii="Arial" w:hAnsi="Arial" w:cs="Arial"/>
        </w:rPr>
      </w:pPr>
    </w:p>
    <w:p w:rsidR="00C87A26" w:rsidRPr="007A65C1" w:rsidRDefault="00C87A26" w:rsidP="00C87A26">
      <w:pPr>
        <w:autoSpaceDE w:val="0"/>
        <w:autoSpaceDN w:val="0"/>
        <w:adjustRightInd w:val="0"/>
        <w:spacing w:after="0" w:line="360" w:lineRule="auto"/>
        <w:jc w:val="both"/>
        <w:rPr>
          <w:rFonts w:ascii="Arial" w:hAnsi="Arial" w:cs="Arial"/>
        </w:rPr>
      </w:pPr>
      <w:r w:rsidRPr="007A65C1">
        <w:rPr>
          <w:rFonts w:ascii="Arial" w:hAnsi="Arial" w:cs="Arial"/>
        </w:rPr>
        <w:t>W zakresie zagrożeń naturalnych gmina narażona jest na występowanie suszy</w:t>
      </w:r>
      <w:r w:rsidR="007A65C1" w:rsidRPr="007A65C1">
        <w:rPr>
          <w:rFonts w:ascii="Arial" w:hAnsi="Arial" w:cs="Arial"/>
        </w:rPr>
        <w:t>,</w:t>
      </w:r>
      <w:r w:rsidRPr="007A65C1">
        <w:rPr>
          <w:rFonts w:ascii="Arial" w:hAnsi="Arial" w:cs="Arial"/>
        </w:rPr>
        <w:t xml:space="preserve"> pożarów</w:t>
      </w:r>
      <w:r w:rsidR="007A65C1" w:rsidRPr="007A65C1">
        <w:rPr>
          <w:rFonts w:ascii="Arial" w:hAnsi="Arial" w:cs="Arial"/>
        </w:rPr>
        <w:t>, osuwisk oraz silnych wiatrów</w:t>
      </w:r>
      <w:r w:rsidRPr="007A65C1">
        <w:rPr>
          <w:rFonts w:ascii="Arial" w:hAnsi="Arial" w:cs="Arial"/>
        </w:rPr>
        <w:t xml:space="preserve">. </w:t>
      </w:r>
    </w:p>
    <w:p w:rsidR="009B72F7" w:rsidRPr="007A65C1" w:rsidRDefault="009B72F7" w:rsidP="00904368">
      <w:pPr>
        <w:autoSpaceDE w:val="0"/>
        <w:autoSpaceDN w:val="0"/>
        <w:adjustRightInd w:val="0"/>
        <w:spacing w:after="0" w:line="360" w:lineRule="auto"/>
        <w:rPr>
          <w:rFonts w:ascii="Arial" w:hAnsi="Arial" w:cs="Arial"/>
        </w:rPr>
      </w:pPr>
    </w:p>
    <w:p w:rsidR="00C87A26" w:rsidRDefault="00C87A26" w:rsidP="00C87A26">
      <w:pPr>
        <w:autoSpaceDE w:val="0"/>
        <w:autoSpaceDN w:val="0"/>
        <w:adjustRightInd w:val="0"/>
        <w:spacing w:after="0" w:line="360" w:lineRule="auto"/>
        <w:jc w:val="both"/>
        <w:rPr>
          <w:rFonts w:ascii="Arial" w:hAnsi="Arial" w:cs="Arial"/>
        </w:rPr>
      </w:pPr>
      <w:r w:rsidRPr="007A65C1">
        <w:rPr>
          <w:rFonts w:ascii="Arial" w:hAnsi="Arial" w:cs="Arial"/>
        </w:rPr>
        <w:t xml:space="preserve">Gmina </w:t>
      </w:r>
      <w:r w:rsidR="00DE0599" w:rsidRPr="007A65C1">
        <w:rPr>
          <w:rFonts w:ascii="Arial" w:hAnsi="Arial" w:cs="Arial"/>
        </w:rPr>
        <w:t>Bakałarzewo</w:t>
      </w:r>
      <w:r w:rsidRPr="007A65C1">
        <w:rPr>
          <w:rFonts w:ascii="Arial" w:hAnsi="Arial" w:cs="Arial"/>
        </w:rPr>
        <w:t xml:space="preserve"> charakteryzuje się umiarkowanym narażeniem na występowanie awarii przemysłowych czy zagrożeń naturalnych. Konieczne jest jednak podejmowanie inicjatyw przyczyniających się do maksymalnej redukcji zagrożenia ich wystąpienia. Nie można bowiem zapomnieć, że stan ekosystemów naturalnych jest ściśle związany z warunkami hydrometeorologicznymi, warunkami obiegu wody oraz stanem środowiska na danym terenie. Każde zachwianie równowagi w tych systemach prowadzi do przekształcenia warunków siedliskowych oraz wpływa na odporność i jakość ekosystemów. Szczególnie zauważalne jest to w sytuacji częstego pojawiania się susz rolniczych i hydrologicznych </w:t>
      </w:r>
      <w:r w:rsidRPr="007A65C1">
        <w:rPr>
          <w:rFonts w:ascii="Arial" w:hAnsi="Arial" w:cs="Arial"/>
        </w:rPr>
        <w:br/>
      </w:r>
      <w:r w:rsidRPr="007A65C1">
        <w:rPr>
          <w:rFonts w:ascii="Arial" w:hAnsi="Arial" w:cs="Arial"/>
        </w:rPr>
        <w:lastRenderedPageBreak/>
        <w:t xml:space="preserve">a także hydrogeologicznych, które może przyczyniać się do migracji gatunków, w tym także inwazyjnych. Jednocześnie częste występowanie zjawiska suszy może prowadzić do wycofywania się tych gatunków, które nie są przystosowane do wysokich temperatur i suszy, a dość dobrze znoszą ostre mrozy. W efekcie tego może dojść do zubożenia bioróżnorodności oraz bezpośredniego zniszczenia rodzimych siedlisk naturalnych. Zanik małych zbiorników wodnych (bagien, stawów, oczek wodnych, małych płytkich jezior, a także potoków i małych rzek) stanowi zagrożenie dla licznych gatunków, które bytują na tych obiektach, bądź też z nich korzystają. Obniżanie się poziomu wód gruntowych negatywnie wpływa na różnorodność biologiczną i obszary Natura 2000, a w szczególności na zbiorniki wodne i tereny podmokłe. </w:t>
      </w:r>
    </w:p>
    <w:p w:rsidR="00FA345C" w:rsidRDefault="004F7F58" w:rsidP="004F7F58">
      <w:pPr>
        <w:autoSpaceDE w:val="0"/>
        <w:autoSpaceDN w:val="0"/>
        <w:adjustRightInd w:val="0"/>
        <w:spacing w:after="0" w:line="360" w:lineRule="auto"/>
        <w:jc w:val="both"/>
        <w:rPr>
          <w:rFonts w:ascii="Arial" w:hAnsi="Arial" w:cs="Arial"/>
        </w:rPr>
      </w:pPr>
      <w:r w:rsidRPr="004F7F58">
        <w:rPr>
          <w:rFonts w:ascii="Arial" w:hAnsi="Arial" w:cs="Arial"/>
        </w:rPr>
        <w:t>W kolejnych latach na terenie Gminy Bakałarzewo będzie miało miejsce nasilenie występowania</w:t>
      </w:r>
      <w:r w:rsidR="00FA345C" w:rsidRPr="004F7F58">
        <w:rPr>
          <w:rFonts w:ascii="Arial" w:hAnsi="Arial" w:cs="Arial"/>
        </w:rPr>
        <w:t xml:space="preserve"> katastrof i zdarzeń wynikających ze zmian klimatycznych. Obserwując zachodzące t</w:t>
      </w:r>
      <w:r>
        <w:rPr>
          <w:rFonts w:ascii="Arial" w:hAnsi="Arial" w:cs="Arial"/>
        </w:rPr>
        <w:t xml:space="preserve">rendy, można się spodziewać zwiększenia liczby </w:t>
      </w:r>
      <w:r w:rsidR="00FA345C" w:rsidRPr="004F7F58">
        <w:rPr>
          <w:rFonts w:ascii="Arial" w:hAnsi="Arial" w:cs="Arial"/>
        </w:rPr>
        <w:t>nagłych pożarów, powodzi cz</w:t>
      </w:r>
      <w:r w:rsidRPr="004F7F58">
        <w:rPr>
          <w:rFonts w:ascii="Arial" w:hAnsi="Arial" w:cs="Arial"/>
        </w:rPr>
        <w:t>y innych zdarzeń nadzwyczajnych</w:t>
      </w:r>
      <w:r w:rsidR="00FA345C" w:rsidRPr="004F7F58">
        <w:rPr>
          <w:rFonts w:ascii="Arial" w:hAnsi="Arial" w:cs="Arial"/>
        </w:rPr>
        <w:t xml:space="preserve">. </w:t>
      </w:r>
      <w:r>
        <w:rPr>
          <w:rFonts w:ascii="Arial" w:hAnsi="Arial" w:cs="Arial"/>
        </w:rPr>
        <w:t xml:space="preserve">Zgodnie </w:t>
      </w:r>
      <w:r w:rsidR="00D81ACE">
        <w:rPr>
          <w:rFonts w:ascii="Arial" w:hAnsi="Arial" w:cs="Arial"/>
        </w:rPr>
        <w:t xml:space="preserve">bowiem </w:t>
      </w:r>
      <w:r>
        <w:rPr>
          <w:rFonts w:ascii="Arial" w:hAnsi="Arial" w:cs="Arial"/>
        </w:rPr>
        <w:t>z zapisami „</w:t>
      </w:r>
      <w:r w:rsidRPr="004F7F58">
        <w:rPr>
          <w:rFonts w:ascii="Arial" w:hAnsi="Arial" w:cs="Arial"/>
        </w:rPr>
        <w:t>Strategiczn</w:t>
      </w:r>
      <w:r>
        <w:rPr>
          <w:rFonts w:ascii="Arial" w:hAnsi="Arial" w:cs="Arial"/>
        </w:rPr>
        <w:t>ego</w:t>
      </w:r>
      <w:r w:rsidRPr="004F7F58">
        <w:rPr>
          <w:rFonts w:ascii="Arial" w:hAnsi="Arial" w:cs="Arial"/>
        </w:rPr>
        <w:t xml:space="preserve"> plan</w:t>
      </w:r>
      <w:r>
        <w:rPr>
          <w:rFonts w:ascii="Arial" w:hAnsi="Arial" w:cs="Arial"/>
        </w:rPr>
        <w:t>u</w:t>
      </w:r>
      <w:r w:rsidRPr="004F7F58">
        <w:rPr>
          <w:rFonts w:ascii="Arial" w:hAnsi="Arial" w:cs="Arial"/>
        </w:rPr>
        <w:t xml:space="preserve"> adaptacji dla sektorów i obszarów wrażliwych na zmiany klimatu do roku 2020</w:t>
      </w:r>
      <w:r>
        <w:rPr>
          <w:rFonts w:ascii="Arial" w:hAnsi="Arial" w:cs="Arial"/>
        </w:rPr>
        <w:t xml:space="preserve"> </w:t>
      </w:r>
      <w:r w:rsidRPr="004F7F58">
        <w:rPr>
          <w:rFonts w:ascii="Arial" w:hAnsi="Arial" w:cs="Arial"/>
        </w:rPr>
        <w:t>z perspektywą do roku 2030</w:t>
      </w:r>
      <w:r>
        <w:rPr>
          <w:rFonts w:ascii="Arial" w:hAnsi="Arial" w:cs="Arial"/>
        </w:rPr>
        <w:t xml:space="preserve">” </w:t>
      </w:r>
      <w:r w:rsidR="00667F4F">
        <w:rPr>
          <w:rFonts w:ascii="Arial" w:hAnsi="Arial" w:cs="Arial"/>
        </w:rPr>
        <w:t>w re</w:t>
      </w:r>
      <w:r w:rsidR="009D3C37">
        <w:rPr>
          <w:rFonts w:ascii="Arial" w:hAnsi="Arial" w:cs="Arial"/>
        </w:rPr>
        <w:t>gi</w:t>
      </w:r>
      <w:r w:rsidR="00667F4F">
        <w:rPr>
          <w:rFonts w:ascii="Arial" w:hAnsi="Arial" w:cs="Arial"/>
        </w:rPr>
        <w:t>onie północno – wschodnim do 2030 r.:</w:t>
      </w:r>
    </w:p>
    <w:p w:rsidR="00667F4F" w:rsidRPr="00667F4F" w:rsidRDefault="00667F4F" w:rsidP="00DA7344">
      <w:pPr>
        <w:pStyle w:val="Akapitzlist"/>
        <w:numPr>
          <w:ilvl w:val="0"/>
          <w:numId w:val="79"/>
        </w:numPr>
        <w:autoSpaceDE w:val="0"/>
        <w:autoSpaceDN w:val="0"/>
        <w:adjustRightInd w:val="0"/>
        <w:spacing w:after="0" w:line="360" w:lineRule="auto"/>
        <w:jc w:val="both"/>
        <w:rPr>
          <w:rFonts w:ascii="Arial" w:hAnsi="Arial" w:cs="Arial"/>
        </w:rPr>
      </w:pPr>
      <w:r>
        <w:rPr>
          <w:rFonts w:ascii="Arial" w:hAnsi="Arial" w:cs="Arial"/>
        </w:rPr>
        <w:t>z</w:t>
      </w:r>
      <w:r w:rsidRPr="00667F4F">
        <w:rPr>
          <w:rFonts w:ascii="Arial" w:hAnsi="Arial" w:cs="Arial"/>
        </w:rPr>
        <w:t xml:space="preserve">większy </w:t>
      </w:r>
      <w:r>
        <w:rPr>
          <w:rFonts w:ascii="Arial" w:hAnsi="Arial" w:cs="Arial"/>
        </w:rPr>
        <w:t xml:space="preserve">się średnia roczna temperatura oraz liczba </w:t>
      </w:r>
      <w:r w:rsidR="009D3C37">
        <w:rPr>
          <w:rFonts w:ascii="Arial" w:hAnsi="Arial" w:cs="Arial"/>
        </w:rPr>
        <w:t xml:space="preserve">dni z temperaturą </w:t>
      </w:r>
      <w:r w:rsidR="009D3C37" w:rsidRPr="009D3C37">
        <w:rPr>
          <w:rFonts w:ascii="Arial" w:hAnsi="Arial" w:cs="Arial"/>
        </w:rPr>
        <w:t>&gt;25</w:t>
      </w:r>
      <w:r w:rsidR="009D3C37" w:rsidRPr="009D3C37">
        <w:rPr>
          <w:rFonts w:ascii="Arial" w:hAnsi="Arial" w:cs="Arial"/>
          <w:vertAlign w:val="superscript"/>
        </w:rPr>
        <w:t>0</w:t>
      </w:r>
      <w:r w:rsidR="009D3C37" w:rsidRPr="009D3C37">
        <w:rPr>
          <w:rFonts w:ascii="Arial" w:hAnsi="Arial" w:cs="Arial"/>
        </w:rPr>
        <w:t>C</w:t>
      </w:r>
      <w:r w:rsidR="009D3C37">
        <w:rPr>
          <w:rFonts w:ascii="Arial" w:hAnsi="Arial" w:cs="Arial"/>
        </w:rPr>
        <w:t>;</w:t>
      </w:r>
    </w:p>
    <w:p w:rsidR="00667F4F" w:rsidRDefault="00667F4F" w:rsidP="00DA7344">
      <w:pPr>
        <w:pStyle w:val="Akapitzlist"/>
        <w:numPr>
          <w:ilvl w:val="0"/>
          <w:numId w:val="79"/>
        </w:numPr>
        <w:autoSpaceDE w:val="0"/>
        <w:autoSpaceDN w:val="0"/>
        <w:adjustRightInd w:val="0"/>
        <w:spacing w:after="0" w:line="360" w:lineRule="auto"/>
        <w:jc w:val="both"/>
        <w:rPr>
          <w:rFonts w:ascii="Arial" w:hAnsi="Arial" w:cs="Arial"/>
        </w:rPr>
      </w:pPr>
      <w:r>
        <w:rPr>
          <w:rFonts w:ascii="Arial" w:hAnsi="Arial" w:cs="Arial"/>
        </w:rPr>
        <w:t>n</w:t>
      </w:r>
      <w:r w:rsidRPr="00667F4F">
        <w:rPr>
          <w:rFonts w:ascii="Arial" w:hAnsi="Arial" w:cs="Arial"/>
        </w:rPr>
        <w:t>astąpi zmniejszenie liczby dni z pokrywą śnieżną</w:t>
      </w:r>
      <w:r>
        <w:rPr>
          <w:rFonts w:ascii="Arial" w:hAnsi="Arial" w:cs="Arial"/>
        </w:rPr>
        <w:t>;</w:t>
      </w:r>
    </w:p>
    <w:p w:rsidR="00667F4F" w:rsidRDefault="00667F4F" w:rsidP="00DA7344">
      <w:pPr>
        <w:pStyle w:val="Akapitzlist"/>
        <w:numPr>
          <w:ilvl w:val="0"/>
          <w:numId w:val="79"/>
        </w:numPr>
        <w:autoSpaceDE w:val="0"/>
        <w:autoSpaceDN w:val="0"/>
        <w:adjustRightInd w:val="0"/>
        <w:spacing w:after="0" w:line="360" w:lineRule="auto"/>
        <w:jc w:val="both"/>
        <w:rPr>
          <w:rFonts w:ascii="Arial" w:hAnsi="Arial" w:cs="Arial"/>
        </w:rPr>
      </w:pPr>
      <w:r>
        <w:rPr>
          <w:rFonts w:ascii="Arial" w:hAnsi="Arial" w:cs="Arial"/>
        </w:rPr>
        <w:t>zwiększy się długość okresów suchych;</w:t>
      </w:r>
    </w:p>
    <w:p w:rsidR="00667F4F" w:rsidRPr="00667F4F" w:rsidRDefault="009D3C37" w:rsidP="00DA7344">
      <w:pPr>
        <w:pStyle w:val="Akapitzlist"/>
        <w:numPr>
          <w:ilvl w:val="0"/>
          <w:numId w:val="79"/>
        </w:numPr>
        <w:autoSpaceDE w:val="0"/>
        <w:autoSpaceDN w:val="0"/>
        <w:adjustRightInd w:val="0"/>
        <w:spacing w:after="0" w:line="360" w:lineRule="auto"/>
        <w:jc w:val="both"/>
        <w:rPr>
          <w:rFonts w:ascii="Arial" w:hAnsi="Arial" w:cs="Arial"/>
        </w:rPr>
      </w:pPr>
      <w:r w:rsidRPr="009D3C37">
        <w:rPr>
          <w:rFonts w:ascii="Arial" w:hAnsi="Arial" w:cs="Arial"/>
        </w:rPr>
        <w:t xml:space="preserve">przewidywane sumy roczne opadów nie wykazują żadnego wyraźnego trendu zmian do 2030 r. </w:t>
      </w:r>
      <w:r>
        <w:rPr>
          <w:rFonts w:ascii="Arial" w:hAnsi="Arial" w:cs="Arial"/>
        </w:rPr>
        <w:t>Dokument wskazuje jednak, że n</w:t>
      </w:r>
      <w:r w:rsidRPr="009D3C37">
        <w:rPr>
          <w:rFonts w:ascii="Arial" w:hAnsi="Arial" w:cs="Arial"/>
        </w:rPr>
        <w:t>ależy się liczy</w:t>
      </w:r>
      <w:r>
        <w:rPr>
          <w:rFonts w:ascii="Arial" w:hAnsi="Arial" w:cs="Arial"/>
        </w:rPr>
        <w:t>ć</w:t>
      </w:r>
      <w:r w:rsidRPr="009D3C37">
        <w:rPr>
          <w:rFonts w:ascii="Arial" w:hAnsi="Arial" w:cs="Arial"/>
        </w:rPr>
        <w:t xml:space="preserve"> ze wzrastającą częstością występowania opadów ulewnych, szczególnie w dwóch najbliższych dekadach. Tak duża niestabilność intensywnych opadów może przyczyniać się do wywołania podtopień, jak </w:t>
      </w:r>
      <w:r>
        <w:rPr>
          <w:rFonts w:ascii="Arial" w:hAnsi="Arial" w:cs="Arial"/>
        </w:rPr>
        <w:br/>
      </w:r>
      <w:r w:rsidRPr="009D3C37">
        <w:rPr>
          <w:rFonts w:ascii="Arial" w:hAnsi="Arial" w:cs="Arial"/>
        </w:rPr>
        <w:t>i lokalnych gwałtownych powodzi.</w:t>
      </w:r>
    </w:p>
    <w:p w:rsidR="000B52F9" w:rsidRDefault="000B52F9" w:rsidP="004F7F58">
      <w:pPr>
        <w:autoSpaceDE w:val="0"/>
        <w:autoSpaceDN w:val="0"/>
        <w:adjustRightInd w:val="0"/>
        <w:spacing w:after="0" w:line="360" w:lineRule="auto"/>
        <w:jc w:val="both"/>
        <w:rPr>
          <w:rFonts w:ascii="Arial" w:hAnsi="Arial" w:cs="Arial"/>
        </w:rPr>
      </w:pPr>
    </w:p>
    <w:p w:rsidR="009D3C37" w:rsidRPr="009D3C37" w:rsidRDefault="009D3C37" w:rsidP="009D3C37">
      <w:pPr>
        <w:pStyle w:val="Legenda"/>
        <w:spacing w:after="0" w:line="360" w:lineRule="auto"/>
        <w:jc w:val="center"/>
        <w:rPr>
          <w:rFonts w:ascii="Arial" w:hAnsi="Arial" w:cs="Arial"/>
          <w:b w:val="0"/>
          <w:sz w:val="22"/>
          <w:szCs w:val="22"/>
        </w:rPr>
      </w:pPr>
      <w:bookmarkStart w:id="189" w:name="_Toc454256168"/>
      <w:r w:rsidRPr="009D3C37">
        <w:rPr>
          <w:rFonts w:ascii="Arial" w:hAnsi="Arial" w:cs="Arial"/>
          <w:b w:val="0"/>
          <w:sz w:val="22"/>
          <w:szCs w:val="22"/>
        </w:rPr>
        <w:t xml:space="preserve">Tabela </w:t>
      </w:r>
      <w:r w:rsidRPr="009D3C37">
        <w:rPr>
          <w:rFonts w:ascii="Arial" w:hAnsi="Arial" w:cs="Arial"/>
          <w:b w:val="0"/>
          <w:sz w:val="22"/>
          <w:szCs w:val="22"/>
        </w:rPr>
        <w:fldChar w:fldCharType="begin"/>
      </w:r>
      <w:r w:rsidRPr="009D3C37">
        <w:rPr>
          <w:rFonts w:ascii="Arial" w:hAnsi="Arial" w:cs="Arial"/>
          <w:b w:val="0"/>
          <w:sz w:val="22"/>
          <w:szCs w:val="22"/>
        </w:rPr>
        <w:instrText xml:space="preserve"> SEQ Tabela \* ARABIC </w:instrText>
      </w:r>
      <w:r w:rsidRPr="009D3C37">
        <w:rPr>
          <w:rFonts w:ascii="Arial" w:hAnsi="Arial" w:cs="Arial"/>
          <w:b w:val="0"/>
          <w:sz w:val="22"/>
          <w:szCs w:val="22"/>
        </w:rPr>
        <w:fldChar w:fldCharType="separate"/>
      </w:r>
      <w:r w:rsidRPr="009D3C37">
        <w:rPr>
          <w:rFonts w:ascii="Arial" w:hAnsi="Arial" w:cs="Arial"/>
          <w:b w:val="0"/>
          <w:noProof/>
          <w:sz w:val="22"/>
          <w:szCs w:val="22"/>
        </w:rPr>
        <w:t>27</w:t>
      </w:r>
      <w:r w:rsidRPr="009D3C37">
        <w:rPr>
          <w:rFonts w:ascii="Arial" w:hAnsi="Arial" w:cs="Arial"/>
          <w:b w:val="0"/>
          <w:sz w:val="22"/>
          <w:szCs w:val="22"/>
        </w:rPr>
        <w:fldChar w:fldCharType="end"/>
      </w:r>
      <w:r w:rsidRPr="009D3C37">
        <w:rPr>
          <w:rFonts w:ascii="Arial" w:hAnsi="Arial" w:cs="Arial"/>
          <w:b w:val="0"/>
          <w:sz w:val="22"/>
          <w:szCs w:val="22"/>
        </w:rPr>
        <w:t>. Zmiany warunków klimatycznych w regionie północno – wschodnim do 2030 r.</w:t>
      </w:r>
      <w:bookmarkEnd w:id="189"/>
    </w:p>
    <w:tbl>
      <w:tblPr>
        <w:tblStyle w:val="Tabela-Siatka"/>
        <w:tblW w:w="8570" w:type="dxa"/>
        <w:jc w:val="center"/>
        <w:tblLook w:val="04A0" w:firstRow="1" w:lastRow="0" w:firstColumn="1" w:lastColumn="0" w:noHBand="0" w:noVBand="1"/>
      </w:tblPr>
      <w:tblGrid>
        <w:gridCol w:w="4601"/>
        <w:gridCol w:w="1417"/>
        <w:gridCol w:w="1276"/>
        <w:gridCol w:w="1276"/>
      </w:tblGrid>
      <w:tr w:rsidR="00667F4F" w:rsidRPr="00667F4F" w:rsidTr="00667F4F">
        <w:trPr>
          <w:trHeight w:val="312"/>
          <w:jc w:val="center"/>
        </w:trPr>
        <w:tc>
          <w:tcPr>
            <w:tcW w:w="4601" w:type="dxa"/>
            <w:shd w:val="clear" w:color="auto" w:fill="BFBFBF" w:themeFill="background1" w:themeFillShade="BF"/>
            <w:vAlign w:val="center"/>
          </w:tcPr>
          <w:p w:rsidR="00667F4F" w:rsidRPr="00667F4F" w:rsidRDefault="00667F4F" w:rsidP="00667F4F">
            <w:pPr>
              <w:autoSpaceDE w:val="0"/>
              <w:autoSpaceDN w:val="0"/>
              <w:adjustRightInd w:val="0"/>
              <w:jc w:val="center"/>
              <w:rPr>
                <w:rFonts w:ascii="Arial" w:hAnsi="Arial" w:cs="Arial"/>
                <w:b/>
                <w:sz w:val="20"/>
                <w:szCs w:val="20"/>
              </w:rPr>
            </w:pPr>
            <w:r w:rsidRPr="00667F4F">
              <w:rPr>
                <w:rFonts w:ascii="Arial" w:hAnsi="Arial" w:cs="Arial"/>
                <w:b/>
                <w:sz w:val="20"/>
                <w:szCs w:val="20"/>
              </w:rPr>
              <w:t>Wskaźniki klimatyczne</w:t>
            </w:r>
          </w:p>
        </w:tc>
        <w:tc>
          <w:tcPr>
            <w:tcW w:w="1417" w:type="dxa"/>
            <w:shd w:val="clear" w:color="auto" w:fill="BFBFBF" w:themeFill="background1" w:themeFillShade="BF"/>
            <w:vAlign w:val="center"/>
          </w:tcPr>
          <w:p w:rsidR="00667F4F" w:rsidRPr="00667F4F" w:rsidRDefault="00667F4F" w:rsidP="00667F4F">
            <w:pPr>
              <w:autoSpaceDE w:val="0"/>
              <w:autoSpaceDN w:val="0"/>
              <w:adjustRightInd w:val="0"/>
              <w:jc w:val="center"/>
              <w:rPr>
                <w:rFonts w:ascii="Arial" w:hAnsi="Arial" w:cs="Arial"/>
                <w:b/>
                <w:sz w:val="20"/>
                <w:szCs w:val="20"/>
              </w:rPr>
            </w:pPr>
            <w:r w:rsidRPr="00667F4F">
              <w:rPr>
                <w:rFonts w:ascii="Arial" w:hAnsi="Arial" w:cs="Arial"/>
                <w:b/>
                <w:sz w:val="20"/>
                <w:szCs w:val="20"/>
              </w:rPr>
              <w:t>2000-2010</w:t>
            </w:r>
          </w:p>
        </w:tc>
        <w:tc>
          <w:tcPr>
            <w:tcW w:w="1276" w:type="dxa"/>
            <w:shd w:val="clear" w:color="auto" w:fill="BFBFBF" w:themeFill="background1" w:themeFillShade="BF"/>
            <w:vAlign w:val="center"/>
          </w:tcPr>
          <w:p w:rsidR="00667F4F" w:rsidRPr="00667F4F" w:rsidRDefault="00667F4F" w:rsidP="00667F4F">
            <w:pPr>
              <w:autoSpaceDE w:val="0"/>
              <w:autoSpaceDN w:val="0"/>
              <w:adjustRightInd w:val="0"/>
              <w:jc w:val="center"/>
              <w:rPr>
                <w:rFonts w:ascii="Arial" w:hAnsi="Arial" w:cs="Arial"/>
                <w:b/>
                <w:sz w:val="20"/>
                <w:szCs w:val="20"/>
              </w:rPr>
            </w:pPr>
            <w:r w:rsidRPr="00667F4F">
              <w:rPr>
                <w:rFonts w:ascii="Arial" w:hAnsi="Arial" w:cs="Arial"/>
                <w:b/>
                <w:sz w:val="20"/>
                <w:szCs w:val="20"/>
              </w:rPr>
              <w:t>2010-2020</w:t>
            </w:r>
          </w:p>
        </w:tc>
        <w:tc>
          <w:tcPr>
            <w:tcW w:w="1276" w:type="dxa"/>
            <w:shd w:val="clear" w:color="auto" w:fill="BFBFBF" w:themeFill="background1" w:themeFillShade="BF"/>
            <w:vAlign w:val="center"/>
          </w:tcPr>
          <w:p w:rsidR="00667F4F" w:rsidRPr="00667F4F" w:rsidRDefault="00667F4F" w:rsidP="00667F4F">
            <w:pPr>
              <w:autoSpaceDE w:val="0"/>
              <w:autoSpaceDN w:val="0"/>
              <w:adjustRightInd w:val="0"/>
              <w:jc w:val="center"/>
              <w:rPr>
                <w:rFonts w:ascii="Arial" w:hAnsi="Arial" w:cs="Arial"/>
                <w:b/>
                <w:sz w:val="20"/>
                <w:szCs w:val="20"/>
              </w:rPr>
            </w:pPr>
            <w:r w:rsidRPr="00667F4F">
              <w:rPr>
                <w:rFonts w:ascii="Arial" w:hAnsi="Arial" w:cs="Arial"/>
                <w:b/>
                <w:sz w:val="20"/>
                <w:szCs w:val="20"/>
              </w:rPr>
              <w:t>2020-2030</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sidRPr="00667F4F">
              <w:rPr>
                <w:rFonts w:ascii="Arial" w:hAnsi="Arial" w:cs="Arial"/>
                <w:sz w:val="20"/>
                <w:szCs w:val="20"/>
              </w:rPr>
              <w:t>Temperatura średnia roczna</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7,0</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7,6</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7,6</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sidRPr="00667F4F">
              <w:rPr>
                <w:rFonts w:ascii="Arial" w:hAnsi="Arial" w:cs="Arial"/>
                <w:sz w:val="20"/>
                <w:szCs w:val="20"/>
              </w:rPr>
              <w:t>Liczba dni z temperaturą &lt;0</w:t>
            </w:r>
            <w:r>
              <w:rPr>
                <w:rFonts w:ascii="Arial" w:hAnsi="Arial" w:cs="Arial"/>
                <w:sz w:val="20"/>
                <w:szCs w:val="20"/>
                <w:vertAlign w:val="superscript"/>
              </w:rPr>
              <w:t>0</w:t>
            </w:r>
            <w:r w:rsidRPr="00667F4F">
              <w:rPr>
                <w:rFonts w:ascii="Arial" w:hAnsi="Arial" w:cs="Arial"/>
                <w:sz w:val="20"/>
                <w:szCs w:val="20"/>
              </w:rPr>
              <w:t>C</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121</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115</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115</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sidRPr="00667F4F">
              <w:rPr>
                <w:rFonts w:ascii="Arial" w:hAnsi="Arial" w:cs="Arial"/>
                <w:sz w:val="20"/>
                <w:szCs w:val="20"/>
              </w:rPr>
              <w:t>Liczba dni z temperaturą &gt;25</w:t>
            </w:r>
            <w:r w:rsidRPr="00667F4F">
              <w:rPr>
                <w:rFonts w:ascii="Arial" w:hAnsi="Arial" w:cs="Arial"/>
                <w:sz w:val="20"/>
                <w:szCs w:val="20"/>
                <w:vertAlign w:val="superscript"/>
              </w:rPr>
              <w:t>0</w:t>
            </w:r>
            <w:r w:rsidRPr="00667F4F">
              <w:rPr>
                <w:rFonts w:ascii="Arial" w:hAnsi="Arial" w:cs="Arial"/>
                <w:sz w:val="20"/>
                <w:szCs w:val="20"/>
              </w:rPr>
              <w:t>C</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24</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30</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31</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sidRPr="00667F4F">
              <w:rPr>
                <w:rFonts w:ascii="Arial" w:hAnsi="Arial" w:cs="Arial"/>
                <w:sz w:val="20"/>
                <w:szCs w:val="20"/>
              </w:rPr>
              <w:t>Liczba stopniodni &lt;17</w:t>
            </w:r>
            <w:r w:rsidRPr="00667F4F">
              <w:rPr>
                <w:rFonts w:ascii="Arial" w:hAnsi="Arial" w:cs="Arial"/>
                <w:sz w:val="20"/>
                <w:szCs w:val="20"/>
                <w:vertAlign w:val="superscript"/>
              </w:rPr>
              <w:t>0</w:t>
            </w:r>
            <w:r w:rsidRPr="00667F4F">
              <w:rPr>
                <w:rFonts w:ascii="Arial" w:hAnsi="Arial" w:cs="Arial"/>
                <w:sz w:val="20"/>
                <w:szCs w:val="20"/>
              </w:rPr>
              <w:t>C</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3748</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3581</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3582</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sidRPr="00667F4F">
              <w:rPr>
                <w:rFonts w:ascii="Arial" w:hAnsi="Arial" w:cs="Arial"/>
                <w:sz w:val="20"/>
                <w:szCs w:val="20"/>
              </w:rPr>
              <w:t>Długoś</w:t>
            </w:r>
            <w:r>
              <w:rPr>
                <w:rFonts w:ascii="Arial" w:hAnsi="Arial" w:cs="Arial"/>
                <w:sz w:val="20"/>
                <w:szCs w:val="20"/>
              </w:rPr>
              <w:t>ć okresu wegetacyjnego</w:t>
            </w:r>
            <w:r w:rsidRPr="00667F4F">
              <w:rPr>
                <w:rFonts w:ascii="Arial" w:hAnsi="Arial" w:cs="Arial"/>
                <w:sz w:val="20"/>
                <w:szCs w:val="20"/>
              </w:rPr>
              <w:t xml:space="preserve"> &gt;5</w:t>
            </w:r>
            <w:r w:rsidRPr="00667F4F">
              <w:rPr>
                <w:rFonts w:ascii="Arial" w:hAnsi="Arial" w:cs="Arial"/>
                <w:sz w:val="20"/>
                <w:szCs w:val="20"/>
                <w:vertAlign w:val="superscript"/>
              </w:rPr>
              <w:t>0</w:t>
            </w:r>
            <w:r w:rsidRPr="00667F4F">
              <w:rPr>
                <w:rFonts w:ascii="Arial" w:hAnsi="Arial" w:cs="Arial"/>
                <w:sz w:val="20"/>
                <w:szCs w:val="20"/>
              </w:rPr>
              <w:t xml:space="preserve">C (w </w:t>
            </w:r>
            <w:r>
              <w:rPr>
                <w:rFonts w:ascii="Arial" w:hAnsi="Arial" w:cs="Arial"/>
                <w:sz w:val="20"/>
                <w:szCs w:val="20"/>
              </w:rPr>
              <w:t>d</w:t>
            </w:r>
            <w:r w:rsidRPr="00667F4F">
              <w:rPr>
                <w:rFonts w:ascii="Arial" w:hAnsi="Arial" w:cs="Arial"/>
                <w:sz w:val="20"/>
                <w:szCs w:val="20"/>
              </w:rPr>
              <w:t>niach)</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216</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220</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221</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sidRPr="00667F4F">
              <w:rPr>
                <w:rFonts w:ascii="Arial" w:hAnsi="Arial" w:cs="Arial"/>
                <w:sz w:val="20"/>
                <w:szCs w:val="20"/>
              </w:rPr>
              <w:t>Max opad dobowy (w mm)</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25</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24</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26</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Pr>
                <w:rFonts w:ascii="Arial" w:hAnsi="Arial" w:cs="Arial"/>
                <w:sz w:val="20"/>
                <w:szCs w:val="20"/>
              </w:rPr>
              <w:t>Długość</w:t>
            </w:r>
            <w:r w:rsidRPr="00667F4F">
              <w:rPr>
                <w:rFonts w:ascii="Arial" w:hAnsi="Arial" w:cs="Arial"/>
                <w:sz w:val="20"/>
                <w:szCs w:val="20"/>
              </w:rPr>
              <w:t xml:space="preserve"> okresów suchych &lt;1</w:t>
            </w:r>
            <w:r>
              <w:rPr>
                <w:rFonts w:ascii="Arial" w:hAnsi="Arial" w:cs="Arial"/>
                <w:sz w:val="20"/>
                <w:szCs w:val="20"/>
              </w:rPr>
              <w:t xml:space="preserve"> </w:t>
            </w:r>
            <w:r w:rsidRPr="00667F4F">
              <w:rPr>
                <w:rFonts w:ascii="Arial" w:hAnsi="Arial" w:cs="Arial"/>
                <w:sz w:val="20"/>
                <w:szCs w:val="20"/>
              </w:rPr>
              <w:t>mm (w dniach)</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20</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23</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23</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sidRPr="00667F4F">
              <w:rPr>
                <w:rFonts w:ascii="Arial" w:hAnsi="Arial" w:cs="Arial"/>
                <w:sz w:val="20"/>
                <w:szCs w:val="20"/>
              </w:rPr>
              <w:t>Dł</w:t>
            </w:r>
            <w:r>
              <w:rPr>
                <w:rFonts w:ascii="Arial" w:hAnsi="Arial" w:cs="Arial"/>
                <w:sz w:val="20"/>
                <w:szCs w:val="20"/>
              </w:rPr>
              <w:t>ugość</w:t>
            </w:r>
            <w:r w:rsidRPr="00667F4F">
              <w:rPr>
                <w:rFonts w:ascii="Arial" w:hAnsi="Arial" w:cs="Arial"/>
                <w:sz w:val="20"/>
                <w:szCs w:val="20"/>
              </w:rPr>
              <w:t xml:space="preserve"> okresów mokrych &gt;1</w:t>
            </w:r>
            <w:r>
              <w:rPr>
                <w:rFonts w:ascii="Arial" w:hAnsi="Arial" w:cs="Arial"/>
                <w:sz w:val="20"/>
                <w:szCs w:val="20"/>
              </w:rPr>
              <w:t xml:space="preserve"> </w:t>
            </w:r>
            <w:r w:rsidRPr="00667F4F">
              <w:rPr>
                <w:rFonts w:ascii="Arial" w:hAnsi="Arial" w:cs="Arial"/>
                <w:sz w:val="20"/>
                <w:szCs w:val="20"/>
              </w:rPr>
              <w:t>mm ( w dniach)</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8,0</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8,0</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8,1</w:t>
            </w:r>
          </w:p>
        </w:tc>
      </w:tr>
      <w:tr w:rsidR="00667F4F" w:rsidRPr="00667F4F" w:rsidTr="00667F4F">
        <w:trPr>
          <w:trHeight w:val="312"/>
          <w:jc w:val="center"/>
        </w:trPr>
        <w:tc>
          <w:tcPr>
            <w:tcW w:w="4601" w:type="dxa"/>
            <w:vAlign w:val="center"/>
          </w:tcPr>
          <w:p w:rsidR="00667F4F" w:rsidRPr="00667F4F" w:rsidRDefault="00667F4F" w:rsidP="00667F4F">
            <w:pPr>
              <w:autoSpaceDE w:val="0"/>
              <w:autoSpaceDN w:val="0"/>
              <w:adjustRightInd w:val="0"/>
              <w:rPr>
                <w:rFonts w:ascii="Arial" w:hAnsi="Arial" w:cs="Arial"/>
                <w:sz w:val="20"/>
                <w:szCs w:val="20"/>
              </w:rPr>
            </w:pPr>
            <w:r w:rsidRPr="00667F4F">
              <w:rPr>
                <w:rFonts w:ascii="Arial" w:hAnsi="Arial" w:cs="Arial"/>
                <w:sz w:val="20"/>
                <w:szCs w:val="20"/>
              </w:rPr>
              <w:t>Liczba dni z pokrywą śnieżną</w:t>
            </w:r>
          </w:p>
        </w:tc>
        <w:tc>
          <w:tcPr>
            <w:tcW w:w="1417"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104</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93</w:t>
            </w:r>
          </w:p>
        </w:tc>
        <w:tc>
          <w:tcPr>
            <w:tcW w:w="1276" w:type="dxa"/>
            <w:vAlign w:val="center"/>
          </w:tcPr>
          <w:p w:rsidR="00667F4F" w:rsidRPr="00667F4F" w:rsidRDefault="00667F4F" w:rsidP="00667F4F">
            <w:pPr>
              <w:autoSpaceDE w:val="0"/>
              <w:autoSpaceDN w:val="0"/>
              <w:adjustRightInd w:val="0"/>
              <w:jc w:val="center"/>
              <w:rPr>
                <w:rFonts w:ascii="Arial" w:hAnsi="Arial" w:cs="Arial"/>
                <w:sz w:val="20"/>
                <w:szCs w:val="20"/>
              </w:rPr>
            </w:pPr>
            <w:r>
              <w:rPr>
                <w:rFonts w:ascii="Arial" w:hAnsi="Arial" w:cs="Arial"/>
                <w:sz w:val="20"/>
                <w:szCs w:val="20"/>
              </w:rPr>
              <w:t>93</w:t>
            </w:r>
          </w:p>
        </w:tc>
      </w:tr>
    </w:tbl>
    <w:p w:rsidR="000B52F9" w:rsidRPr="009D3C37" w:rsidRDefault="009D3C37" w:rsidP="009D3C37">
      <w:pPr>
        <w:autoSpaceDE w:val="0"/>
        <w:autoSpaceDN w:val="0"/>
        <w:adjustRightInd w:val="0"/>
        <w:spacing w:after="0" w:line="360" w:lineRule="auto"/>
        <w:jc w:val="right"/>
        <w:rPr>
          <w:rFonts w:ascii="Arial" w:hAnsi="Arial" w:cs="Arial"/>
          <w:sz w:val="18"/>
          <w:szCs w:val="18"/>
        </w:rPr>
      </w:pPr>
      <w:r w:rsidRPr="009D3C37">
        <w:rPr>
          <w:rFonts w:ascii="Arial" w:hAnsi="Arial" w:cs="Arial"/>
          <w:sz w:val="18"/>
          <w:szCs w:val="18"/>
        </w:rPr>
        <w:t xml:space="preserve">Źródło: Strategiczny plan adaptacji dla sektorów i obszarów wrażliwych na zmiany klimatu do roku 2020 </w:t>
      </w:r>
      <w:r>
        <w:rPr>
          <w:rFonts w:ascii="Arial" w:hAnsi="Arial" w:cs="Arial"/>
          <w:sz w:val="18"/>
          <w:szCs w:val="18"/>
        </w:rPr>
        <w:br/>
      </w:r>
      <w:r w:rsidRPr="009D3C37">
        <w:rPr>
          <w:rFonts w:ascii="Arial" w:hAnsi="Arial" w:cs="Arial"/>
          <w:sz w:val="18"/>
          <w:szCs w:val="18"/>
        </w:rPr>
        <w:t>z perspektywą do roku 2030</w:t>
      </w:r>
    </w:p>
    <w:p w:rsidR="00BB61E7" w:rsidRPr="00BB61E7" w:rsidRDefault="00BB61E7" w:rsidP="00BB61E7">
      <w:pPr>
        <w:autoSpaceDE w:val="0"/>
        <w:autoSpaceDN w:val="0"/>
        <w:adjustRightInd w:val="0"/>
        <w:spacing w:after="0" w:line="360" w:lineRule="auto"/>
        <w:jc w:val="both"/>
        <w:rPr>
          <w:rFonts w:ascii="Arial" w:hAnsi="Arial" w:cs="Arial"/>
        </w:rPr>
      </w:pPr>
      <w:r w:rsidRPr="00BB61E7">
        <w:rPr>
          <w:rFonts w:ascii="Arial" w:hAnsi="Arial" w:cs="Arial"/>
        </w:rPr>
        <w:lastRenderedPageBreak/>
        <w:t>Wskazane zjawiska będą miały bezpośredni wpływ na stan środowiska na terenie Gminy Bakałarzewo, a zwłaszcza na występowanie zagrożeń naturalnych, w związku z czym konieczne jest podejmowanie działań mających na celu przeciwdziałanie ich skutkom.</w:t>
      </w:r>
    </w:p>
    <w:p w:rsidR="00D81ACE" w:rsidRDefault="00D81ACE" w:rsidP="00904368">
      <w:pPr>
        <w:autoSpaceDE w:val="0"/>
        <w:autoSpaceDN w:val="0"/>
        <w:adjustRightInd w:val="0"/>
        <w:spacing w:after="0" w:line="360" w:lineRule="auto"/>
        <w:rPr>
          <w:rFonts w:ascii="Arial" w:hAnsi="Arial" w:cs="Arial"/>
          <w:color w:val="FF0000"/>
        </w:rPr>
      </w:pPr>
    </w:p>
    <w:p w:rsidR="001A16C1" w:rsidRPr="007A65C1" w:rsidRDefault="0065350C" w:rsidP="001A16C1">
      <w:pPr>
        <w:pStyle w:val="Nagwek3"/>
        <w:spacing w:before="0" w:line="360" w:lineRule="auto"/>
        <w:jc w:val="both"/>
        <w:rPr>
          <w:rFonts w:ascii="Arial" w:hAnsi="Arial" w:cs="Arial"/>
          <w:smallCaps/>
          <w:color w:val="auto"/>
          <w:sz w:val="24"/>
          <w:szCs w:val="24"/>
        </w:rPr>
      </w:pPr>
      <w:bookmarkStart w:id="190" w:name="_Toc454256815"/>
      <w:r>
        <w:rPr>
          <w:rFonts w:ascii="Arial" w:hAnsi="Arial" w:cs="Arial"/>
          <w:smallCaps/>
          <w:color w:val="auto"/>
          <w:sz w:val="24"/>
          <w:szCs w:val="24"/>
        </w:rPr>
        <w:t>5</w:t>
      </w:r>
      <w:r w:rsidR="001A16C1" w:rsidRPr="007A65C1">
        <w:rPr>
          <w:rFonts w:ascii="Arial" w:hAnsi="Arial" w:cs="Arial"/>
          <w:smallCaps/>
          <w:color w:val="auto"/>
          <w:sz w:val="24"/>
          <w:szCs w:val="24"/>
        </w:rPr>
        <w:t>.5.3. Analiza SWOT</w:t>
      </w:r>
      <w:bookmarkEnd w:id="190"/>
    </w:p>
    <w:p w:rsidR="001A16C1" w:rsidRPr="007A65C1" w:rsidRDefault="001A16C1" w:rsidP="00904368">
      <w:pPr>
        <w:autoSpaceDE w:val="0"/>
        <w:autoSpaceDN w:val="0"/>
        <w:adjustRightInd w:val="0"/>
        <w:spacing w:after="0" w:line="360" w:lineRule="auto"/>
        <w:rPr>
          <w:rFonts w:ascii="Arial" w:hAnsi="Arial" w:cs="Arial"/>
        </w:rPr>
      </w:pPr>
    </w:p>
    <w:p w:rsidR="007017A2" w:rsidRPr="007A65C1" w:rsidRDefault="007017A2" w:rsidP="007017A2">
      <w:pPr>
        <w:pStyle w:val="Legenda"/>
        <w:spacing w:after="0" w:line="360" w:lineRule="auto"/>
        <w:jc w:val="center"/>
        <w:rPr>
          <w:rFonts w:ascii="Arial" w:hAnsi="Arial" w:cs="Arial"/>
          <w:b w:val="0"/>
          <w:sz w:val="22"/>
          <w:szCs w:val="22"/>
        </w:rPr>
      </w:pPr>
      <w:bookmarkStart w:id="191" w:name="_Toc454256169"/>
      <w:r w:rsidRPr="007A65C1">
        <w:rPr>
          <w:rFonts w:ascii="Arial" w:hAnsi="Arial" w:cs="Arial"/>
          <w:b w:val="0"/>
          <w:sz w:val="22"/>
          <w:szCs w:val="22"/>
        </w:rPr>
        <w:t xml:space="preserve">Tabela </w:t>
      </w:r>
      <w:r w:rsidR="00FB3013" w:rsidRPr="007A65C1">
        <w:rPr>
          <w:rFonts w:ascii="Arial" w:hAnsi="Arial" w:cs="Arial"/>
          <w:b w:val="0"/>
          <w:sz w:val="22"/>
          <w:szCs w:val="22"/>
        </w:rPr>
        <w:fldChar w:fldCharType="begin"/>
      </w:r>
      <w:r w:rsidRPr="007A65C1">
        <w:rPr>
          <w:rFonts w:ascii="Arial" w:hAnsi="Arial" w:cs="Arial"/>
          <w:b w:val="0"/>
          <w:sz w:val="22"/>
          <w:szCs w:val="22"/>
        </w:rPr>
        <w:instrText xml:space="preserve"> SEQ Tabela \* ARABIC </w:instrText>
      </w:r>
      <w:r w:rsidR="00FB3013" w:rsidRPr="007A65C1">
        <w:rPr>
          <w:rFonts w:ascii="Arial" w:hAnsi="Arial" w:cs="Arial"/>
          <w:b w:val="0"/>
          <w:sz w:val="22"/>
          <w:szCs w:val="22"/>
        </w:rPr>
        <w:fldChar w:fldCharType="separate"/>
      </w:r>
      <w:r w:rsidR="00BB61E7">
        <w:rPr>
          <w:rFonts w:ascii="Arial" w:hAnsi="Arial" w:cs="Arial"/>
          <w:b w:val="0"/>
          <w:noProof/>
          <w:sz w:val="22"/>
          <w:szCs w:val="22"/>
        </w:rPr>
        <w:t>28</w:t>
      </w:r>
      <w:r w:rsidR="00FB3013" w:rsidRPr="007A65C1">
        <w:rPr>
          <w:rFonts w:ascii="Arial" w:hAnsi="Arial" w:cs="Arial"/>
          <w:b w:val="0"/>
          <w:sz w:val="22"/>
          <w:szCs w:val="22"/>
        </w:rPr>
        <w:fldChar w:fldCharType="end"/>
      </w:r>
      <w:r w:rsidRPr="007A65C1">
        <w:rPr>
          <w:rFonts w:ascii="Arial" w:hAnsi="Arial" w:cs="Arial"/>
          <w:b w:val="0"/>
          <w:sz w:val="22"/>
          <w:szCs w:val="22"/>
        </w:rPr>
        <w:t>. Analiza SWOT – zagrożenia naturalne i poważne awarie</w:t>
      </w:r>
      <w:bookmarkEnd w:id="191"/>
    </w:p>
    <w:tbl>
      <w:tblPr>
        <w:tblStyle w:val="Tabela-Siatka"/>
        <w:tblW w:w="0" w:type="auto"/>
        <w:tblLook w:val="04A0" w:firstRow="1" w:lastRow="0" w:firstColumn="1" w:lastColumn="0" w:noHBand="0" w:noVBand="1"/>
      </w:tblPr>
      <w:tblGrid>
        <w:gridCol w:w="4605"/>
        <w:gridCol w:w="4605"/>
      </w:tblGrid>
      <w:tr w:rsidR="007017A2" w:rsidRPr="007A65C1" w:rsidTr="007017A2">
        <w:trPr>
          <w:trHeight w:val="340"/>
        </w:trPr>
        <w:tc>
          <w:tcPr>
            <w:tcW w:w="4605" w:type="dxa"/>
            <w:shd w:val="clear" w:color="auto" w:fill="BFBFBF" w:themeFill="background1" w:themeFillShade="BF"/>
            <w:vAlign w:val="center"/>
          </w:tcPr>
          <w:p w:rsidR="007017A2" w:rsidRPr="007A65C1" w:rsidRDefault="007017A2" w:rsidP="007017A2">
            <w:pPr>
              <w:autoSpaceDE w:val="0"/>
              <w:autoSpaceDN w:val="0"/>
              <w:adjustRightInd w:val="0"/>
              <w:jc w:val="center"/>
              <w:rPr>
                <w:rFonts w:ascii="Arial" w:hAnsi="Arial" w:cs="Arial"/>
                <w:b/>
                <w:sz w:val="20"/>
                <w:szCs w:val="20"/>
              </w:rPr>
            </w:pPr>
            <w:r w:rsidRPr="007A65C1">
              <w:rPr>
                <w:rFonts w:ascii="Arial" w:hAnsi="Arial" w:cs="Arial"/>
                <w:b/>
                <w:sz w:val="20"/>
                <w:szCs w:val="20"/>
              </w:rPr>
              <w:t>Mocne strony</w:t>
            </w:r>
          </w:p>
        </w:tc>
        <w:tc>
          <w:tcPr>
            <w:tcW w:w="4605" w:type="dxa"/>
            <w:shd w:val="clear" w:color="auto" w:fill="BFBFBF" w:themeFill="background1" w:themeFillShade="BF"/>
            <w:vAlign w:val="center"/>
          </w:tcPr>
          <w:p w:rsidR="007017A2" w:rsidRPr="007A65C1" w:rsidRDefault="007017A2" w:rsidP="007017A2">
            <w:pPr>
              <w:autoSpaceDE w:val="0"/>
              <w:autoSpaceDN w:val="0"/>
              <w:adjustRightInd w:val="0"/>
              <w:jc w:val="center"/>
              <w:rPr>
                <w:rFonts w:ascii="Arial" w:hAnsi="Arial" w:cs="Arial"/>
                <w:b/>
                <w:sz w:val="20"/>
                <w:szCs w:val="20"/>
              </w:rPr>
            </w:pPr>
            <w:r w:rsidRPr="007A65C1">
              <w:rPr>
                <w:rFonts w:ascii="Arial" w:hAnsi="Arial" w:cs="Arial"/>
                <w:b/>
                <w:sz w:val="20"/>
                <w:szCs w:val="20"/>
              </w:rPr>
              <w:t>Słabe strony</w:t>
            </w:r>
          </w:p>
        </w:tc>
      </w:tr>
      <w:tr w:rsidR="007017A2" w:rsidRPr="007A65C1" w:rsidTr="007017A2">
        <w:trPr>
          <w:trHeight w:val="340"/>
        </w:trPr>
        <w:tc>
          <w:tcPr>
            <w:tcW w:w="4605" w:type="dxa"/>
            <w:tcBorders>
              <w:bottom w:val="single" w:sz="4" w:space="0" w:color="auto"/>
            </w:tcBorders>
            <w:vAlign w:val="center"/>
          </w:tcPr>
          <w:p w:rsidR="007017A2" w:rsidRPr="007A65C1" w:rsidRDefault="00FB746D" w:rsidP="006159B1">
            <w:pPr>
              <w:pStyle w:val="Akapitzlist"/>
              <w:numPr>
                <w:ilvl w:val="0"/>
                <w:numId w:val="56"/>
              </w:numPr>
              <w:autoSpaceDE w:val="0"/>
              <w:autoSpaceDN w:val="0"/>
              <w:adjustRightInd w:val="0"/>
              <w:jc w:val="both"/>
              <w:rPr>
                <w:rFonts w:ascii="Arial" w:hAnsi="Arial" w:cs="Arial"/>
                <w:sz w:val="20"/>
                <w:szCs w:val="20"/>
              </w:rPr>
            </w:pPr>
            <w:r w:rsidRPr="007A65C1">
              <w:rPr>
                <w:rFonts w:ascii="Arial" w:hAnsi="Arial" w:cs="Arial"/>
                <w:sz w:val="20"/>
                <w:szCs w:val="20"/>
              </w:rPr>
              <w:t>niskie narażenie na wystąpienie awarii przemysłowych;</w:t>
            </w:r>
          </w:p>
          <w:p w:rsidR="00FB746D" w:rsidRPr="007A65C1" w:rsidRDefault="00FB746D" w:rsidP="006159B1">
            <w:pPr>
              <w:pStyle w:val="Akapitzlist"/>
              <w:numPr>
                <w:ilvl w:val="0"/>
                <w:numId w:val="56"/>
              </w:numPr>
              <w:autoSpaceDE w:val="0"/>
              <w:autoSpaceDN w:val="0"/>
              <w:adjustRightInd w:val="0"/>
              <w:jc w:val="both"/>
              <w:rPr>
                <w:rFonts w:ascii="Arial" w:hAnsi="Arial" w:cs="Arial"/>
                <w:sz w:val="20"/>
                <w:szCs w:val="20"/>
              </w:rPr>
            </w:pPr>
            <w:r w:rsidRPr="007A65C1">
              <w:rPr>
                <w:rFonts w:ascii="Arial" w:hAnsi="Arial" w:cs="Arial"/>
                <w:sz w:val="20"/>
                <w:szCs w:val="20"/>
              </w:rPr>
              <w:t>niewielkie narażenie na wystąpienie  wypadków pojazdów przewożących materiały niebezpieczne</w:t>
            </w:r>
          </w:p>
        </w:tc>
        <w:tc>
          <w:tcPr>
            <w:tcW w:w="4605" w:type="dxa"/>
            <w:tcBorders>
              <w:bottom w:val="single" w:sz="4" w:space="0" w:color="auto"/>
            </w:tcBorders>
            <w:vAlign w:val="center"/>
          </w:tcPr>
          <w:p w:rsidR="007017A2" w:rsidRPr="007A65C1" w:rsidRDefault="00FB746D" w:rsidP="006159B1">
            <w:pPr>
              <w:pStyle w:val="Akapitzlist"/>
              <w:numPr>
                <w:ilvl w:val="0"/>
                <w:numId w:val="55"/>
              </w:numPr>
              <w:autoSpaceDE w:val="0"/>
              <w:autoSpaceDN w:val="0"/>
              <w:adjustRightInd w:val="0"/>
              <w:jc w:val="both"/>
              <w:rPr>
                <w:rFonts w:ascii="Arial" w:hAnsi="Arial" w:cs="Arial"/>
                <w:sz w:val="20"/>
                <w:szCs w:val="20"/>
              </w:rPr>
            </w:pPr>
            <w:r w:rsidRPr="007A65C1">
              <w:rPr>
                <w:rFonts w:ascii="Arial" w:hAnsi="Arial" w:cs="Arial"/>
                <w:sz w:val="20"/>
                <w:szCs w:val="20"/>
              </w:rPr>
              <w:t>duże narażenie na występowanie zjawiska suszy;</w:t>
            </w:r>
          </w:p>
          <w:p w:rsidR="00FB746D" w:rsidRDefault="00FB746D" w:rsidP="006159B1">
            <w:pPr>
              <w:pStyle w:val="Akapitzlist"/>
              <w:numPr>
                <w:ilvl w:val="0"/>
                <w:numId w:val="55"/>
              </w:numPr>
              <w:autoSpaceDE w:val="0"/>
              <w:autoSpaceDN w:val="0"/>
              <w:adjustRightInd w:val="0"/>
              <w:jc w:val="both"/>
              <w:rPr>
                <w:rFonts w:ascii="Arial" w:hAnsi="Arial" w:cs="Arial"/>
                <w:sz w:val="20"/>
                <w:szCs w:val="20"/>
              </w:rPr>
            </w:pPr>
            <w:r w:rsidRPr="007A65C1">
              <w:rPr>
                <w:rFonts w:ascii="Arial" w:hAnsi="Arial" w:cs="Arial"/>
                <w:sz w:val="20"/>
                <w:szCs w:val="20"/>
              </w:rPr>
              <w:t>znaczne narażenie na wystąpienie pożarów</w:t>
            </w:r>
            <w:r w:rsidR="007A65C1">
              <w:rPr>
                <w:rFonts w:ascii="Arial" w:hAnsi="Arial" w:cs="Arial"/>
                <w:sz w:val="20"/>
                <w:szCs w:val="20"/>
              </w:rPr>
              <w:t>;</w:t>
            </w:r>
          </w:p>
          <w:p w:rsidR="007A65C1" w:rsidRPr="007A65C1" w:rsidRDefault="007A65C1" w:rsidP="006159B1">
            <w:pPr>
              <w:pStyle w:val="Akapitzlist"/>
              <w:numPr>
                <w:ilvl w:val="0"/>
                <w:numId w:val="55"/>
              </w:numPr>
              <w:autoSpaceDE w:val="0"/>
              <w:autoSpaceDN w:val="0"/>
              <w:adjustRightInd w:val="0"/>
              <w:jc w:val="both"/>
              <w:rPr>
                <w:rFonts w:ascii="Arial" w:hAnsi="Arial" w:cs="Arial"/>
                <w:sz w:val="20"/>
                <w:szCs w:val="20"/>
              </w:rPr>
            </w:pPr>
            <w:r>
              <w:rPr>
                <w:rFonts w:ascii="Arial" w:hAnsi="Arial" w:cs="Arial"/>
                <w:sz w:val="20"/>
                <w:szCs w:val="20"/>
              </w:rPr>
              <w:t>występowanie terenów zagrożonych występowaniem osuwisk</w:t>
            </w:r>
          </w:p>
        </w:tc>
      </w:tr>
      <w:tr w:rsidR="007017A2" w:rsidRPr="007A65C1" w:rsidTr="007017A2">
        <w:trPr>
          <w:trHeight w:val="340"/>
        </w:trPr>
        <w:tc>
          <w:tcPr>
            <w:tcW w:w="4605" w:type="dxa"/>
            <w:shd w:val="clear" w:color="auto" w:fill="BFBFBF" w:themeFill="background1" w:themeFillShade="BF"/>
            <w:vAlign w:val="center"/>
          </w:tcPr>
          <w:p w:rsidR="007017A2" w:rsidRPr="007A65C1" w:rsidRDefault="007017A2" w:rsidP="007017A2">
            <w:pPr>
              <w:autoSpaceDE w:val="0"/>
              <w:autoSpaceDN w:val="0"/>
              <w:adjustRightInd w:val="0"/>
              <w:jc w:val="center"/>
              <w:rPr>
                <w:rFonts w:ascii="Arial" w:hAnsi="Arial" w:cs="Arial"/>
                <w:b/>
                <w:sz w:val="20"/>
                <w:szCs w:val="20"/>
              </w:rPr>
            </w:pPr>
            <w:r w:rsidRPr="007A65C1">
              <w:rPr>
                <w:rFonts w:ascii="Arial" w:hAnsi="Arial" w:cs="Arial"/>
                <w:b/>
                <w:sz w:val="20"/>
                <w:szCs w:val="20"/>
              </w:rPr>
              <w:t>Szanse</w:t>
            </w:r>
          </w:p>
        </w:tc>
        <w:tc>
          <w:tcPr>
            <w:tcW w:w="4605" w:type="dxa"/>
            <w:shd w:val="clear" w:color="auto" w:fill="BFBFBF" w:themeFill="background1" w:themeFillShade="BF"/>
            <w:vAlign w:val="center"/>
          </w:tcPr>
          <w:p w:rsidR="007017A2" w:rsidRPr="007A65C1" w:rsidRDefault="007017A2" w:rsidP="007017A2">
            <w:pPr>
              <w:autoSpaceDE w:val="0"/>
              <w:autoSpaceDN w:val="0"/>
              <w:adjustRightInd w:val="0"/>
              <w:jc w:val="center"/>
              <w:rPr>
                <w:rFonts w:ascii="Arial" w:hAnsi="Arial" w:cs="Arial"/>
                <w:b/>
                <w:sz w:val="20"/>
                <w:szCs w:val="20"/>
              </w:rPr>
            </w:pPr>
            <w:r w:rsidRPr="007A65C1">
              <w:rPr>
                <w:rFonts w:ascii="Arial" w:hAnsi="Arial" w:cs="Arial"/>
                <w:b/>
                <w:sz w:val="20"/>
                <w:szCs w:val="20"/>
              </w:rPr>
              <w:t>Zagrożenia</w:t>
            </w:r>
          </w:p>
        </w:tc>
      </w:tr>
      <w:tr w:rsidR="007017A2" w:rsidRPr="007A65C1" w:rsidTr="007017A2">
        <w:trPr>
          <w:trHeight w:val="340"/>
        </w:trPr>
        <w:tc>
          <w:tcPr>
            <w:tcW w:w="4605" w:type="dxa"/>
            <w:vAlign w:val="center"/>
          </w:tcPr>
          <w:p w:rsidR="007017A2" w:rsidRPr="007A65C1" w:rsidRDefault="00FB746D" w:rsidP="006159B1">
            <w:pPr>
              <w:pStyle w:val="Akapitzlist"/>
              <w:numPr>
                <w:ilvl w:val="0"/>
                <w:numId w:val="57"/>
              </w:numPr>
              <w:autoSpaceDE w:val="0"/>
              <w:autoSpaceDN w:val="0"/>
              <w:adjustRightInd w:val="0"/>
              <w:jc w:val="both"/>
              <w:rPr>
                <w:rFonts w:ascii="Arial" w:hAnsi="Arial" w:cs="Arial"/>
                <w:sz w:val="20"/>
                <w:szCs w:val="20"/>
              </w:rPr>
            </w:pPr>
            <w:r w:rsidRPr="007A65C1">
              <w:rPr>
                <w:rFonts w:ascii="Arial" w:hAnsi="Arial" w:cs="Arial"/>
                <w:sz w:val="20"/>
                <w:szCs w:val="20"/>
              </w:rPr>
              <w:t>podejmowanie na terenach ościennych działań mających na celu zmniejszenie zjawiska suszy</w:t>
            </w:r>
          </w:p>
        </w:tc>
        <w:tc>
          <w:tcPr>
            <w:tcW w:w="4605" w:type="dxa"/>
            <w:vAlign w:val="center"/>
          </w:tcPr>
          <w:p w:rsidR="007017A2" w:rsidRPr="007A65C1" w:rsidRDefault="00FB746D" w:rsidP="006159B1">
            <w:pPr>
              <w:pStyle w:val="Akapitzlist"/>
              <w:numPr>
                <w:ilvl w:val="0"/>
                <w:numId w:val="57"/>
              </w:numPr>
              <w:autoSpaceDE w:val="0"/>
              <w:autoSpaceDN w:val="0"/>
              <w:adjustRightInd w:val="0"/>
              <w:jc w:val="both"/>
              <w:rPr>
                <w:rFonts w:ascii="Arial" w:hAnsi="Arial" w:cs="Arial"/>
                <w:sz w:val="20"/>
                <w:szCs w:val="20"/>
              </w:rPr>
            </w:pPr>
            <w:r w:rsidRPr="007A65C1">
              <w:rPr>
                <w:rFonts w:ascii="Arial" w:hAnsi="Arial" w:cs="Arial"/>
                <w:sz w:val="20"/>
                <w:szCs w:val="20"/>
              </w:rPr>
              <w:t>lokalizacja na terenie gminy zakładów narażonych na wystąpienie awarii przemysłowych</w:t>
            </w:r>
            <w:r w:rsidR="007A65C1" w:rsidRPr="007A65C1">
              <w:rPr>
                <w:rFonts w:ascii="Arial" w:hAnsi="Arial" w:cs="Arial"/>
                <w:sz w:val="20"/>
                <w:szCs w:val="20"/>
              </w:rPr>
              <w:t>;</w:t>
            </w:r>
          </w:p>
          <w:p w:rsidR="007A65C1" w:rsidRPr="007A65C1" w:rsidRDefault="007A65C1" w:rsidP="006159B1">
            <w:pPr>
              <w:pStyle w:val="Akapitzlist"/>
              <w:numPr>
                <w:ilvl w:val="0"/>
                <w:numId w:val="57"/>
              </w:numPr>
              <w:autoSpaceDE w:val="0"/>
              <w:autoSpaceDN w:val="0"/>
              <w:adjustRightInd w:val="0"/>
              <w:jc w:val="both"/>
              <w:rPr>
                <w:rFonts w:ascii="Arial" w:hAnsi="Arial" w:cs="Arial"/>
                <w:sz w:val="20"/>
                <w:szCs w:val="20"/>
              </w:rPr>
            </w:pPr>
            <w:r w:rsidRPr="007A65C1">
              <w:rPr>
                <w:rFonts w:ascii="Arial" w:hAnsi="Arial" w:cs="Arial"/>
                <w:sz w:val="20"/>
                <w:szCs w:val="20"/>
              </w:rPr>
              <w:t>następujące zmiany klimatyczne skutkujące nasileniem negatywnych zjawisk atmosferycznych, jak podtopienia, silne wiatry</w:t>
            </w:r>
          </w:p>
        </w:tc>
      </w:tr>
    </w:tbl>
    <w:p w:rsidR="007017A2" w:rsidRPr="007A65C1" w:rsidRDefault="007017A2" w:rsidP="007017A2">
      <w:pPr>
        <w:autoSpaceDE w:val="0"/>
        <w:autoSpaceDN w:val="0"/>
        <w:adjustRightInd w:val="0"/>
        <w:spacing w:after="0" w:line="360" w:lineRule="auto"/>
        <w:jc w:val="right"/>
        <w:rPr>
          <w:rFonts w:ascii="Arial" w:hAnsi="Arial" w:cs="Arial"/>
          <w:sz w:val="18"/>
          <w:szCs w:val="18"/>
        </w:rPr>
      </w:pPr>
      <w:r w:rsidRPr="007A65C1">
        <w:rPr>
          <w:rFonts w:ascii="Arial" w:hAnsi="Arial" w:cs="Arial"/>
          <w:sz w:val="18"/>
          <w:szCs w:val="18"/>
        </w:rPr>
        <w:t>Źródło: Opracowanie własne</w:t>
      </w:r>
    </w:p>
    <w:p w:rsidR="007017A2" w:rsidRPr="00927D48" w:rsidRDefault="007017A2" w:rsidP="00904368">
      <w:pPr>
        <w:autoSpaceDE w:val="0"/>
        <w:autoSpaceDN w:val="0"/>
        <w:adjustRightInd w:val="0"/>
        <w:spacing w:after="0" w:line="360" w:lineRule="auto"/>
        <w:rPr>
          <w:rFonts w:ascii="Arial" w:hAnsi="Arial" w:cs="Arial"/>
          <w:color w:val="FF0000"/>
        </w:rPr>
      </w:pPr>
    </w:p>
    <w:p w:rsidR="001F3D1B" w:rsidRPr="00E30FCE" w:rsidRDefault="0065350C" w:rsidP="00904368">
      <w:pPr>
        <w:pStyle w:val="Nagwek2"/>
        <w:spacing w:before="0" w:line="360" w:lineRule="auto"/>
        <w:rPr>
          <w:rFonts w:ascii="Arial" w:eastAsia="Arial Unicode MS" w:hAnsi="Arial" w:cs="Arial"/>
          <w:smallCaps/>
          <w:color w:val="auto"/>
        </w:rPr>
      </w:pPr>
      <w:bookmarkStart w:id="192" w:name="_Toc454256816"/>
      <w:r>
        <w:rPr>
          <w:rFonts w:ascii="Arial" w:eastAsia="Arial Unicode MS" w:hAnsi="Arial" w:cs="Arial"/>
          <w:smallCaps/>
          <w:color w:val="auto"/>
        </w:rPr>
        <w:t>5</w:t>
      </w:r>
      <w:r w:rsidR="001F3D1B" w:rsidRPr="00E30FCE">
        <w:rPr>
          <w:rFonts w:ascii="Arial" w:eastAsia="Arial Unicode MS" w:hAnsi="Arial" w:cs="Arial"/>
          <w:smallCaps/>
          <w:color w:val="auto"/>
        </w:rPr>
        <w:t xml:space="preserve">.6. </w:t>
      </w:r>
      <w:r w:rsidR="00B3634F" w:rsidRPr="00E30FCE">
        <w:rPr>
          <w:rFonts w:ascii="Arial" w:eastAsia="Arial Unicode MS" w:hAnsi="Arial" w:cs="Arial"/>
          <w:smallCaps/>
          <w:color w:val="auto"/>
        </w:rPr>
        <w:t>Zasoby przyrodnicze</w:t>
      </w:r>
      <w:bookmarkEnd w:id="192"/>
    </w:p>
    <w:p w:rsidR="001F3D1B" w:rsidRPr="00E30FCE" w:rsidRDefault="001F3D1B" w:rsidP="00904368">
      <w:pPr>
        <w:autoSpaceDE w:val="0"/>
        <w:autoSpaceDN w:val="0"/>
        <w:adjustRightInd w:val="0"/>
        <w:spacing w:after="0" w:line="360" w:lineRule="auto"/>
        <w:rPr>
          <w:rFonts w:ascii="Arial" w:hAnsi="Arial" w:cs="Arial"/>
        </w:rPr>
      </w:pPr>
    </w:p>
    <w:p w:rsidR="001F3D1B" w:rsidRPr="00E30FCE" w:rsidRDefault="0065350C" w:rsidP="00904368">
      <w:pPr>
        <w:pStyle w:val="Nagwek3"/>
        <w:spacing w:before="0" w:line="360" w:lineRule="auto"/>
        <w:rPr>
          <w:rFonts w:ascii="Arial" w:hAnsi="Arial" w:cs="Arial"/>
          <w:smallCaps/>
          <w:color w:val="auto"/>
          <w:sz w:val="24"/>
          <w:szCs w:val="24"/>
        </w:rPr>
      </w:pPr>
      <w:bookmarkStart w:id="193" w:name="_Toc454256817"/>
      <w:r>
        <w:rPr>
          <w:rFonts w:ascii="Arial" w:hAnsi="Arial" w:cs="Arial"/>
          <w:smallCaps/>
          <w:color w:val="auto"/>
          <w:sz w:val="24"/>
          <w:szCs w:val="24"/>
        </w:rPr>
        <w:t>5</w:t>
      </w:r>
      <w:r w:rsidR="001F3D1B" w:rsidRPr="00E30FCE">
        <w:rPr>
          <w:rFonts w:ascii="Arial" w:hAnsi="Arial" w:cs="Arial"/>
          <w:smallCaps/>
          <w:color w:val="auto"/>
          <w:sz w:val="24"/>
          <w:szCs w:val="24"/>
        </w:rPr>
        <w:t>.6.1. Stan aktualny</w:t>
      </w:r>
      <w:bookmarkEnd w:id="193"/>
    </w:p>
    <w:p w:rsidR="001F3D1B" w:rsidRPr="00E30FCE" w:rsidRDefault="001F3D1B" w:rsidP="00904368">
      <w:pPr>
        <w:autoSpaceDE w:val="0"/>
        <w:autoSpaceDN w:val="0"/>
        <w:adjustRightInd w:val="0"/>
        <w:spacing w:after="0" w:line="360" w:lineRule="auto"/>
        <w:rPr>
          <w:rFonts w:ascii="Arial" w:hAnsi="Arial" w:cs="Arial"/>
        </w:rPr>
      </w:pPr>
    </w:p>
    <w:p w:rsidR="005C2077" w:rsidRPr="00E30FCE" w:rsidRDefault="0065350C" w:rsidP="00A52254">
      <w:pPr>
        <w:pStyle w:val="Nagwek4"/>
        <w:spacing w:before="0" w:line="360" w:lineRule="auto"/>
        <w:rPr>
          <w:rFonts w:ascii="Arial" w:hAnsi="Arial" w:cs="Arial"/>
          <w:i w:val="0"/>
          <w:smallCaps/>
          <w:color w:val="auto"/>
        </w:rPr>
      </w:pPr>
      <w:bookmarkStart w:id="194" w:name="_Toc454256818"/>
      <w:r>
        <w:rPr>
          <w:rFonts w:ascii="Arial" w:hAnsi="Arial" w:cs="Arial"/>
          <w:i w:val="0"/>
          <w:smallCaps/>
          <w:color w:val="auto"/>
        </w:rPr>
        <w:t>5</w:t>
      </w:r>
      <w:r w:rsidR="00A52254" w:rsidRPr="00E30FCE">
        <w:rPr>
          <w:rFonts w:ascii="Arial" w:hAnsi="Arial" w:cs="Arial"/>
          <w:i w:val="0"/>
          <w:smallCaps/>
          <w:color w:val="auto"/>
        </w:rPr>
        <w:t xml:space="preserve">.6.1.1. </w:t>
      </w:r>
      <w:r w:rsidR="005C2077" w:rsidRPr="00E30FCE">
        <w:rPr>
          <w:rFonts w:ascii="Arial" w:hAnsi="Arial" w:cs="Arial"/>
          <w:i w:val="0"/>
          <w:smallCaps/>
          <w:color w:val="auto"/>
        </w:rPr>
        <w:t>Lasy</w:t>
      </w:r>
      <w:bookmarkEnd w:id="194"/>
    </w:p>
    <w:p w:rsidR="00A52254" w:rsidRPr="00927D48" w:rsidRDefault="00A52254" w:rsidP="00904368">
      <w:pPr>
        <w:autoSpaceDE w:val="0"/>
        <w:autoSpaceDN w:val="0"/>
        <w:adjustRightInd w:val="0"/>
        <w:spacing w:after="0" w:line="360" w:lineRule="auto"/>
        <w:rPr>
          <w:rFonts w:ascii="Arial" w:hAnsi="Arial" w:cs="Arial"/>
          <w:color w:val="FF0000"/>
        </w:rPr>
      </w:pPr>
    </w:p>
    <w:p w:rsidR="00305FCB" w:rsidRPr="00F65AFA" w:rsidRDefault="00305FCB" w:rsidP="00305FCB">
      <w:pPr>
        <w:autoSpaceDE w:val="0"/>
        <w:autoSpaceDN w:val="0"/>
        <w:adjustRightInd w:val="0"/>
        <w:spacing w:after="0" w:line="360" w:lineRule="auto"/>
        <w:jc w:val="both"/>
        <w:rPr>
          <w:rFonts w:ascii="Arial" w:hAnsi="Arial" w:cs="Arial"/>
        </w:rPr>
      </w:pPr>
      <w:r w:rsidRPr="00F65AFA">
        <w:rPr>
          <w:rFonts w:ascii="Arial" w:hAnsi="Arial" w:cs="Arial"/>
        </w:rPr>
        <w:t xml:space="preserve">Lasy spełniają w sposób naturalny lub w wyniku działań człowieka różnorodne funkcje, </w:t>
      </w:r>
      <w:r w:rsidRPr="00F65AFA">
        <w:rPr>
          <w:rFonts w:ascii="Arial" w:hAnsi="Arial" w:cs="Arial"/>
        </w:rPr>
        <w:br/>
        <w:t>z których najważniejsze to:</w:t>
      </w:r>
    </w:p>
    <w:p w:rsidR="00305FCB" w:rsidRPr="00F65AFA" w:rsidRDefault="00305FCB" w:rsidP="006159B1">
      <w:pPr>
        <w:pStyle w:val="Akapitzlist"/>
        <w:numPr>
          <w:ilvl w:val="0"/>
          <w:numId w:val="40"/>
        </w:numPr>
        <w:autoSpaceDE w:val="0"/>
        <w:autoSpaceDN w:val="0"/>
        <w:adjustRightInd w:val="0"/>
        <w:spacing w:after="0" w:line="360" w:lineRule="auto"/>
        <w:jc w:val="both"/>
        <w:rPr>
          <w:rFonts w:ascii="Arial" w:hAnsi="Arial" w:cs="Arial"/>
        </w:rPr>
      </w:pPr>
      <w:r w:rsidRPr="00F65AFA">
        <w:rPr>
          <w:rFonts w:ascii="Arial" w:hAnsi="Arial" w:cs="Arial"/>
        </w:rPr>
        <w:t xml:space="preserve">funkcje przyrodnicze (ochronne), wyrażające się m.in. korzystnym wpływem lasów na kształtowanie klimatu globalnego i lokalnego, regulację obiegu wody w przyrodzie, przeciwdziałanie powodziom, lawinom i osuwiskom, ochronę gleb przed erozją </w:t>
      </w:r>
      <w:r w:rsidRPr="00F65AFA">
        <w:rPr>
          <w:rFonts w:ascii="Arial" w:hAnsi="Arial" w:cs="Arial"/>
        </w:rPr>
        <w:br/>
        <w:t>i krajobrazu przed stepowieniem;</w:t>
      </w:r>
    </w:p>
    <w:p w:rsidR="00305FCB" w:rsidRPr="00F65AFA" w:rsidRDefault="00305FCB" w:rsidP="006159B1">
      <w:pPr>
        <w:pStyle w:val="Akapitzlist"/>
        <w:numPr>
          <w:ilvl w:val="0"/>
          <w:numId w:val="40"/>
        </w:numPr>
        <w:autoSpaceDE w:val="0"/>
        <w:autoSpaceDN w:val="0"/>
        <w:adjustRightInd w:val="0"/>
        <w:spacing w:after="0" w:line="360" w:lineRule="auto"/>
        <w:jc w:val="both"/>
        <w:rPr>
          <w:rFonts w:ascii="Arial" w:hAnsi="Arial" w:cs="Arial"/>
        </w:rPr>
      </w:pPr>
      <w:r w:rsidRPr="00F65AFA">
        <w:rPr>
          <w:rFonts w:ascii="Arial" w:hAnsi="Arial" w:cs="Arial"/>
        </w:rPr>
        <w:t>funkcje społeczne, które m.in. kształtują korzystne warunki zdrowotne i rekreacyjne dla społeczeństwa, wzbogacają rynek pracy i zapewniają rozwój edukacji ekologicznej społeczeństwa;</w:t>
      </w:r>
    </w:p>
    <w:p w:rsidR="00305FCB" w:rsidRPr="00F65AFA" w:rsidRDefault="00305FCB" w:rsidP="006159B1">
      <w:pPr>
        <w:pStyle w:val="Akapitzlist"/>
        <w:numPr>
          <w:ilvl w:val="0"/>
          <w:numId w:val="40"/>
        </w:numPr>
        <w:autoSpaceDE w:val="0"/>
        <w:autoSpaceDN w:val="0"/>
        <w:adjustRightInd w:val="0"/>
        <w:spacing w:after="0" w:line="360" w:lineRule="auto"/>
        <w:jc w:val="both"/>
        <w:rPr>
          <w:rFonts w:ascii="Arial" w:hAnsi="Arial" w:cs="Arial"/>
        </w:rPr>
      </w:pPr>
      <w:r w:rsidRPr="00F65AFA">
        <w:rPr>
          <w:rFonts w:ascii="Arial" w:hAnsi="Arial" w:cs="Arial"/>
        </w:rPr>
        <w:t>funkcje produkcyjne (gospodarcze), polegające głównie na zdolności do odnawialnej produkcji biomasy, w tym przede wszystkim drewna i użytków ubocznych, a także realizacji racjonalnej gospodarki łowieckiej.</w:t>
      </w:r>
    </w:p>
    <w:p w:rsidR="008B0067" w:rsidRPr="00F65AFA" w:rsidRDefault="00DD122A" w:rsidP="005C2077">
      <w:pPr>
        <w:autoSpaceDE w:val="0"/>
        <w:autoSpaceDN w:val="0"/>
        <w:adjustRightInd w:val="0"/>
        <w:spacing w:after="0" w:line="360" w:lineRule="auto"/>
        <w:jc w:val="both"/>
        <w:rPr>
          <w:rFonts w:ascii="Arial" w:hAnsi="Arial" w:cs="Arial"/>
        </w:rPr>
      </w:pPr>
      <w:r w:rsidRPr="00F65AFA">
        <w:rPr>
          <w:rFonts w:ascii="Arial" w:hAnsi="Arial" w:cs="Arial"/>
        </w:rPr>
        <w:lastRenderedPageBreak/>
        <w:t>N</w:t>
      </w:r>
      <w:r w:rsidR="005C2077" w:rsidRPr="00F65AFA">
        <w:rPr>
          <w:rFonts w:ascii="Arial" w:hAnsi="Arial" w:cs="Arial"/>
        </w:rPr>
        <w:t xml:space="preserve">a terenie Gminy </w:t>
      </w:r>
      <w:r w:rsidR="00DE0599" w:rsidRPr="00F65AFA">
        <w:rPr>
          <w:rFonts w:ascii="Arial" w:hAnsi="Arial" w:cs="Arial"/>
        </w:rPr>
        <w:t>Bakałarzewo</w:t>
      </w:r>
      <w:r w:rsidR="005C2077" w:rsidRPr="00F65AFA">
        <w:rPr>
          <w:rFonts w:ascii="Arial" w:hAnsi="Arial" w:cs="Arial"/>
        </w:rPr>
        <w:t xml:space="preserve"> lasy zajmują </w:t>
      </w:r>
      <w:r w:rsidR="00F65AFA" w:rsidRPr="00F65AFA">
        <w:rPr>
          <w:rFonts w:ascii="Arial" w:hAnsi="Arial" w:cs="Arial"/>
        </w:rPr>
        <w:t xml:space="preserve">15,54 </w:t>
      </w:r>
      <w:r w:rsidR="003330D3" w:rsidRPr="00F65AFA">
        <w:rPr>
          <w:rFonts w:ascii="Arial" w:hAnsi="Arial" w:cs="Arial"/>
        </w:rPr>
        <w:t>km</w:t>
      </w:r>
      <w:r w:rsidR="003330D3" w:rsidRPr="00F65AFA">
        <w:rPr>
          <w:rFonts w:ascii="Arial" w:hAnsi="Arial" w:cs="Arial"/>
          <w:vertAlign w:val="superscript"/>
        </w:rPr>
        <w:t>2</w:t>
      </w:r>
      <w:r w:rsidR="000F6D88" w:rsidRPr="00F65AFA">
        <w:rPr>
          <w:rFonts w:ascii="Arial" w:hAnsi="Arial" w:cs="Arial"/>
        </w:rPr>
        <w:t xml:space="preserve">, co stanowi </w:t>
      </w:r>
      <w:r w:rsidR="00F65AFA" w:rsidRPr="00F65AFA">
        <w:rPr>
          <w:rFonts w:ascii="Arial" w:hAnsi="Arial" w:cs="Arial"/>
        </w:rPr>
        <w:t>12,63</w:t>
      </w:r>
      <w:r w:rsidRPr="00F65AFA">
        <w:rPr>
          <w:rFonts w:ascii="Arial" w:hAnsi="Arial" w:cs="Arial"/>
        </w:rPr>
        <w:t xml:space="preserve">% </w:t>
      </w:r>
      <w:r w:rsidR="005C2077" w:rsidRPr="00F65AFA">
        <w:rPr>
          <w:rFonts w:ascii="Arial" w:hAnsi="Arial" w:cs="Arial"/>
        </w:rPr>
        <w:t xml:space="preserve">powierzchni. </w:t>
      </w:r>
      <w:r w:rsidRPr="00F65AFA">
        <w:rPr>
          <w:rFonts w:ascii="Arial" w:hAnsi="Arial" w:cs="Arial"/>
        </w:rPr>
        <w:br/>
      </w:r>
      <w:r w:rsidR="008B0067" w:rsidRPr="00F65AFA">
        <w:rPr>
          <w:rFonts w:ascii="Arial" w:hAnsi="Arial" w:cs="Arial"/>
        </w:rPr>
        <w:t>W porównaniu do województwa podlaskiego gmina charakteryzuje się zatem niewielkim stopniem lesistości.</w:t>
      </w:r>
    </w:p>
    <w:p w:rsidR="001E7039" w:rsidRPr="00F65AFA" w:rsidRDefault="001E7039" w:rsidP="005C2077">
      <w:pPr>
        <w:autoSpaceDE w:val="0"/>
        <w:autoSpaceDN w:val="0"/>
        <w:adjustRightInd w:val="0"/>
        <w:spacing w:after="0" w:line="360" w:lineRule="auto"/>
        <w:jc w:val="both"/>
        <w:rPr>
          <w:rFonts w:ascii="Arial" w:hAnsi="Arial" w:cs="Arial"/>
        </w:rPr>
      </w:pPr>
    </w:p>
    <w:p w:rsidR="008B0067" w:rsidRPr="00F65AFA" w:rsidRDefault="008B0067" w:rsidP="008B0067">
      <w:pPr>
        <w:pStyle w:val="Legenda"/>
        <w:spacing w:after="0" w:line="360" w:lineRule="auto"/>
        <w:jc w:val="center"/>
        <w:rPr>
          <w:rFonts w:ascii="Arial" w:hAnsi="Arial" w:cs="Arial"/>
          <w:b w:val="0"/>
          <w:sz w:val="22"/>
          <w:szCs w:val="22"/>
        </w:rPr>
      </w:pPr>
      <w:bookmarkStart w:id="195" w:name="_Toc456214504"/>
      <w:r w:rsidRPr="00F65AFA">
        <w:rPr>
          <w:rFonts w:ascii="Arial" w:hAnsi="Arial" w:cs="Arial"/>
          <w:b w:val="0"/>
          <w:sz w:val="22"/>
          <w:szCs w:val="22"/>
        </w:rPr>
        <w:t xml:space="preserve">Rysunek </w:t>
      </w:r>
      <w:r w:rsidR="00FB3013" w:rsidRPr="00F65AFA">
        <w:rPr>
          <w:rFonts w:ascii="Arial" w:hAnsi="Arial" w:cs="Arial"/>
          <w:b w:val="0"/>
          <w:sz w:val="22"/>
          <w:szCs w:val="22"/>
        </w:rPr>
        <w:fldChar w:fldCharType="begin"/>
      </w:r>
      <w:r w:rsidRPr="00F65AFA">
        <w:rPr>
          <w:rFonts w:ascii="Arial" w:hAnsi="Arial" w:cs="Arial"/>
          <w:b w:val="0"/>
          <w:sz w:val="22"/>
          <w:szCs w:val="22"/>
        </w:rPr>
        <w:instrText xml:space="preserve"> SEQ Rysunek \* ARABIC </w:instrText>
      </w:r>
      <w:r w:rsidR="00FB3013" w:rsidRPr="00F65AFA">
        <w:rPr>
          <w:rFonts w:ascii="Arial" w:hAnsi="Arial" w:cs="Arial"/>
          <w:b w:val="0"/>
          <w:sz w:val="22"/>
          <w:szCs w:val="22"/>
        </w:rPr>
        <w:fldChar w:fldCharType="separate"/>
      </w:r>
      <w:r w:rsidR="00BB61E7">
        <w:rPr>
          <w:rFonts w:ascii="Arial" w:hAnsi="Arial" w:cs="Arial"/>
          <w:b w:val="0"/>
          <w:noProof/>
          <w:sz w:val="22"/>
          <w:szCs w:val="22"/>
        </w:rPr>
        <w:t>15</w:t>
      </w:r>
      <w:r w:rsidR="00FB3013" w:rsidRPr="00F65AFA">
        <w:rPr>
          <w:rFonts w:ascii="Arial" w:hAnsi="Arial" w:cs="Arial"/>
          <w:b w:val="0"/>
          <w:sz w:val="22"/>
          <w:szCs w:val="22"/>
        </w:rPr>
        <w:fldChar w:fldCharType="end"/>
      </w:r>
      <w:r w:rsidRPr="00F65AFA">
        <w:rPr>
          <w:rFonts w:ascii="Arial" w:hAnsi="Arial" w:cs="Arial"/>
          <w:b w:val="0"/>
          <w:sz w:val="22"/>
          <w:szCs w:val="22"/>
        </w:rPr>
        <w:t>. Lesistość Polski według województw</w:t>
      </w:r>
      <w:bookmarkEnd w:id="195"/>
    </w:p>
    <w:p w:rsidR="008B0067" w:rsidRPr="00F65AFA" w:rsidRDefault="008B0067" w:rsidP="008B0067">
      <w:pPr>
        <w:autoSpaceDE w:val="0"/>
        <w:autoSpaceDN w:val="0"/>
        <w:adjustRightInd w:val="0"/>
        <w:spacing w:after="0" w:line="360" w:lineRule="auto"/>
        <w:jc w:val="center"/>
        <w:rPr>
          <w:rFonts w:ascii="Arial" w:hAnsi="Arial" w:cs="Arial"/>
        </w:rPr>
      </w:pPr>
      <w:r w:rsidRPr="00F65AFA">
        <w:rPr>
          <w:noProof/>
          <w:lang w:eastAsia="zh-CN"/>
        </w:rPr>
        <w:drawing>
          <wp:inline distT="0" distB="0" distL="0" distR="0" wp14:anchorId="2552B134" wp14:editId="7064D75A">
            <wp:extent cx="4286250" cy="3930300"/>
            <wp:effectExtent l="0" t="0" r="0" b="0"/>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8440" t="13529" r="23773" b="8530"/>
                    <a:stretch/>
                  </pic:blipFill>
                  <pic:spPr bwMode="auto">
                    <a:xfrm>
                      <a:off x="0" y="0"/>
                      <a:ext cx="4290707" cy="3934387"/>
                    </a:xfrm>
                    <a:prstGeom prst="rect">
                      <a:avLst/>
                    </a:prstGeom>
                    <a:ln>
                      <a:noFill/>
                    </a:ln>
                    <a:extLst>
                      <a:ext uri="{53640926-AAD7-44D8-BBD7-CCE9431645EC}">
                        <a14:shadowObscured xmlns:a14="http://schemas.microsoft.com/office/drawing/2010/main"/>
                      </a:ext>
                    </a:extLst>
                  </pic:spPr>
                </pic:pic>
              </a:graphicData>
            </a:graphic>
          </wp:inline>
        </w:drawing>
      </w:r>
    </w:p>
    <w:p w:rsidR="008B0067" w:rsidRPr="00F65AFA" w:rsidRDefault="008B0067" w:rsidP="008B0067">
      <w:pPr>
        <w:autoSpaceDE w:val="0"/>
        <w:autoSpaceDN w:val="0"/>
        <w:adjustRightInd w:val="0"/>
        <w:spacing w:after="0" w:line="360" w:lineRule="auto"/>
        <w:jc w:val="right"/>
        <w:rPr>
          <w:rFonts w:ascii="Arial" w:hAnsi="Arial" w:cs="Arial"/>
          <w:sz w:val="18"/>
          <w:szCs w:val="18"/>
        </w:rPr>
      </w:pPr>
      <w:r w:rsidRPr="00F65AFA">
        <w:rPr>
          <w:rFonts w:ascii="Arial" w:hAnsi="Arial" w:cs="Arial"/>
          <w:sz w:val="18"/>
          <w:szCs w:val="18"/>
        </w:rPr>
        <w:t>Źródło: Raport o stanie lasów w Polsce 2014</w:t>
      </w:r>
    </w:p>
    <w:p w:rsidR="008B0067" w:rsidRPr="00927D48" w:rsidRDefault="008B0067" w:rsidP="005C2077">
      <w:pPr>
        <w:autoSpaceDE w:val="0"/>
        <w:autoSpaceDN w:val="0"/>
        <w:adjustRightInd w:val="0"/>
        <w:spacing w:after="0" w:line="360" w:lineRule="auto"/>
        <w:jc w:val="both"/>
        <w:rPr>
          <w:rFonts w:ascii="Arial" w:hAnsi="Arial" w:cs="Arial"/>
          <w:color w:val="FF0000"/>
        </w:rPr>
      </w:pPr>
    </w:p>
    <w:p w:rsidR="003B4D51" w:rsidRPr="00C278C2" w:rsidRDefault="00DD122A" w:rsidP="00C278C2">
      <w:pPr>
        <w:autoSpaceDE w:val="0"/>
        <w:autoSpaceDN w:val="0"/>
        <w:adjustRightInd w:val="0"/>
        <w:spacing w:after="0" w:line="360" w:lineRule="auto"/>
        <w:jc w:val="both"/>
        <w:rPr>
          <w:rFonts w:ascii="Arial" w:hAnsi="Arial" w:cs="Arial"/>
        </w:rPr>
      </w:pPr>
      <w:r w:rsidRPr="00C278C2">
        <w:rPr>
          <w:rFonts w:ascii="Arial" w:hAnsi="Arial" w:cs="Arial"/>
        </w:rPr>
        <w:t>Lasy w</w:t>
      </w:r>
      <w:r w:rsidR="008B0067" w:rsidRPr="00C278C2">
        <w:rPr>
          <w:rFonts w:ascii="Arial" w:hAnsi="Arial" w:cs="Arial"/>
        </w:rPr>
        <w:t xml:space="preserve"> Gminie </w:t>
      </w:r>
      <w:r w:rsidR="00DE0599" w:rsidRPr="00C278C2">
        <w:rPr>
          <w:rFonts w:ascii="Arial" w:hAnsi="Arial" w:cs="Arial"/>
        </w:rPr>
        <w:t>Bakałarzewo</w:t>
      </w:r>
      <w:r w:rsidR="003330D3" w:rsidRPr="00C278C2">
        <w:rPr>
          <w:rFonts w:ascii="Arial" w:hAnsi="Arial" w:cs="Arial"/>
        </w:rPr>
        <w:t xml:space="preserve"> </w:t>
      </w:r>
      <w:r w:rsidRPr="00C278C2">
        <w:rPr>
          <w:rFonts w:ascii="Arial" w:hAnsi="Arial" w:cs="Arial"/>
        </w:rPr>
        <w:t xml:space="preserve">charakteryzuje duży stopień naturalności oraz bogactwo florystyczne. </w:t>
      </w:r>
      <w:r w:rsidR="00C278C2" w:rsidRPr="00C278C2">
        <w:rPr>
          <w:rFonts w:ascii="Arial" w:hAnsi="Arial" w:cs="Arial"/>
        </w:rPr>
        <w:t xml:space="preserve">Na szczególną uwagę zasługuje roślinność występująca w dolinie rzeki Rospudy, zwłaszcza wilgotny las łęgowy. </w:t>
      </w:r>
    </w:p>
    <w:p w:rsidR="003330D3" w:rsidRDefault="003330D3" w:rsidP="003330D3">
      <w:pPr>
        <w:autoSpaceDE w:val="0"/>
        <w:autoSpaceDN w:val="0"/>
        <w:adjustRightInd w:val="0"/>
        <w:spacing w:after="0" w:line="360" w:lineRule="auto"/>
        <w:jc w:val="both"/>
        <w:rPr>
          <w:rFonts w:ascii="Arial" w:hAnsi="Arial" w:cs="Arial"/>
          <w:color w:val="FF0000"/>
        </w:rPr>
      </w:pPr>
    </w:p>
    <w:p w:rsidR="00C278C2" w:rsidRPr="00E30FCE" w:rsidRDefault="0065350C" w:rsidP="00C278C2">
      <w:pPr>
        <w:pStyle w:val="Nagwek4"/>
        <w:spacing w:before="0" w:line="360" w:lineRule="auto"/>
        <w:rPr>
          <w:rFonts w:ascii="Arial" w:hAnsi="Arial" w:cs="Arial"/>
          <w:i w:val="0"/>
          <w:smallCaps/>
          <w:color w:val="auto"/>
        </w:rPr>
      </w:pPr>
      <w:bookmarkStart w:id="196" w:name="_Toc454256819"/>
      <w:r>
        <w:rPr>
          <w:rFonts w:ascii="Arial" w:hAnsi="Arial" w:cs="Arial"/>
          <w:i w:val="0"/>
          <w:smallCaps/>
          <w:color w:val="auto"/>
        </w:rPr>
        <w:t>5</w:t>
      </w:r>
      <w:r w:rsidR="00C278C2" w:rsidRPr="00E30FCE">
        <w:rPr>
          <w:rFonts w:ascii="Arial" w:hAnsi="Arial" w:cs="Arial"/>
          <w:i w:val="0"/>
          <w:smallCaps/>
          <w:color w:val="auto"/>
        </w:rPr>
        <w:t>.6.1.</w:t>
      </w:r>
      <w:r w:rsidR="00C278C2">
        <w:rPr>
          <w:rFonts w:ascii="Arial" w:hAnsi="Arial" w:cs="Arial"/>
          <w:i w:val="0"/>
          <w:smallCaps/>
          <w:color w:val="auto"/>
        </w:rPr>
        <w:t>2</w:t>
      </w:r>
      <w:r w:rsidR="00C278C2" w:rsidRPr="00E30FCE">
        <w:rPr>
          <w:rFonts w:ascii="Arial" w:hAnsi="Arial" w:cs="Arial"/>
          <w:i w:val="0"/>
          <w:smallCaps/>
          <w:color w:val="auto"/>
        </w:rPr>
        <w:t xml:space="preserve">. </w:t>
      </w:r>
      <w:r w:rsidR="00C278C2">
        <w:rPr>
          <w:rFonts w:ascii="Arial" w:hAnsi="Arial" w:cs="Arial"/>
          <w:i w:val="0"/>
          <w:smallCaps/>
          <w:color w:val="auto"/>
        </w:rPr>
        <w:t>Fauna</w:t>
      </w:r>
      <w:bookmarkEnd w:id="196"/>
    </w:p>
    <w:p w:rsidR="00C278C2" w:rsidRDefault="00C278C2" w:rsidP="003330D3">
      <w:pPr>
        <w:autoSpaceDE w:val="0"/>
        <w:autoSpaceDN w:val="0"/>
        <w:adjustRightInd w:val="0"/>
        <w:spacing w:after="0" w:line="360" w:lineRule="auto"/>
        <w:jc w:val="both"/>
        <w:rPr>
          <w:rFonts w:ascii="Arial" w:hAnsi="Arial" w:cs="Arial"/>
          <w:color w:val="FF0000"/>
        </w:rPr>
      </w:pPr>
    </w:p>
    <w:p w:rsidR="00C278C2" w:rsidRPr="00C278C2" w:rsidRDefault="00C278C2" w:rsidP="00C278C2">
      <w:pPr>
        <w:autoSpaceDE w:val="0"/>
        <w:autoSpaceDN w:val="0"/>
        <w:adjustRightInd w:val="0"/>
        <w:spacing w:after="0" w:line="360" w:lineRule="auto"/>
        <w:jc w:val="both"/>
        <w:rPr>
          <w:rFonts w:ascii="Arial" w:eastAsiaTheme="minorEastAsia" w:hAnsi="Arial" w:cs="Arial"/>
          <w:lang w:eastAsia="zh-CN"/>
        </w:rPr>
      </w:pPr>
      <w:r w:rsidRPr="00C278C2">
        <w:rPr>
          <w:rFonts w:ascii="Arial" w:eastAsiaTheme="minorEastAsia" w:hAnsi="Arial" w:cs="Arial"/>
          <w:lang w:eastAsia="zh-CN"/>
        </w:rPr>
        <w:t>Fauna gminy jest słabo poznana. Występują tu gatunki, które są charakterystyczne dla Polski</w:t>
      </w:r>
      <w:r w:rsidR="000E14C2">
        <w:rPr>
          <w:rFonts w:ascii="Arial" w:eastAsiaTheme="minorEastAsia" w:hAnsi="Arial" w:cs="Arial"/>
          <w:lang w:eastAsia="zh-CN"/>
        </w:rPr>
        <w:t xml:space="preserve"> </w:t>
      </w:r>
      <w:r w:rsidRPr="00C278C2">
        <w:rPr>
          <w:rFonts w:ascii="Arial" w:eastAsiaTheme="minorEastAsia" w:hAnsi="Arial" w:cs="Arial"/>
          <w:lang w:eastAsia="zh-CN"/>
        </w:rPr>
        <w:t>północno-wschodniej. Spośród większych ssaków spotyka się sarnę, jelenia, łosia, dzika, lisa,</w:t>
      </w:r>
      <w:r w:rsidR="000E14C2">
        <w:rPr>
          <w:rFonts w:ascii="Arial" w:eastAsiaTheme="minorEastAsia" w:hAnsi="Arial" w:cs="Arial"/>
          <w:lang w:eastAsia="zh-CN"/>
        </w:rPr>
        <w:t xml:space="preserve"> </w:t>
      </w:r>
      <w:r w:rsidRPr="00C278C2">
        <w:rPr>
          <w:rFonts w:ascii="Arial" w:eastAsiaTheme="minorEastAsia" w:hAnsi="Arial" w:cs="Arial"/>
          <w:lang w:eastAsia="zh-CN"/>
        </w:rPr>
        <w:t>borsuka, jenota oraz zająca szaraka. Na terenie gminy występuje również bóbr, piżmak i wydra. Z</w:t>
      </w:r>
      <w:r w:rsidR="000E14C2">
        <w:rPr>
          <w:rFonts w:ascii="Arial" w:eastAsiaTheme="minorEastAsia" w:hAnsi="Arial" w:cs="Arial"/>
          <w:lang w:eastAsia="zh-CN"/>
        </w:rPr>
        <w:t xml:space="preserve"> </w:t>
      </w:r>
      <w:r w:rsidRPr="00C278C2">
        <w:rPr>
          <w:rFonts w:ascii="Arial" w:eastAsiaTheme="minorEastAsia" w:hAnsi="Arial" w:cs="Arial"/>
          <w:lang w:eastAsia="zh-CN"/>
        </w:rPr>
        <w:t xml:space="preserve">drobnych ssaków spotkać można ryjówki, nietoperze, jeża, kunę </w:t>
      </w:r>
      <w:r w:rsidR="000E14C2">
        <w:rPr>
          <w:rFonts w:ascii="Arial" w:eastAsiaTheme="minorEastAsia" w:hAnsi="Arial" w:cs="Arial"/>
          <w:lang w:eastAsia="zh-CN"/>
        </w:rPr>
        <w:br/>
      </w:r>
      <w:r w:rsidRPr="00C278C2">
        <w:rPr>
          <w:rFonts w:ascii="Arial" w:eastAsiaTheme="minorEastAsia" w:hAnsi="Arial" w:cs="Arial"/>
          <w:lang w:eastAsia="zh-CN"/>
        </w:rPr>
        <w:t>i wiewiórkę.</w:t>
      </w:r>
      <w:r w:rsidR="000E14C2">
        <w:rPr>
          <w:rFonts w:ascii="Arial" w:eastAsiaTheme="minorEastAsia" w:hAnsi="Arial" w:cs="Arial"/>
          <w:lang w:eastAsia="zh-CN"/>
        </w:rPr>
        <w:t xml:space="preserve"> </w:t>
      </w:r>
      <w:r w:rsidRPr="00C278C2">
        <w:rPr>
          <w:rFonts w:ascii="Arial" w:eastAsiaTheme="minorEastAsia" w:hAnsi="Arial" w:cs="Arial"/>
          <w:lang w:eastAsia="zh-CN"/>
        </w:rPr>
        <w:t>Z licznych gatunków ptaków występują m.in.: kruk, orzechówka, dzięcioł czarny, jerzyk, bocian</w:t>
      </w:r>
      <w:r w:rsidR="000E14C2">
        <w:rPr>
          <w:rFonts w:ascii="Arial" w:eastAsiaTheme="minorEastAsia" w:hAnsi="Arial" w:cs="Arial"/>
          <w:lang w:eastAsia="zh-CN"/>
        </w:rPr>
        <w:t xml:space="preserve"> </w:t>
      </w:r>
      <w:r w:rsidRPr="00C278C2">
        <w:rPr>
          <w:rFonts w:ascii="Arial" w:eastAsiaTheme="minorEastAsia" w:hAnsi="Arial" w:cs="Arial"/>
          <w:lang w:eastAsia="zh-CN"/>
        </w:rPr>
        <w:t xml:space="preserve">biały, myszołów, krogulec i jastrząb. Wśród płazów dominują żaby: trawna </w:t>
      </w:r>
      <w:r w:rsidR="000E14C2">
        <w:rPr>
          <w:rFonts w:ascii="Arial" w:eastAsiaTheme="minorEastAsia" w:hAnsi="Arial" w:cs="Arial"/>
          <w:lang w:eastAsia="zh-CN"/>
        </w:rPr>
        <w:br/>
      </w:r>
      <w:r w:rsidRPr="00C278C2">
        <w:rPr>
          <w:rFonts w:ascii="Arial" w:eastAsiaTheme="minorEastAsia" w:hAnsi="Arial" w:cs="Arial"/>
          <w:lang w:eastAsia="zh-CN"/>
        </w:rPr>
        <w:lastRenderedPageBreak/>
        <w:t xml:space="preserve">i </w:t>
      </w:r>
      <w:proofErr w:type="spellStart"/>
      <w:r w:rsidRPr="00C278C2">
        <w:rPr>
          <w:rFonts w:ascii="Arial" w:eastAsiaTheme="minorEastAsia" w:hAnsi="Arial" w:cs="Arial"/>
          <w:lang w:eastAsia="zh-CN"/>
        </w:rPr>
        <w:t>jeziorkowa</w:t>
      </w:r>
      <w:proofErr w:type="spellEnd"/>
      <w:r w:rsidRPr="00C278C2">
        <w:rPr>
          <w:rFonts w:ascii="Arial" w:eastAsiaTheme="minorEastAsia" w:hAnsi="Arial" w:cs="Arial"/>
          <w:lang w:eastAsia="zh-CN"/>
        </w:rPr>
        <w:t xml:space="preserve"> oraz</w:t>
      </w:r>
      <w:r w:rsidR="000E14C2">
        <w:rPr>
          <w:rFonts w:ascii="Arial" w:eastAsiaTheme="minorEastAsia" w:hAnsi="Arial" w:cs="Arial"/>
          <w:lang w:eastAsia="zh-CN"/>
        </w:rPr>
        <w:t xml:space="preserve"> </w:t>
      </w:r>
      <w:r w:rsidRPr="00C278C2">
        <w:rPr>
          <w:rFonts w:ascii="Arial" w:eastAsiaTheme="minorEastAsia" w:hAnsi="Arial" w:cs="Arial"/>
          <w:lang w:eastAsia="zh-CN"/>
        </w:rPr>
        <w:t xml:space="preserve">ropucha szara. W wodach jezior występują m.in. </w:t>
      </w:r>
      <w:proofErr w:type="spellStart"/>
      <w:r w:rsidRPr="00C278C2">
        <w:rPr>
          <w:rFonts w:ascii="Arial" w:eastAsiaTheme="minorEastAsia" w:hAnsi="Arial" w:cs="Arial"/>
          <w:lang w:eastAsia="zh-CN"/>
        </w:rPr>
        <w:t>okonie</w:t>
      </w:r>
      <w:proofErr w:type="spellEnd"/>
      <w:r w:rsidRPr="00C278C2">
        <w:rPr>
          <w:rFonts w:ascii="Arial" w:eastAsiaTheme="minorEastAsia" w:hAnsi="Arial" w:cs="Arial"/>
          <w:lang w:eastAsia="zh-CN"/>
        </w:rPr>
        <w:t>, szczupaki, leszcze, płocie, a także liny i</w:t>
      </w:r>
      <w:r w:rsidR="000E14C2">
        <w:rPr>
          <w:rFonts w:ascii="Arial" w:eastAsiaTheme="minorEastAsia" w:hAnsi="Arial" w:cs="Arial"/>
          <w:lang w:eastAsia="zh-CN"/>
        </w:rPr>
        <w:t xml:space="preserve"> </w:t>
      </w:r>
      <w:r w:rsidRPr="00C278C2">
        <w:rPr>
          <w:rFonts w:ascii="Arial" w:eastAsiaTheme="minorEastAsia" w:hAnsi="Arial" w:cs="Arial"/>
          <w:lang w:eastAsia="zh-CN"/>
        </w:rPr>
        <w:t>węgorze.</w:t>
      </w:r>
    </w:p>
    <w:p w:rsidR="00C278C2" w:rsidRPr="00927D48" w:rsidRDefault="00C278C2" w:rsidP="00C278C2">
      <w:pPr>
        <w:autoSpaceDE w:val="0"/>
        <w:autoSpaceDN w:val="0"/>
        <w:adjustRightInd w:val="0"/>
        <w:spacing w:after="0" w:line="360" w:lineRule="auto"/>
        <w:jc w:val="both"/>
        <w:rPr>
          <w:rFonts w:ascii="Arial" w:hAnsi="Arial" w:cs="Arial"/>
          <w:color w:val="FF0000"/>
        </w:rPr>
      </w:pPr>
    </w:p>
    <w:p w:rsidR="00A52254" w:rsidRPr="000E14C2" w:rsidRDefault="0065350C" w:rsidP="00A52254">
      <w:pPr>
        <w:pStyle w:val="Nagwek4"/>
        <w:spacing w:before="0" w:line="360" w:lineRule="auto"/>
        <w:rPr>
          <w:rFonts w:ascii="Arial" w:hAnsi="Arial" w:cs="Arial"/>
          <w:i w:val="0"/>
          <w:smallCaps/>
          <w:color w:val="auto"/>
        </w:rPr>
      </w:pPr>
      <w:bookmarkStart w:id="197" w:name="_Toc454256820"/>
      <w:r>
        <w:rPr>
          <w:rFonts w:ascii="Arial" w:hAnsi="Arial" w:cs="Arial"/>
          <w:i w:val="0"/>
          <w:smallCaps/>
          <w:color w:val="auto"/>
        </w:rPr>
        <w:t>5</w:t>
      </w:r>
      <w:r w:rsidR="00A52254" w:rsidRPr="000E14C2">
        <w:rPr>
          <w:rFonts w:ascii="Arial" w:hAnsi="Arial" w:cs="Arial"/>
          <w:i w:val="0"/>
          <w:smallCaps/>
          <w:color w:val="auto"/>
        </w:rPr>
        <w:t>.6.1.</w:t>
      </w:r>
      <w:r w:rsidR="00C278C2" w:rsidRPr="000E14C2">
        <w:rPr>
          <w:rFonts w:ascii="Arial" w:hAnsi="Arial" w:cs="Arial"/>
          <w:i w:val="0"/>
          <w:smallCaps/>
          <w:color w:val="auto"/>
        </w:rPr>
        <w:t>3</w:t>
      </w:r>
      <w:r w:rsidR="00A52254" w:rsidRPr="000E14C2">
        <w:rPr>
          <w:rFonts w:ascii="Arial" w:hAnsi="Arial" w:cs="Arial"/>
          <w:i w:val="0"/>
          <w:smallCaps/>
          <w:color w:val="auto"/>
        </w:rPr>
        <w:t>. Obiekty i obszary chronione</w:t>
      </w:r>
      <w:bookmarkEnd w:id="197"/>
    </w:p>
    <w:p w:rsidR="00A52254" w:rsidRPr="00927D48" w:rsidRDefault="00A52254" w:rsidP="00904368">
      <w:pPr>
        <w:autoSpaceDE w:val="0"/>
        <w:autoSpaceDN w:val="0"/>
        <w:adjustRightInd w:val="0"/>
        <w:spacing w:after="0" w:line="360" w:lineRule="auto"/>
        <w:rPr>
          <w:rFonts w:ascii="Arial" w:hAnsi="Arial" w:cs="Arial"/>
          <w:color w:val="FF0000"/>
        </w:rPr>
      </w:pPr>
    </w:p>
    <w:p w:rsidR="003330D3" w:rsidRPr="000E14C2" w:rsidRDefault="003330D3" w:rsidP="003330D3">
      <w:pPr>
        <w:spacing w:after="0" w:line="360" w:lineRule="auto"/>
        <w:jc w:val="both"/>
        <w:rPr>
          <w:rFonts w:ascii="Arial" w:hAnsi="Arial" w:cs="Arial"/>
        </w:rPr>
      </w:pPr>
      <w:r w:rsidRPr="000E14C2">
        <w:rPr>
          <w:rFonts w:ascii="Arial" w:hAnsi="Arial" w:cs="Arial"/>
        </w:rPr>
        <w:t xml:space="preserve">Na terenie Gminy </w:t>
      </w:r>
      <w:r w:rsidR="00DE0599" w:rsidRPr="000E14C2">
        <w:rPr>
          <w:rFonts w:ascii="Arial" w:hAnsi="Arial" w:cs="Arial"/>
        </w:rPr>
        <w:t>Bakałarzewo</w:t>
      </w:r>
      <w:r w:rsidRPr="000E14C2">
        <w:rPr>
          <w:rFonts w:ascii="Arial" w:hAnsi="Arial" w:cs="Arial"/>
        </w:rPr>
        <w:t xml:space="preserve"> występują </w:t>
      </w:r>
      <w:r w:rsidR="000E14C2" w:rsidRPr="000E14C2">
        <w:rPr>
          <w:rFonts w:ascii="Arial" w:hAnsi="Arial" w:cs="Arial"/>
        </w:rPr>
        <w:t>następujące</w:t>
      </w:r>
      <w:r w:rsidRPr="000E14C2">
        <w:rPr>
          <w:rFonts w:ascii="Arial" w:hAnsi="Arial" w:cs="Arial"/>
        </w:rPr>
        <w:t xml:space="preserve"> obszary chronione:</w:t>
      </w:r>
    </w:p>
    <w:p w:rsidR="000E14C2" w:rsidRPr="000E14C2" w:rsidRDefault="000E14C2" w:rsidP="00DA7344">
      <w:pPr>
        <w:pStyle w:val="Akapitzlist"/>
        <w:numPr>
          <w:ilvl w:val="0"/>
          <w:numId w:val="75"/>
        </w:numPr>
        <w:autoSpaceDE w:val="0"/>
        <w:autoSpaceDN w:val="0"/>
        <w:adjustRightInd w:val="0"/>
        <w:spacing w:after="0" w:line="360" w:lineRule="auto"/>
        <w:jc w:val="both"/>
        <w:rPr>
          <w:rFonts w:ascii="Arial" w:hAnsi="Arial" w:cs="Arial"/>
        </w:rPr>
      </w:pPr>
      <w:r w:rsidRPr="000E14C2">
        <w:rPr>
          <w:rFonts w:ascii="Arial" w:hAnsi="Arial" w:cs="Arial"/>
        </w:rPr>
        <w:t xml:space="preserve">Rezerwat </w:t>
      </w:r>
      <w:r w:rsidR="00FD179F">
        <w:rPr>
          <w:rFonts w:ascii="Arial" w:hAnsi="Arial" w:cs="Arial"/>
        </w:rPr>
        <w:t>p</w:t>
      </w:r>
      <w:r w:rsidRPr="000E14C2">
        <w:rPr>
          <w:rFonts w:ascii="Arial" w:hAnsi="Arial" w:cs="Arial"/>
        </w:rPr>
        <w:t xml:space="preserve">rzyrody </w:t>
      </w:r>
      <w:r w:rsidR="00FD179F">
        <w:rPr>
          <w:rFonts w:ascii="Arial" w:hAnsi="Arial" w:cs="Arial"/>
        </w:rPr>
        <w:t>„</w:t>
      </w:r>
      <w:r w:rsidRPr="000E14C2">
        <w:rPr>
          <w:rFonts w:ascii="Arial" w:hAnsi="Arial" w:cs="Arial"/>
        </w:rPr>
        <w:t>Ruda</w:t>
      </w:r>
      <w:r w:rsidR="00FD179F">
        <w:rPr>
          <w:rFonts w:ascii="Arial" w:hAnsi="Arial" w:cs="Arial"/>
        </w:rPr>
        <w:t>”</w:t>
      </w:r>
      <w:r w:rsidRPr="000E14C2">
        <w:rPr>
          <w:rFonts w:ascii="Arial" w:hAnsi="Arial" w:cs="Arial"/>
        </w:rPr>
        <w:t>;</w:t>
      </w:r>
    </w:p>
    <w:p w:rsidR="000E14C2" w:rsidRDefault="000E14C2" w:rsidP="00DA7344">
      <w:pPr>
        <w:pStyle w:val="Akapitzlist"/>
        <w:numPr>
          <w:ilvl w:val="0"/>
          <w:numId w:val="75"/>
        </w:numPr>
        <w:autoSpaceDE w:val="0"/>
        <w:autoSpaceDN w:val="0"/>
        <w:adjustRightInd w:val="0"/>
        <w:spacing w:after="0" w:line="360" w:lineRule="auto"/>
        <w:jc w:val="both"/>
        <w:rPr>
          <w:rFonts w:ascii="Arial" w:hAnsi="Arial" w:cs="Arial"/>
        </w:rPr>
      </w:pPr>
      <w:r w:rsidRPr="000E14C2">
        <w:rPr>
          <w:rFonts w:ascii="Arial" w:hAnsi="Arial" w:cs="Arial"/>
        </w:rPr>
        <w:t>Obszaru Chronionego Krajobrazu „Dolina Rospudy";</w:t>
      </w:r>
    </w:p>
    <w:p w:rsidR="00FD179F" w:rsidRPr="000E14C2" w:rsidRDefault="00FD179F" w:rsidP="00DA7344">
      <w:pPr>
        <w:pStyle w:val="Akapitzlist"/>
        <w:numPr>
          <w:ilvl w:val="0"/>
          <w:numId w:val="75"/>
        </w:numPr>
        <w:autoSpaceDE w:val="0"/>
        <w:autoSpaceDN w:val="0"/>
        <w:adjustRightInd w:val="0"/>
        <w:spacing w:after="0" w:line="360" w:lineRule="auto"/>
        <w:jc w:val="both"/>
        <w:rPr>
          <w:rFonts w:ascii="Arial" w:hAnsi="Arial" w:cs="Arial"/>
        </w:rPr>
      </w:pPr>
      <w:r>
        <w:rPr>
          <w:rFonts w:ascii="Arial" w:hAnsi="Arial" w:cs="Arial"/>
        </w:rPr>
        <w:t>Obszar Chronionego Krajobrazu „Pojezierze Północnej Suwalszczyzny”;</w:t>
      </w:r>
    </w:p>
    <w:p w:rsidR="000E14C2" w:rsidRPr="000E14C2" w:rsidRDefault="000E14C2" w:rsidP="00DA7344">
      <w:pPr>
        <w:pStyle w:val="Akapitzlist"/>
        <w:numPr>
          <w:ilvl w:val="0"/>
          <w:numId w:val="75"/>
        </w:numPr>
        <w:autoSpaceDE w:val="0"/>
        <w:autoSpaceDN w:val="0"/>
        <w:adjustRightInd w:val="0"/>
        <w:spacing w:after="0" w:line="360" w:lineRule="auto"/>
        <w:jc w:val="both"/>
        <w:rPr>
          <w:rFonts w:ascii="Arial" w:hAnsi="Arial" w:cs="Arial"/>
        </w:rPr>
      </w:pPr>
      <w:r w:rsidRPr="000E14C2">
        <w:rPr>
          <w:rFonts w:ascii="Arial" w:hAnsi="Arial" w:cs="Arial"/>
        </w:rPr>
        <w:t>13 pomników przyrody;</w:t>
      </w:r>
    </w:p>
    <w:p w:rsidR="000E14C2" w:rsidRPr="000E14C2" w:rsidRDefault="000E14C2" w:rsidP="00DA7344">
      <w:pPr>
        <w:pStyle w:val="Akapitzlist"/>
        <w:numPr>
          <w:ilvl w:val="0"/>
          <w:numId w:val="75"/>
        </w:numPr>
        <w:autoSpaceDE w:val="0"/>
        <w:autoSpaceDN w:val="0"/>
        <w:adjustRightInd w:val="0"/>
        <w:spacing w:after="0" w:line="360" w:lineRule="auto"/>
        <w:jc w:val="both"/>
        <w:rPr>
          <w:rFonts w:ascii="Arial" w:hAnsi="Arial" w:cs="Arial"/>
        </w:rPr>
      </w:pPr>
      <w:r w:rsidRPr="000E14C2">
        <w:rPr>
          <w:rFonts w:ascii="Arial" w:hAnsi="Arial" w:cs="Arial"/>
        </w:rPr>
        <w:t xml:space="preserve">obszar NATURA 2000 </w:t>
      </w:r>
      <w:r w:rsidR="000F53E1">
        <w:rPr>
          <w:rFonts w:ascii="Arial" w:hAnsi="Arial" w:cs="Arial"/>
        </w:rPr>
        <w:t>„</w:t>
      </w:r>
      <w:r w:rsidRPr="000E14C2">
        <w:rPr>
          <w:rFonts w:ascii="Arial" w:hAnsi="Arial" w:cs="Arial"/>
        </w:rPr>
        <w:t>Dolina Górnej Rospudy</w:t>
      </w:r>
      <w:r w:rsidR="000F53E1">
        <w:rPr>
          <w:rFonts w:ascii="Arial" w:hAnsi="Arial" w:cs="Arial"/>
        </w:rPr>
        <w:t>”</w:t>
      </w:r>
      <w:r w:rsidRPr="000E14C2">
        <w:rPr>
          <w:rFonts w:ascii="Arial" w:hAnsi="Arial" w:cs="Arial"/>
        </w:rPr>
        <w:t>.</w:t>
      </w:r>
    </w:p>
    <w:p w:rsidR="004462A2" w:rsidRDefault="004462A2" w:rsidP="003330D3">
      <w:pPr>
        <w:autoSpaceDE w:val="0"/>
        <w:autoSpaceDN w:val="0"/>
        <w:adjustRightInd w:val="0"/>
        <w:spacing w:after="0" w:line="360" w:lineRule="auto"/>
        <w:jc w:val="both"/>
        <w:rPr>
          <w:rFonts w:ascii="Arial" w:hAnsi="Arial" w:cs="Arial"/>
          <w:color w:val="FF0000"/>
          <w:u w:val="single"/>
        </w:rPr>
      </w:pPr>
    </w:p>
    <w:p w:rsidR="000E14C2" w:rsidRPr="000E14C2" w:rsidRDefault="000E14C2" w:rsidP="000E14C2">
      <w:pPr>
        <w:autoSpaceDE w:val="0"/>
        <w:autoSpaceDN w:val="0"/>
        <w:adjustRightInd w:val="0"/>
        <w:spacing w:after="0" w:line="360" w:lineRule="auto"/>
        <w:jc w:val="both"/>
        <w:rPr>
          <w:rFonts w:ascii="Arial" w:hAnsi="Arial" w:cs="Arial"/>
          <w:color w:val="FF0000"/>
        </w:rPr>
      </w:pPr>
      <w:r w:rsidRPr="000E14C2">
        <w:rPr>
          <w:rFonts w:ascii="Arial" w:hAnsi="Arial" w:cs="Arial"/>
          <w:u w:val="single"/>
        </w:rPr>
        <w:t xml:space="preserve">Rezerwat </w:t>
      </w:r>
      <w:r w:rsidR="00F94B0B">
        <w:rPr>
          <w:rFonts w:ascii="Arial" w:hAnsi="Arial" w:cs="Arial"/>
          <w:u w:val="single"/>
        </w:rPr>
        <w:t>p</w:t>
      </w:r>
      <w:r w:rsidRPr="000E14C2">
        <w:rPr>
          <w:rFonts w:ascii="Arial" w:hAnsi="Arial" w:cs="Arial"/>
          <w:u w:val="single"/>
        </w:rPr>
        <w:t xml:space="preserve">rzyrody </w:t>
      </w:r>
      <w:r w:rsidR="000C39A7">
        <w:rPr>
          <w:rFonts w:ascii="Arial" w:hAnsi="Arial" w:cs="Arial"/>
          <w:u w:val="single"/>
        </w:rPr>
        <w:t>„</w:t>
      </w:r>
      <w:r w:rsidRPr="000E14C2">
        <w:rPr>
          <w:rFonts w:ascii="Arial" w:hAnsi="Arial" w:cs="Arial"/>
          <w:u w:val="single"/>
        </w:rPr>
        <w:t>Ruda</w:t>
      </w:r>
      <w:r w:rsidR="000C39A7">
        <w:rPr>
          <w:rFonts w:ascii="Arial" w:hAnsi="Arial" w:cs="Arial"/>
          <w:u w:val="single"/>
        </w:rPr>
        <w:t>”</w:t>
      </w:r>
      <w:r w:rsidRPr="000E14C2">
        <w:rPr>
          <w:rFonts w:ascii="Arial" w:hAnsi="Arial" w:cs="Arial"/>
        </w:rPr>
        <w:t xml:space="preserve"> – został utworzony na mocy rozporządzenia Nr 13/07 Wojewody Podlaskiego z dnia 14.09.2007 r. w sprawie uznania za rezerwat przyrody (Dz. Urz. z 2007 r. Nr 208, poz. 2108). Jest to rezerwat florystyczny o powierzchni 3,3841 ha, utworzony w celu zachowania wilgotnych łąk oraz lasu łęgowego położonych na terenie doliny Rospudy wraz </w:t>
      </w:r>
      <w:r w:rsidRPr="000E14C2">
        <w:rPr>
          <w:rFonts w:ascii="Arial" w:hAnsi="Arial" w:cs="Arial"/>
        </w:rPr>
        <w:br/>
        <w:t>z ich typową florą i fauną. Dla rezerwatu brak zatwierdzonego planu ochrony, którego zapisy mogłyby mieć znaczenie dla</w:t>
      </w:r>
      <w:r w:rsidR="000C39A7" w:rsidRPr="000C39A7">
        <w:rPr>
          <w:rFonts w:ascii="Arial" w:hAnsi="Arial" w:cs="Arial"/>
        </w:rPr>
        <w:t xml:space="preserve"> </w:t>
      </w:r>
      <w:r w:rsidRPr="000E14C2">
        <w:rPr>
          <w:rFonts w:ascii="Arial" w:hAnsi="Arial" w:cs="Arial"/>
        </w:rPr>
        <w:t>inwestycji</w:t>
      </w:r>
      <w:r w:rsidR="000C39A7" w:rsidRPr="000C39A7">
        <w:rPr>
          <w:rFonts w:ascii="Arial" w:hAnsi="Arial" w:cs="Arial"/>
        </w:rPr>
        <w:t xml:space="preserve"> planowanych do realizacji na terenie Gminy Bakałarzewo.</w:t>
      </w:r>
    </w:p>
    <w:p w:rsidR="000E14C2" w:rsidRDefault="000E14C2" w:rsidP="000E14C2">
      <w:pPr>
        <w:autoSpaceDE w:val="0"/>
        <w:autoSpaceDN w:val="0"/>
        <w:adjustRightInd w:val="0"/>
        <w:spacing w:after="0" w:line="360" w:lineRule="auto"/>
        <w:jc w:val="both"/>
        <w:rPr>
          <w:rFonts w:ascii="Arial" w:hAnsi="Arial" w:cs="Arial"/>
          <w:color w:val="FF0000"/>
        </w:rPr>
      </w:pPr>
    </w:p>
    <w:p w:rsidR="000C39A7" w:rsidRPr="000C39A7" w:rsidRDefault="000C39A7" w:rsidP="000C39A7">
      <w:pPr>
        <w:pStyle w:val="Legenda"/>
        <w:spacing w:after="0" w:line="360" w:lineRule="auto"/>
        <w:jc w:val="center"/>
        <w:rPr>
          <w:rFonts w:ascii="Arial" w:hAnsi="Arial" w:cs="Arial"/>
          <w:b w:val="0"/>
          <w:sz w:val="22"/>
          <w:szCs w:val="22"/>
        </w:rPr>
      </w:pPr>
      <w:bookmarkStart w:id="198" w:name="_Toc456214505"/>
      <w:r w:rsidRPr="000C39A7">
        <w:rPr>
          <w:rFonts w:ascii="Arial" w:hAnsi="Arial" w:cs="Arial"/>
          <w:b w:val="0"/>
          <w:sz w:val="22"/>
          <w:szCs w:val="22"/>
        </w:rPr>
        <w:t xml:space="preserve">Rysunek </w:t>
      </w:r>
      <w:r w:rsidRPr="000C39A7">
        <w:rPr>
          <w:rFonts w:ascii="Arial" w:hAnsi="Arial" w:cs="Arial"/>
          <w:b w:val="0"/>
          <w:sz w:val="22"/>
          <w:szCs w:val="22"/>
        </w:rPr>
        <w:fldChar w:fldCharType="begin"/>
      </w:r>
      <w:r w:rsidRPr="000C39A7">
        <w:rPr>
          <w:rFonts w:ascii="Arial" w:hAnsi="Arial" w:cs="Arial"/>
          <w:b w:val="0"/>
          <w:sz w:val="22"/>
          <w:szCs w:val="22"/>
        </w:rPr>
        <w:instrText xml:space="preserve"> SEQ Rysunek \* ARABIC </w:instrText>
      </w:r>
      <w:r w:rsidRPr="000C39A7">
        <w:rPr>
          <w:rFonts w:ascii="Arial" w:hAnsi="Arial" w:cs="Arial"/>
          <w:b w:val="0"/>
          <w:sz w:val="22"/>
          <w:szCs w:val="22"/>
        </w:rPr>
        <w:fldChar w:fldCharType="separate"/>
      </w:r>
      <w:r w:rsidR="00BB61E7">
        <w:rPr>
          <w:rFonts w:ascii="Arial" w:hAnsi="Arial" w:cs="Arial"/>
          <w:b w:val="0"/>
          <w:noProof/>
          <w:sz w:val="22"/>
          <w:szCs w:val="22"/>
        </w:rPr>
        <w:t>16</w:t>
      </w:r>
      <w:r w:rsidRPr="000C39A7">
        <w:rPr>
          <w:rFonts w:ascii="Arial" w:hAnsi="Arial" w:cs="Arial"/>
          <w:b w:val="0"/>
          <w:sz w:val="22"/>
          <w:szCs w:val="22"/>
        </w:rPr>
        <w:fldChar w:fldCharType="end"/>
      </w:r>
      <w:r w:rsidRPr="000C39A7">
        <w:rPr>
          <w:rFonts w:ascii="Arial" w:hAnsi="Arial" w:cs="Arial"/>
          <w:b w:val="0"/>
          <w:sz w:val="22"/>
          <w:szCs w:val="22"/>
        </w:rPr>
        <w:t>. Położenie rezerwatu przyrody „Ruda” na terenie Gminy Bakałarzewo</w:t>
      </w:r>
      <w:bookmarkEnd w:id="198"/>
    </w:p>
    <w:p w:rsidR="000C39A7" w:rsidRDefault="000C39A7" w:rsidP="000C39A7">
      <w:pPr>
        <w:autoSpaceDE w:val="0"/>
        <w:autoSpaceDN w:val="0"/>
        <w:adjustRightInd w:val="0"/>
        <w:spacing w:after="0" w:line="360" w:lineRule="auto"/>
        <w:jc w:val="center"/>
        <w:rPr>
          <w:rFonts w:ascii="Arial" w:hAnsi="Arial" w:cs="Arial"/>
          <w:color w:val="FF0000"/>
        </w:rPr>
      </w:pPr>
      <w:r>
        <w:rPr>
          <w:noProof/>
          <w:lang w:eastAsia="zh-CN"/>
        </w:rPr>
        <mc:AlternateContent>
          <mc:Choice Requires="wps">
            <w:drawing>
              <wp:anchor distT="0" distB="0" distL="114300" distR="114300" simplePos="0" relativeHeight="251669504" behindDoc="0" locked="0" layoutInCell="1" allowOverlap="1">
                <wp:simplePos x="0" y="0"/>
                <wp:positionH relativeFrom="column">
                  <wp:posOffset>2842895</wp:posOffset>
                </wp:positionH>
                <wp:positionV relativeFrom="paragraph">
                  <wp:posOffset>2242820</wp:posOffset>
                </wp:positionV>
                <wp:extent cx="2962275" cy="304800"/>
                <wp:effectExtent l="38100" t="114300" r="9525" b="19050"/>
                <wp:wrapNone/>
                <wp:docPr id="19" name="Łącznik prosty ze strzałką 19"/>
                <wp:cNvGraphicFramePr/>
                <a:graphic xmlns:a="http://schemas.openxmlformats.org/drawingml/2006/main">
                  <a:graphicData uri="http://schemas.microsoft.com/office/word/2010/wordprocessingShape">
                    <wps:wsp>
                      <wps:cNvCnPr/>
                      <wps:spPr>
                        <a:xfrm flipH="1" flipV="1">
                          <a:off x="0" y="0"/>
                          <a:ext cx="2962275" cy="30480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Łącznik prosty ze strzałką 19" o:spid="_x0000_s1026" type="#_x0000_t32" style="position:absolute;margin-left:223.85pt;margin-top:176.6pt;width:233.25pt;height:24pt;flip:x 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" strokecolor="black [3213]" strokeweight="3pt">
                <v:stroke endarrow="open"/>
              </v:shape>
            </w:pict>
          </mc:Fallback>
        </mc:AlternateContent>
      </w:r>
      <w:r>
        <w:rPr>
          <w:noProof/>
          <w:lang w:eastAsia="zh-CN"/>
        </w:rPr>
        <w:drawing>
          <wp:inline distT="0" distB="0" distL="0" distR="0" wp14:anchorId="6CAF7932" wp14:editId="7904D807">
            <wp:extent cx="3448050" cy="3434737"/>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7448" t="15883" r="29726" b="8235"/>
                    <a:stretch/>
                  </pic:blipFill>
                  <pic:spPr bwMode="auto">
                    <a:xfrm>
                      <a:off x="0" y="0"/>
                      <a:ext cx="3455437" cy="3442095"/>
                    </a:xfrm>
                    <a:prstGeom prst="rect">
                      <a:avLst/>
                    </a:prstGeom>
                    <a:ln>
                      <a:noFill/>
                    </a:ln>
                    <a:extLst>
                      <a:ext uri="{53640926-AAD7-44D8-BBD7-CCE9431645EC}">
                        <a14:shadowObscured xmlns:a14="http://schemas.microsoft.com/office/drawing/2010/main"/>
                      </a:ext>
                    </a:extLst>
                  </pic:spPr>
                </pic:pic>
              </a:graphicData>
            </a:graphic>
          </wp:inline>
        </w:drawing>
      </w:r>
    </w:p>
    <w:p w:rsidR="000C39A7" w:rsidRDefault="000C39A7" w:rsidP="000C39A7">
      <w:pPr>
        <w:autoSpaceDE w:val="0"/>
        <w:autoSpaceDN w:val="0"/>
        <w:adjustRightInd w:val="0"/>
        <w:spacing w:after="0" w:line="360" w:lineRule="auto"/>
        <w:jc w:val="right"/>
        <w:rPr>
          <w:rFonts w:ascii="Arial" w:hAnsi="Arial" w:cs="Arial"/>
          <w:color w:val="FF0000"/>
        </w:rPr>
      </w:pPr>
      <w:r w:rsidRPr="00B47A26">
        <w:rPr>
          <w:rFonts w:ascii="Arial" w:hAnsi="Arial" w:cs="Arial"/>
          <w:sz w:val="18"/>
          <w:szCs w:val="18"/>
        </w:rPr>
        <w:t>Źródło: geoserwis.gdos.gov.pl</w:t>
      </w:r>
    </w:p>
    <w:p w:rsidR="000E14C2" w:rsidRPr="000E14C2" w:rsidRDefault="000E14C2" w:rsidP="000E14C2">
      <w:pPr>
        <w:autoSpaceDE w:val="0"/>
        <w:autoSpaceDN w:val="0"/>
        <w:adjustRightInd w:val="0"/>
        <w:spacing w:after="0" w:line="360" w:lineRule="auto"/>
        <w:jc w:val="both"/>
        <w:rPr>
          <w:rFonts w:ascii="Arial" w:hAnsi="Arial" w:cs="Arial"/>
        </w:rPr>
      </w:pPr>
      <w:r w:rsidRPr="000E14C2">
        <w:rPr>
          <w:rFonts w:ascii="Arial" w:hAnsi="Arial" w:cs="Arial"/>
          <w:u w:val="single"/>
        </w:rPr>
        <w:lastRenderedPageBreak/>
        <w:t>Obszaru Chronionego Krajobrazu „Dolina Rospudy"</w:t>
      </w:r>
      <w:r w:rsidRPr="000E14C2">
        <w:rPr>
          <w:rFonts w:ascii="Arial" w:hAnsi="Arial" w:cs="Arial"/>
        </w:rPr>
        <w:t xml:space="preserve"> – został wyznaczony w celu zachowania różnorodności biologicznej siedlisk przyrodniczych występujących w dolinie rzeki Rospudy. Zasady dokonywania inwestycji na terenie Obszaru Chronionego Krajobrazu „Dolina Rospudy" reguluje Uchwała nr XII/90/15 Sejmiku Województwa Podlaskiego z dnia 22.06.2015 r. (Dz. Urz. Woj. </w:t>
      </w:r>
      <w:proofErr w:type="spellStart"/>
      <w:r w:rsidRPr="000E14C2">
        <w:rPr>
          <w:rFonts w:ascii="Arial" w:hAnsi="Arial" w:cs="Arial"/>
        </w:rPr>
        <w:t>Podl</w:t>
      </w:r>
      <w:proofErr w:type="spellEnd"/>
      <w:r w:rsidRPr="000E14C2">
        <w:rPr>
          <w:rFonts w:ascii="Arial" w:hAnsi="Arial" w:cs="Arial"/>
        </w:rPr>
        <w:t>. z 2015 r. poz. 2118). Zgodnie z jej treścią uchwały na Obszarze zakazuje się:</w:t>
      </w:r>
    </w:p>
    <w:p w:rsidR="000E14C2" w:rsidRPr="000E14C2" w:rsidRDefault="000E14C2" w:rsidP="00DA7344">
      <w:pPr>
        <w:numPr>
          <w:ilvl w:val="0"/>
          <w:numId w:val="76"/>
        </w:numPr>
        <w:autoSpaceDE w:val="0"/>
        <w:autoSpaceDN w:val="0"/>
        <w:adjustRightInd w:val="0"/>
        <w:spacing w:after="0" w:line="360" w:lineRule="auto"/>
        <w:jc w:val="both"/>
        <w:rPr>
          <w:rFonts w:ascii="Arial" w:hAnsi="Arial" w:cs="Arial"/>
        </w:rPr>
      </w:pPr>
      <w:r w:rsidRPr="000E14C2">
        <w:rPr>
          <w:rFonts w:ascii="Arial" w:hAnsi="Arial" w:cs="Arial"/>
        </w:rPr>
        <w:t xml:space="preserve">zabijania dziko występujących zwierząt, niszczenia ich nor, legowisk, innych schronień </w:t>
      </w:r>
      <w:r w:rsidRPr="000E14C2">
        <w:rPr>
          <w:rFonts w:ascii="Arial" w:hAnsi="Arial" w:cs="Arial"/>
        </w:rPr>
        <w:br/>
        <w:t xml:space="preserve">i miejsc rozrodu oraz tarlisk, złożonej ikry, z wyjątkiem amatorskiego połowu ryb oraz wykonywania czynności związanych z racjonalną gospodarką rolną, leśną, rybacką </w:t>
      </w:r>
      <w:r w:rsidRPr="000E14C2">
        <w:rPr>
          <w:rFonts w:ascii="Arial" w:hAnsi="Arial" w:cs="Arial"/>
        </w:rPr>
        <w:br/>
        <w:t>i łowiecką;</w:t>
      </w:r>
    </w:p>
    <w:p w:rsidR="000E14C2" w:rsidRPr="000E14C2" w:rsidRDefault="000E14C2" w:rsidP="00DA7344">
      <w:pPr>
        <w:numPr>
          <w:ilvl w:val="0"/>
          <w:numId w:val="76"/>
        </w:numPr>
        <w:autoSpaceDE w:val="0"/>
        <w:autoSpaceDN w:val="0"/>
        <w:adjustRightInd w:val="0"/>
        <w:spacing w:after="0" w:line="360" w:lineRule="auto"/>
        <w:jc w:val="both"/>
        <w:rPr>
          <w:rFonts w:ascii="Arial" w:hAnsi="Arial" w:cs="Arial"/>
        </w:rPr>
      </w:pPr>
      <w:r w:rsidRPr="000E14C2">
        <w:rPr>
          <w:rFonts w:ascii="Arial" w:hAnsi="Arial" w:cs="Arial"/>
        </w:rPr>
        <w:t xml:space="preserve">likwidowania i niszczenia </w:t>
      </w:r>
      <w:proofErr w:type="spellStart"/>
      <w:r w:rsidRPr="000E14C2">
        <w:rPr>
          <w:rFonts w:ascii="Arial" w:hAnsi="Arial" w:cs="Arial"/>
        </w:rPr>
        <w:t>zadrzewień</w:t>
      </w:r>
      <w:proofErr w:type="spellEnd"/>
      <w:r w:rsidRPr="000E14C2">
        <w:rPr>
          <w:rFonts w:ascii="Arial" w:hAnsi="Arial" w:cs="Arial"/>
        </w:rPr>
        <w:t xml:space="preserve"> śródpolnych, przydrożnych i nadwodnych, jeżeli nie wynikają one z potrzeby ochrony przeciwpowodziowej i zapewnienia bezpieczeństwa ruchu drogowego lub wodnego lub budowy, odbudowy, utrzymania, remontów lub naprawy urządzeń wodnych;</w:t>
      </w:r>
    </w:p>
    <w:p w:rsidR="000E14C2" w:rsidRPr="000E14C2" w:rsidRDefault="000E14C2" w:rsidP="00DA7344">
      <w:pPr>
        <w:numPr>
          <w:ilvl w:val="0"/>
          <w:numId w:val="76"/>
        </w:numPr>
        <w:autoSpaceDE w:val="0"/>
        <w:autoSpaceDN w:val="0"/>
        <w:adjustRightInd w:val="0"/>
        <w:spacing w:after="0" w:line="360" w:lineRule="auto"/>
        <w:jc w:val="both"/>
        <w:rPr>
          <w:rFonts w:ascii="Arial" w:hAnsi="Arial" w:cs="Arial"/>
        </w:rPr>
      </w:pPr>
      <w:r w:rsidRPr="000E14C2">
        <w:rPr>
          <w:rFonts w:ascii="Arial" w:hAnsi="Arial" w:cs="Arial"/>
        </w:rPr>
        <w:t>wydobywania do celów gospodarczych skał, w tym torfu, oraz skamieniałości, w tym kopalnych szczątków roślin i zwierząt, a także minerałów i bursztynu;</w:t>
      </w:r>
    </w:p>
    <w:p w:rsidR="000E14C2" w:rsidRPr="000E14C2" w:rsidRDefault="000E14C2" w:rsidP="00DA7344">
      <w:pPr>
        <w:numPr>
          <w:ilvl w:val="0"/>
          <w:numId w:val="76"/>
        </w:numPr>
        <w:autoSpaceDE w:val="0"/>
        <w:autoSpaceDN w:val="0"/>
        <w:adjustRightInd w:val="0"/>
        <w:spacing w:after="0" w:line="360" w:lineRule="auto"/>
        <w:jc w:val="both"/>
        <w:rPr>
          <w:rFonts w:ascii="Arial" w:hAnsi="Arial" w:cs="Arial"/>
        </w:rPr>
      </w:pPr>
      <w:r w:rsidRPr="000E14C2">
        <w:rPr>
          <w:rFonts w:ascii="Arial" w:hAnsi="Arial" w:cs="Arial"/>
        </w:rPr>
        <w:t xml:space="preserve">wykonywania prac ziemnych trwale zniekształcających rzeźbę terenu, z wyjątkiem prac związanych z zabezpieczeniem przeciwsztormowym, przeciwpowodziowym lub </w:t>
      </w:r>
      <w:proofErr w:type="spellStart"/>
      <w:r w:rsidRPr="000E14C2">
        <w:rPr>
          <w:rFonts w:ascii="Arial" w:hAnsi="Arial" w:cs="Arial"/>
        </w:rPr>
        <w:t>przeciwosuwiskowym</w:t>
      </w:r>
      <w:proofErr w:type="spellEnd"/>
      <w:r w:rsidRPr="000E14C2">
        <w:rPr>
          <w:rFonts w:ascii="Arial" w:hAnsi="Arial" w:cs="Arial"/>
        </w:rPr>
        <w:t xml:space="preserve"> lub utrzymaniem, budową, odbudową, naprawą lub remontem urządzeń wodnych;</w:t>
      </w:r>
    </w:p>
    <w:p w:rsidR="000E14C2" w:rsidRPr="000E14C2" w:rsidRDefault="000E14C2" w:rsidP="00DA7344">
      <w:pPr>
        <w:numPr>
          <w:ilvl w:val="0"/>
          <w:numId w:val="76"/>
        </w:numPr>
        <w:autoSpaceDE w:val="0"/>
        <w:autoSpaceDN w:val="0"/>
        <w:adjustRightInd w:val="0"/>
        <w:spacing w:after="0" w:line="360" w:lineRule="auto"/>
        <w:jc w:val="both"/>
        <w:rPr>
          <w:rFonts w:ascii="Arial" w:hAnsi="Arial" w:cs="Arial"/>
        </w:rPr>
      </w:pPr>
      <w:r w:rsidRPr="000E14C2">
        <w:rPr>
          <w:rFonts w:ascii="Arial" w:hAnsi="Arial" w:cs="Arial"/>
        </w:rPr>
        <w:t>dokonywania zmian stosunków wodnych, jeżeli służą innym celom niż ochrona przyrody lub zrównoważone wykorzystanie użytków rolnych i leśnych oraz racjonalna gospodarka wodna lub rybacka;</w:t>
      </w:r>
    </w:p>
    <w:p w:rsidR="000E14C2" w:rsidRPr="000E14C2" w:rsidRDefault="000E14C2" w:rsidP="00DA7344">
      <w:pPr>
        <w:numPr>
          <w:ilvl w:val="0"/>
          <w:numId w:val="76"/>
        </w:numPr>
        <w:autoSpaceDE w:val="0"/>
        <w:autoSpaceDN w:val="0"/>
        <w:adjustRightInd w:val="0"/>
        <w:spacing w:after="0" w:line="360" w:lineRule="auto"/>
        <w:jc w:val="both"/>
        <w:rPr>
          <w:rFonts w:ascii="Arial" w:hAnsi="Arial" w:cs="Arial"/>
        </w:rPr>
      </w:pPr>
      <w:r w:rsidRPr="000E14C2">
        <w:rPr>
          <w:rFonts w:ascii="Arial" w:hAnsi="Arial" w:cs="Arial"/>
        </w:rPr>
        <w:t>likwidowania naturalnych zbiorników wodnych, starorzeczy i obszarów wodno-błotnych;</w:t>
      </w:r>
    </w:p>
    <w:p w:rsidR="000E14C2" w:rsidRPr="000E14C2" w:rsidRDefault="000E14C2" w:rsidP="00DA7344">
      <w:pPr>
        <w:numPr>
          <w:ilvl w:val="0"/>
          <w:numId w:val="76"/>
        </w:numPr>
        <w:autoSpaceDE w:val="0"/>
        <w:autoSpaceDN w:val="0"/>
        <w:adjustRightInd w:val="0"/>
        <w:spacing w:after="0" w:line="360" w:lineRule="auto"/>
        <w:jc w:val="both"/>
        <w:rPr>
          <w:rFonts w:ascii="Arial" w:hAnsi="Arial" w:cs="Arial"/>
        </w:rPr>
      </w:pPr>
      <w:r w:rsidRPr="000E14C2">
        <w:rPr>
          <w:rFonts w:ascii="Arial" w:hAnsi="Arial" w:cs="Arial"/>
        </w:rPr>
        <w:t>lokalizowania obiektów budowlanych w pasie szerokości 100 m od linii brzegów rzek, jezior i innych zbiorników wodnych, z wyjątkiem urządzeń wodnych oraz obiektów służących prowadzeniu racjonalnej gospodarki rolnej, leśnej lub rybackiej.</w:t>
      </w:r>
    </w:p>
    <w:p w:rsidR="000E14C2" w:rsidRPr="000E14C2" w:rsidRDefault="000E14C2" w:rsidP="000E14C2">
      <w:pPr>
        <w:autoSpaceDE w:val="0"/>
        <w:autoSpaceDN w:val="0"/>
        <w:adjustRightInd w:val="0"/>
        <w:spacing w:after="0" w:line="360" w:lineRule="auto"/>
        <w:jc w:val="both"/>
        <w:rPr>
          <w:rFonts w:ascii="Arial" w:hAnsi="Arial" w:cs="Arial"/>
        </w:rPr>
      </w:pPr>
    </w:p>
    <w:p w:rsidR="000E14C2" w:rsidRPr="000E14C2" w:rsidRDefault="000E14C2" w:rsidP="000E14C2">
      <w:pPr>
        <w:autoSpaceDE w:val="0"/>
        <w:autoSpaceDN w:val="0"/>
        <w:adjustRightInd w:val="0"/>
        <w:spacing w:after="0" w:line="360" w:lineRule="auto"/>
        <w:jc w:val="both"/>
        <w:rPr>
          <w:rFonts w:ascii="Arial" w:hAnsi="Arial" w:cs="Arial"/>
        </w:rPr>
      </w:pPr>
      <w:r w:rsidRPr="000E14C2">
        <w:rPr>
          <w:rFonts w:ascii="Arial" w:hAnsi="Arial" w:cs="Arial"/>
        </w:rPr>
        <w:t>Zakazy, o których mowa w pkt 3 i pkt 4 nie dotyczą części obszaru, na których położone są złoża skał:</w:t>
      </w:r>
    </w:p>
    <w:p w:rsidR="000E14C2" w:rsidRPr="000E14C2" w:rsidRDefault="000E14C2" w:rsidP="00DA7344">
      <w:pPr>
        <w:numPr>
          <w:ilvl w:val="0"/>
          <w:numId w:val="77"/>
        </w:numPr>
        <w:autoSpaceDE w:val="0"/>
        <w:autoSpaceDN w:val="0"/>
        <w:adjustRightInd w:val="0"/>
        <w:spacing w:after="0" w:line="360" w:lineRule="auto"/>
        <w:jc w:val="both"/>
        <w:rPr>
          <w:rFonts w:ascii="Arial" w:hAnsi="Arial" w:cs="Arial"/>
        </w:rPr>
      </w:pPr>
      <w:r w:rsidRPr="000E14C2">
        <w:rPr>
          <w:rFonts w:ascii="Arial" w:hAnsi="Arial" w:cs="Arial"/>
        </w:rPr>
        <w:t>udokumentowane do dnia 31 grudnia 2004 r., których dokumentacje zostały zatwierdzone przez właściwy organ administracji geologicznej;</w:t>
      </w:r>
    </w:p>
    <w:p w:rsidR="000E14C2" w:rsidRPr="000E14C2" w:rsidRDefault="000E14C2" w:rsidP="00DA7344">
      <w:pPr>
        <w:numPr>
          <w:ilvl w:val="0"/>
          <w:numId w:val="77"/>
        </w:numPr>
        <w:autoSpaceDE w:val="0"/>
        <w:autoSpaceDN w:val="0"/>
        <w:adjustRightInd w:val="0"/>
        <w:spacing w:after="0" w:line="360" w:lineRule="auto"/>
        <w:jc w:val="both"/>
        <w:rPr>
          <w:rFonts w:ascii="Arial" w:hAnsi="Arial" w:cs="Arial"/>
        </w:rPr>
      </w:pPr>
      <w:r w:rsidRPr="000E14C2">
        <w:rPr>
          <w:rFonts w:ascii="Arial" w:hAnsi="Arial" w:cs="Arial"/>
        </w:rPr>
        <w:t>udokumentowane na podstawie koncesji na poszukiwanie i rozpoznawanie, udzielonych do dnia 31 grudnia 2004 r.;</w:t>
      </w:r>
    </w:p>
    <w:p w:rsidR="000E14C2" w:rsidRPr="000E14C2" w:rsidRDefault="000E14C2" w:rsidP="00DA7344">
      <w:pPr>
        <w:numPr>
          <w:ilvl w:val="0"/>
          <w:numId w:val="77"/>
        </w:numPr>
        <w:autoSpaceDE w:val="0"/>
        <w:autoSpaceDN w:val="0"/>
        <w:adjustRightInd w:val="0"/>
        <w:spacing w:after="0" w:line="360" w:lineRule="auto"/>
        <w:jc w:val="both"/>
        <w:rPr>
          <w:rFonts w:ascii="Arial" w:hAnsi="Arial" w:cs="Arial"/>
        </w:rPr>
      </w:pPr>
      <w:r w:rsidRPr="000E14C2">
        <w:rPr>
          <w:rFonts w:ascii="Arial" w:hAnsi="Arial" w:cs="Arial"/>
        </w:rPr>
        <w:lastRenderedPageBreak/>
        <w:t>udokumentowane na podstawie informacji geologicznych zawartych w dokumentacjach sporządzonych i zatwierdzonych przez właściwy organ administracji geologicznej do dnia 31 grudnia 2004 r.;</w:t>
      </w:r>
    </w:p>
    <w:p w:rsidR="000E14C2" w:rsidRPr="000E14C2" w:rsidRDefault="000E14C2" w:rsidP="00DA7344">
      <w:pPr>
        <w:numPr>
          <w:ilvl w:val="0"/>
          <w:numId w:val="77"/>
        </w:numPr>
        <w:autoSpaceDE w:val="0"/>
        <w:autoSpaceDN w:val="0"/>
        <w:adjustRightInd w:val="0"/>
        <w:spacing w:after="0" w:line="360" w:lineRule="auto"/>
        <w:jc w:val="both"/>
        <w:rPr>
          <w:rFonts w:ascii="Arial" w:hAnsi="Arial" w:cs="Arial"/>
        </w:rPr>
      </w:pPr>
      <w:r w:rsidRPr="000E14C2">
        <w:rPr>
          <w:rFonts w:ascii="Arial" w:hAnsi="Arial" w:cs="Arial"/>
        </w:rPr>
        <w:t xml:space="preserve">wykorzystywanych do celów leczniczych w rozumieniu ustawy z dnia 28 lipca 2005 r. </w:t>
      </w:r>
      <w:r w:rsidRPr="000E14C2">
        <w:rPr>
          <w:rFonts w:ascii="Arial" w:hAnsi="Arial" w:cs="Arial"/>
        </w:rPr>
        <w:br/>
        <w:t xml:space="preserve">o lecznictwie uzdrowiskowym, uzdrowiskach i obszarach ochrony uzdrowiskowej oraz </w:t>
      </w:r>
      <w:r w:rsidRPr="000E14C2">
        <w:rPr>
          <w:rFonts w:ascii="Arial" w:hAnsi="Arial" w:cs="Arial"/>
        </w:rPr>
        <w:br/>
        <w:t xml:space="preserve">o gminach uzdrowiskowych (Dz. U. z 2012 r. poz. 651 z </w:t>
      </w:r>
      <w:proofErr w:type="spellStart"/>
      <w:r w:rsidRPr="000E14C2">
        <w:rPr>
          <w:rFonts w:ascii="Arial" w:hAnsi="Arial" w:cs="Arial"/>
        </w:rPr>
        <w:t>późn</w:t>
      </w:r>
      <w:proofErr w:type="spellEnd"/>
      <w:r w:rsidRPr="000E14C2">
        <w:rPr>
          <w:rFonts w:ascii="Arial" w:hAnsi="Arial" w:cs="Arial"/>
        </w:rPr>
        <w:t>. zm.).</w:t>
      </w:r>
    </w:p>
    <w:p w:rsidR="000E14C2" w:rsidRPr="000E14C2" w:rsidRDefault="000E14C2" w:rsidP="000E14C2">
      <w:pPr>
        <w:autoSpaceDE w:val="0"/>
        <w:autoSpaceDN w:val="0"/>
        <w:adjustRightInd w:val="0"/>
        <w:spacing w:after="0" w:line="360" w:lineRule="auto"/>
        <w:jc w:val="both"/>
        <w:rPr>
          <w:rFonts w:ascii="Arial" w:hAnsi="Arial" w:cs="Arial"/>
        </w:rPr>
      </w:pPr>
    </w:p>
    <w:p w:rsidR="000E14C2" w:rsidRPr="000E14C2" w:rsidRDefault="000E14C2" w:rsidP="000E14C2">
      <w:pPr>
        <w:autoSpaceDE w:val="0"/>
        <w:autoSpaceDN w:val="0"/>
        <w:adjustRightInd w:val="0"/>
        <w:spacing w:after="0" w:line="360" w:lineRule="auto"/>
        <w:jc w:val="both"/>
        <w:rPr>
          <w:rFonts w:ascii="Arial" w:hAnsi="Arial" w:cs="Arial"/>
        </w:rPr>
      </w:pPr>
      <w:r w:rsidRPr="000E14C2">
        <w:rPr>
          <w:rFonts w:ascii="Arial" w:hAnsi="Arial" w:cs="Arial"/>
        </w:rPr>
        <w:t>Zakaz, o którym mowa w pkt 7 nie dotyczy:</w:t>
      </w:r>
    </w:p>
    <w:p w:rsidR="000E14C2" w:rsidRPr="000E14C2" w:rsidRDefault="000E14C2" w:rsidP="00DA7344">
      <w:pPr>
        <w:numPr>
          <w:ilvl w:val="0"/>
          <w:numId w:val="78"/>
        </w:numPr>
        <w:autoSpaceDE w:val="0"/>
        <w:autoSpaceDN w:val="0"/>
        <w:adjustRightInd w:val="0"/>
        <w:spacing w:after="0" w:line="360" w:lineRule="auto"/>
        <w:jc w:val="both"/>
        <w:rPr>
          <w:rFonts w:ascii="Arial" w:hAnsi="Arial" w:cs="Arial"/>
        </w:rPr>
      </w:pPr>
      <w:r w:rsidRPr="000E14C2">
        <w:rPr>
          <w:rFonts w:ascii="Arial" w:hAnsi="Arial" w:cs="Arial"/>
        </w:rPr>
        <w:t xml:space="preserve">obszarów zwartej zabudowy miejscowości w granicach określonych w studiach uwarunkowań i kierunków zagospodarowania przestrzennego gmin oraz miejscowych planach zagospodarowania przestrzennego, gdzie dopuszcza się uzupełnianie zabudowy mieszkaniowej, usługowej i letniskowej pod warunkiem wyznaczenia nieprzekraczalnej linii zabudowy od brzegu wód, określonej poprzez połączenie istniejących budynków na przylegających działkach w rozumieniu ustawy z dnia 27 marca 2003 r. o planowaniu </w:t>
      </w:r>
      <w:r w:rsidRPr="000E14C2">
        <w:rPr>
          <w:rFonts w:ascii="Arial" w:hAnsi="Arial" w:cs="Arial"/>
        </w:rPr>
        <w:br/>
        <w:t xml:space="preserve">i zagospodarowaniu przestrzennym (Dz. U. z 2012 r. poz. 647 z </w:t>
      </w:r>
      <w:proofErr w:type="spellStart"/>
      <w:r w:rsidRPr="000E14C2">
        <w:rPr>
          <w:rFonts w:ascii="Arial" w:hAnsi="Arial" w:cs="Arial"/>
        </w:rPr>
        <w:t>późn</w:t>
      </w:r>
      <w:proofErr w:type="spellEnd"/>
      <w:r w:rsidRPr="000E14C2">
        <w:rPr>
          <w:rFonts w:ascii="Arial" w:hAnsi="Arial" w:cs="Arial"/>
        </w:rPr>
        <w:t>. zm.);</w:t>
      </w:r>
    </w:p>
    <w:p w:rsidR="000E14C2" w:rsidRPr="000E14C2" w:rsidRDefault="000E14C2" w:rsidP="00DA7344">
      <w:pPr>
        <w:numPr>
          <w:ilvl w:val="0"/>
          <w:numId w:val="78"/>
        </w:numPr>
        <w:autoSpaceDE w:val="0"/>
        <w:autoSpaceDN w:val="0"/>
        <w:adjustRightInd w:val="0"/>
        <w:spacing w:after="0" w:line="360" w:lineRule="auto"/>
        <w:jc w:val="both"/>
        <w:rPr>
          <w:rFonts w:ascii="Arial" w:hAnsi="Arial" w:cs="Arial"/>
        </w:rPr>
      </w:pPr>
      <w:r w:rsidRPr="000E14C2">
        <w:rPr>
          <w:rFonts w:ascii="Arial" w:hAnsi="Arial" w:cs="Arial"/>
        </w:rPr>
        <w:t>siedlisk rolniczych – w zakresie uzupełniania istniejącej zabudowy o obiekty do prowadzenia gospodarstwa rolnego, pod warunkiem nie przekraczania dotychczasowej linii zabudowy od brzegów wód;</w:t>
      </w:r>
    </w:p>
    <w:p w:rsidR="000E14C2" w:rsidRPr="000E14C2" w:rsidRDefault="000E14C2" w:rsidP="00DA7344">
      <w:pPr>
        <w:numPr>
          <w:ilvl w:val="0"/>
          <w:numId w:val="78"/>
        </w:numPr>
        <w:autoSpaceDE w:val="0"/>
        <w:autoSpaceDN w:val="0"/>
        <w:adjustRightInd w:val="0"/>
        <w:spacing w:after="0" w:line="360" w:lineRule="auto"/>
        <w:jc w:val="both"/>
        <w:rPr>
          <w:rFonts w:ascii="Arial" w:hAnsi="Arial" w:cs="Arial"/>
        </w:rPr>
      </w:pPr>
      <w:r w:rsidRPr="000E14C2">
        <w:rPr>
          <w:rFonts w:ascii="Arial" w:hAnsi="Arial" w:cs="Arial"/>
        </w:rPr>
        <w:t>terenów ogólnodostępnych kąpielisk, plaż i przystani wodnych;</w:t>
      </w:r>
    </w:p>
    <w:p w:rsidR="000E14C2" w:rsidRPr="000E14C2" w:rsidRDefault="000E14C2" w:rsidP="00DA7344">
      <w:pPr>
        <w:numPr>
          <w:ilvl w:val="0"/>
          <w:numId w:val="78"/>
        </w:numPr>
        <w:autoSpaceDE w:val="0"/>
        <w:autoSpaceDN w:val="0"/>
        <w:adjustRightInd w:val="0"/>
        <w:spacing w:after="0" w:line="360" w:lineRule="auto"/>
        <w:jc w:val="both"/>
        <w:rPr>
          <w:rFonts w:ascii="Arial" w:hAnsi="Arial" w:cs="Arial"/>
        </w:rPr>
      </w:pPr>
      <w:r w:rsidRPr="000E14C2">
        <w:rPr>
          <w:rFonts w:ascii="Arial" w:hAnsi="Arial" w:cs="Arial"/>
        </w:rPr>
        <w:t>istniejących obiektów letniskowych, mieszkalnych, usługowych oraz o funkcji mieszanej nie kolidującej z podstawowym i uzupełniającym przeznaczeniem terenu, zrealizowanych na podstawie miejscowych planów zagospodarowania przestrzennego, które utraciły moc przed dniem 1 stycznia 2004 r., gdzie dopuszcza się ich odbudowę, rozbudowę lub nadbudowę w rozumieniu ustawy z dnia 7 lipca 1994 r. Prawo budowlane (Dz. U. 2013 r. poz. 1409 ze zm.) w celu poprawy standardów ochrony środowiska oraz walorów estetyczno-krajobrazowych, pod warunkiem nie przybliżania zabudowy do brzegów wód, a także zwiększania istniejącej powierzchni zabudowy:</w:t>
      </w:r>
    </w:p>
    <w:p w:rsidR="000E14C2" w:rsidRPr="000E14C2" w:rsidRDefault="000E14C2" w:rsidP="00DA7344">
      <w:pPr>
        <w:numPr>
          <w:ilvl w:val="1"/>
          <w:numId w:val="78"/>
        </w:numPr>
        <w:autoSpaceDE w:val="0"/>
        <w:autoSpaceDN w:val="0"/>
        <w:adjustRightInd w:val="0"/>
        <w:spacing w:after="0" w:line="360" w:lineRule="auto"/>
        <w:jc w:val="both"/>
        <w:rPr>
          <w:rFonts w:ascii="Arial" w:hAnsi="Arial" w:cs="Arial"/>
        </w:rPr>
      </w:pPr>
      <w:r w:rsidRPr="000E14C2">
        <w:rPr>
          <w:rFonts w:ascii="Arial" w:hAnsi="Arial" w:cs="Arial"/>
        </w:rPr>
        <w:t>o nie więcej niż 10 m</w:t>
      </w:r>
      <w:r w:rsidRPr="000E14C2">
        <w:rPr>
          <w:rFonts w:ascii="Arial" w:hAnsi="Arial" w:cs="Arial"/>
          <w:vertAlign w:val="superscript"/>
        </w:rPr>
        <w:t>2</w:t>
      </w:r>
      <w:r w:rsidRPr="000E14C2">
        <w:rPr>
          <w:rFonts w:ascii="Arial" w:hAnsi="Arial" w:cs="Arial"/>
        </w:rPr>
        <w:t xml:space="preserve"> w przypadku budynków o powierzchni mniejszej lub równej 100 m</w:t>
      </w:r>
      <w:r w:rsidRPr="000E14C2">
        <w:rPr>
          <w:rFonts w:ascii="Arial" w:hAnsi="Arial" w:cs="Arial"/>
          <w:vertAlign w:val="superscript"/>
        </w:rPr>
        <w:t>2</w:t>
      </w:r>
      <w:r w:rsidRPr="000E14C2">
        <w:rPr>
          <w:rFonts w:ascii="Arial" w:hAnsi="Arial" w:cs="Arial"/>
        </w:rPr>
        <w:t>,</w:t>
      </w:r>
    </w:p>
    <w:p w:rsidR="000E14C2" w:rsidRPr="000E14C2" w:rsidRDefault="000E14C2" w:rsidP="00DA7344">
      <w:pPr>
        <w:numPr>
          <w:ilvl w:val="1"/>
          <w:numId w:val="78"/>
        </w:numPr>
        <w:autoSpaceDE w:val="0"/>
        <w:autoSpaceDN w:val="0"/>
        <w:adjustRightInd w:val="0"/>
        <w:spacing w:after="0" w:line="360" w:lineRule="auto"/>
        <w:jc w:val="both"/>
        <w:rPr>
          <w:rFonts w:ascii="Arial" w:hAnsi="Arial" w:cs="Arial"/>
        </w:rPr>
      </w:pPr>
      <w:r w:rsidRPr="000E14C2">
        <w:rPr>
          <w:rFonts w:ascii="Arial" w:hAnsi="Arial" w:cs="Arial"/>
        </w:rPr>
        <w:t>o nie więcej niż 10% w przypadku budynków o powierzchni powyżej 100 m</w:t>
      </w:r>
      <w:r w:rsidRPr="000E14C2">
        <w:rPr>
          <w:rFonts w:ascii="Arial" w:hAnsi="Arial" w:cs="Arial"/>
          <w:vertAlign w:val="superscript"/>
        </w:rPr>
        <w:t>2</w:t>
      </w:r>
      <w:r w:rsidRPr="000E14C2">
        <w:rPr>
          <w:rFonts w:ascii="Arial" w:hAnsi="Arial" w:cs="Arial"/>
        </w:rPr>
        <w:t>;</w:t>
      </w:r>
    </w:p>
    <w:p w:rsidR="000E14C2" w:rsidRPr="000E14C2" w:rsidRDefault="000E14C2" w:rsidP="00DA7344">
      <w:pPr>
        <w:numPr>
          <w:ilvl w:val="0"/>
          <w:numId w:val="78"/>
        </w:numPr>
        <w:autoSpaceDE w:val="0"/>
        <w:autoSpaceDN w:val="0"/>
        <w:adjustRightInd w:val="0"/>
        <w:spacing w:after="0" w:line="360" w:lineRule="auto"/>
        <w:jc w:val="both"/>
        <w:rPr>
          <w:rFonts w:ascii="Arial" w:hAnsi="Arial" w:cs="Arial"/>
        </w:rPr>
      </w:pPr>
      <w:r w:rsidRPr="000E14C2">
        <w:rPr>
          <w:rFonts w:ascii="Arial" w:hAnsi="Arial" w:cs="Arial"/>
        </w:rPr>
        <w:t xml:space="preserve">zbiorników wodnych pochodzenia antropogenicznego o powierzchni nie większej niż </w:t>
      </w:r>
      <w:r w:rsidRPr="000E14C2">
        <w:rPr>
          <w:rFonts w:ascii="Arial" w:hAnsi="Arial" w:cs="Arial"/>
        </w:rPr>
        <w:br/>
        <w:t>0,5 ha i o głębokości nie większej niż 3 m.</w:t>
      </w:r>
    </w:p>
    <w:p w:rsidR="000E14C2" w:rsidRDefault="000E14C2" w:rsidP="000E14C2">
      <w:pPr>
        <w:autoSpaceDE w:val="0"/>
        <w:autoSpaceDN w:val="0"/>
        <w:adjustRightInd w:val="0"/>
        <w:spacing w:after="0" w:line="360" w:lineRule="auto"/>
        <w:jc w:val="both"/>
        <w:rPr>
          <w:rFonts w:ascii="Arial" w:hAnsi="Arial" w:cs="Arial"/>
          <w:color w:val="FF0000"/>
        </w:rPr>
      </w:pPr>
    </w:p>
    <w:p w:rsidR="00405450" w:rsidRPr="00405450" w:rsidRDefault="00405450" w:rsidP="000E14C2">
      <w:pPr>
        <w:autoSpaceDE w:val="0"/>
        <w:autoSpaceDN w:val="0"/>
        <w:adjustRightInd w:val="0"/>
        <w:spacing w:after="0" w:line="360" w:lineRule="auto"/>
        <w:jc w:val="both"/>
        <w:rPr>
          <w:rFonts w:ascii="Arial" w:hAnsi="Arial" w:cs="Arial"/>
        </w:rPr>
      </w:pPr>
      <w:r w:rsidRPr="00405450">
        <w:rPr>
          <w:rFonts w:ascii="Arial" w:hAnsi="Arial" w:cs="Arial"/>
        </w:rPr>
        <w:t>Całkowita powierzchnia Obszaru wynosi 23 710,86 ha, z czego 3 297,12 ha znajduje się na terenie Gminy Bakałarzewo.</w:t>
      </w:r>
    </w:p>
    <w:p w:rsidR="00405450" w:rsidRDefault="00405450" w:rsidP="000E14C2">
      <w:pPr>
        <w:autoSpaceDE w:val="0"/>
        <w:autoSpaceDN w:val="0"/>
        <w:adjustRightInd w:val="0"/>
        <w:spacing w:after="0" w:line="360" w:lineRule="auto"/>
        <w:jc w:val="both"/>
        <w:rPr>
          <w:rFonts w:ascii="Arial" w:hAnsi="Arial" w:cs="Arial"/>
          <w:color w:val="FF0000"/>
        </w:rPr>
      </w:pPr>
    </w:p>
    <w:p w:rsidR="00FD179F" w:rsidRPr="00FD179F" w:rsidRDefault="00FD179F" w:rsidP="00FD179F">
      <w:pPr>
        <w:autoSpaceDE w:val="0"/>
        <w:autoSpaceDN w:val="0"/>
        <w:adjustRightInd w:val="0"/>
        <w:spacing w:after="0" w:line="360" w:lineRule="auto"/>
        <w:jc w:val="both"/>
        <w:rPr>
          <w:rFonts w:ascii="Arial" w:hAnsi="Arial" w:cs="Arial"/>
          <w:color w:val="FF0000"/>
        </w:rPr>
      </w:pPr>
      <w:r w:rsidRPr="00B47A26">
        <w:rPr>
          <w:rFonts w:ascii="Arial" w:hAnsi="Arial" w:cs="Arial"/>
          <w:u w:val="single"/>
        </w:rPr>
        <w:lastRenderedPageBreak/>
        <w:t>Obszar Chronionego Krajobrazu „Pojezierze Północnej Suwalszczyzny”</w:t>
      </w:r>
      <w:r w:rsidRPr="00B47A26">
        <w:rPr>
          <w:rFonts w:ascii="Arial" w:hAnsi="Arial" w:cs="Arial"/>
        </w:rPr>
        <w:t xml:space="preserve"> – celem ochrony ekosystemów Obszaru jest zachowanie różnorodności biologicznej siedlisk przyrodniczych związanych z urozmaiconą rzeźbą polodowcową Pojezierza Północnej Suwalszczyzny, </w:t>
      </w:r>
      <w:r w:rsidRPr="00B47A26">
        <w:rPr>
          <w:rFonts w:ascii="Arial" w:hAnsi="Arial" w:cs="Arial"/>
        </w:rPr>
        <w:br/>
        <w:t xml:space="preserve">z licznymi jeziorami, kemami, ozami i wzgórzami morenowymi o łącznej powierzchni </w:t>
      </w:r>
      <w:r w:rsidRPr="00B47A26">
        <w:rPr>
          <w:rFonts w:ascii="Arial" w:hAnsi="Arial" w:cs="Arial"/>
        </w:rPr>
        <w:br/>
      </w:r>
      <w:r w:rsidRPr="00B34694">
        <w:rPr>
          <w:rFonts w:ascii="Arial" w:hAnsi="Arial" w:cs="Arial"/>
        </w:rPr>
        <w:t xml:space="preserve">42 844,94 ha, z czego </w:t>
      </w:r>
      <w:r w:rsidR="00B34694" w:rsidRPr="00B34694">
        <w:rPr>
          <w:rFonts w:ascii="Arial" w:hAnsi="Arial" w:cs="Arial"/>
        </w:rPr>
        <w:t xml:space="preserve">32,96 ha </w:t>
      </w:r>
      <w:r w:rsidRPr="00B34694">
        <w:rPr>
          <w:rFonts w:ascii="Arial" w:hAnsi="Arial" w:cs="Arial"/>
        </w:rPr>
        <w:t xml:space="preserve">znajduje się na terenie Gminy </w:t>
      </w:r>
      <w:r w:rsidR="00B34694" w:rsidRPr="00B34694">
        <w:rPr>
          <w:rFonts w:ascii="Arial" w:hAnsi="Arial" w:cs="Arial"/>
        </w:rPr>
        <w:t>Bakałarzewo</w:t>
      </w:r>
      <w:r w:rsidRPr="00B34694">
        <w:rPr>
          <w:rFonts w:ascii="Arial" w:hAnsi="Arial" w:cs="Arial"/>
        </w:rPr>
        <w:t xml:space="preserve">. Obszar funkcjonuje obecnie zgodnie z uchwałą Nr XII/88/15 Sejmiku Województwa Podlaskiego </w:t>
      </w:r>
      <w:r w:rsidRPr="00B34694">
        <w:rPr>
          <w:rFonts w:ascii="Arial" w:hAnsi="Arial" w:cs="Arial"/>
        </w:rPr>
        <w:br/>
        <w:t>z dnia 22.06.2015 r. w sprawie Obszaru Chronionego Krajobrazu „Pojezierze Północnej Suwalszczyzny” (Dz. Urz. Woj. Podlaskiego z 2015 r., poz. 2116).</w:t>
      </w:r>
    </w:p>
    <w:p w:rsidR="00FD179F" w:rsidRPr="00B47A26" w:rsidRDefault="00FD179F" w:rsidP="00FD179F">
      <w:pPr>
        <w:autoSpaceDE w:val="0"/>
        <w:autoSpaceDN w:val="0"/>
        <w:adjustRightInd w:val="0"/>
        <w:spacing w:after="0" w:line="360" w:lineRule="auto"/>
        <w:jc w:val="both"/>
        <w:rPr>
          <w:rFonts w:ascii="Arial" w:hAnsi="Arial" w:cs="Arial"/>
        </w:rPr>
      </w:pPr>
    </w:p>
    <w:p w:rsidR="00FD179F" w:rsidRPr="00B47A26" w:rsidRDefault="00FD179F" w:rsidP="00FD179F">
      <w:pPr>
        <w:autoSpaceDE w:val="0"/>
        <w:autoSpaceDN w:val="0"/>
        <w:adjustRightInd w:val="0"/>
        <w:spacing w:after="0" w:line="360" w:lineRule="auto"/>
        <w:jc w:val="both"/>
        <w:rPr>
          <w:rFonts w:ascii="Arial" w:hAnsi="Arial" w:cs="Arial"/>
        </w:rPr>
      </w:pPr>
      <w:r w:rsidRPr="00B47A26">
        <w:rPr>
          <w:rFonts w:ascii="Arial" w:hAnsi="Arial" w:cs="Arial"/>
        </w:rPr>
        <w:t>Na Obszarze zakazuje się:</w:t>
      </w:r>
    </w:p>
    <w:p w:rsidR="00FD179F" w:rsidRPr="00B47A26" w:rsidRDefault="00FD179F" w:rsidP="00DA7344">
      <w:pPr>
        <w:numPr>
          <w:ilvl w:val="0"/>
          <w:numId w:val="61"/>
        </w:numPr>
        <w:autoSpaceDE w:val="0"/>
        <w:autoSpaceDN w:val="0"/>
        <w:adjustRightInd w:val="0"/>
        <w:spacing w:after="0" w:line="360" w:lineRule="auto"/>
        <w:contextualSpacing/>
        <w:jc w:val="both"/>
        <w:rPr>
          <w:rFonts w:ascii="Arial" w:hAnsi="Arial" w:cs="Arial"/>
        </w:rPr>
      </w:pPr>
      <w:r w:rsidRPr="00B47A26">
        <w:rPr>
          <w:rFonts w:ascii="Arial" w:hAnsi="Arial" w:cs="Arial"/>
        </w:rPr>
        <w:t xml:space="preserve">zabijania dziko występujących zwierząt, niszczenia ich nor, legowisk, innych schronień </w:t>
      </w:r>
      <w:r w:rsidRPr="00B47A26">
        <w:rPr>
          <w:rFonts w:ascii="Arial" w:hAnsi="Arial" w:cs="Arial"/>
        </w:rPr>
        <w:br/>
        <w:t xml:space="preserve">i miejsc rozrodu oraz tarlisk, złożonej ikry, z wyjątkiem amatorskiego połowu ryb oraz wykonywania czynności związanych z racjonalną gospodarką rolną, leśną, rybacką </w:t>
      </w:r>
      <w:r w:rsidRPr="00B47A26">
        <w:rPr>
          <w:rFonts w:ascii="Arial" w:hAnsi="Arial" w:cs="Arial"/>
        </w:rPr>
        <w:br/>
        <w:t>i łowiecką;</w:t>
      </w:r>
    </w:p>
    <w:p w:rsidR="00FD179F" w:rsidRPr="00B47A26" w:rsidRDefault="00FD179F" w:rsidP="00DA7344">
      <w:pPr>
        <w:numPr>
          <w:ilvl w:val="0"/>
          <w:numId w:val="61"/>
        </w:numPr>
        <w:autoSpaceDE w:val="0"/>
        <w:autoSpaceDN w:val="0"/>
        <w:adjustRightInd w:val="0"/>
        <w:spacing w:after="0" w:line="360" w:lineRule="auto"/>
        <w:contextualSpacing/>
        <w:jc w:val="both"/>
        <w:rPr>
          <w:rFonts w:ascii="Arial" w:hAnsi="Arial" w:cs="Arial"/>
        </w:rPr>
      </w:pPr>
      <w:r w:rsidRPr="00B47A26">
        <w:rPr>
          <w:rFonts w:ascii="Arial" w:hAnsi="Arial" w:cs="Arial"/>
        </w:rPr>
        <w:t xml:space="preserve">likwidowania i niszczenia </w:t>
      </w:r>
      <w:proofErr w:type="spellStart"/>
      <w:r w:rsidRPr="00B47A26">
        <w:rPr>
          <w:rFonts w:ascii="Arial" w:hAnsi="Arial" w:cs="Arial"/>
        </w:rPr>
        <w:t>zadrzewień</w:t>
      </w:r>
      <w:proofErr w:type="spellEnd"/>
      <w:r w:rsidRPr="00B47A26">
        <w:rPr>
          <w:rFonts w:ascii="Arial" w:hAnsi="Arial" w:cs="Arial"/>
        </w:rPr>
        <w:t xml:space="preserve"> śródpolnych, przydrożnych i nadwodnych, jeżeli nie wynikają one z potrzeby ochrony przeciwpowodziowej i zapewnienia bezpieczeństwa ruchu drogowego lub wodnego lub budowy, odbudowy, utrzymania, remontów lub naprawy urządzeń wodnych;</w:t>
      </w:r>
    </w:p>
    <w:p w:rsidR="00FD179F" w:rsidRPr="00B47A26" w:rsidRDefault="00FD179F" w:rsidP="00DA7344">
      <w:pPr>
        <w:numPr>
          <w:ilvl w:val="0"/>
          <w:numId w:val="61"/>
        </w:numPr>
        <w:autoSpaceDE w:val="0"/>
        <w:autoSpaceDN w:val="0"/>
        <w:adjustRightInd w:val="0"/>
        <w:spacing w:after="0" w:line="360" w:lineRule="auto"/>
        <w:contextualSpacing/>
        <w:jc w:val="both"/>
        <w:rPr>
          <w:rFonts w:ascii="Arial" w:hAnsi="Arial" w:cs="Arial"/>
        </w:rPr>
      </w:pPr>
      <w:r w:rsidRPr="00B47A26">
        <w:rPr>
          <w:rFonts w:ascii="Arial" w:hAnsi="Arial" w:cs="Arial"/>
        </w:rPr>
        <w:t>wydobywania do celów gospodarczych skał, w tym torfu, oraz skamieniałości, w tym kopalnych szczątków roślin i zwierząt, a także minerałów i bursztynu;</w:t>
      </w:r>
    </w:p>
    <w:p w:rsidR="00FD179F" w:rsidRPr="00B47A26" w:rsidRDefault="00FD179F" w:rsidP="00DA7344">
      <w:pPr>
        <w:numPr>
          <w:ilvl w:val="0"/>
          <w:numId w:val="61"/>
        </w:numPr>
        <w:autoSpaceDE w:val="0"/>
        <w:autoSpaceDN w:val="0"/>
        <w:adjustRightInd w:val="0"/>
        <w:spacing w:after="0" w:line="360" w:lineRule="auto"/>
        <w:contextualSpacing/>
        <w:jc w:val="both"/>
        <w:rPr>
          <w:rFonts w:ascii="Arial" w:hAnsi="Arial" w:cs="Arial"/>
        </w:rPr>
      </w:pPr>
      <w:r w:rsidRPr="00B47A26">
        <w:rPr>
          <w:rFonts w:ascii="Arial" w:hAnsi="Arial" w:cs="Arial"/>
        </w:rPr>
        <w:t xml:space="preserve">wykonywania prac ziemnych trwale zniekształcających rzeźbę terenu, z wyjątkiem prac związanych z zabezpieczeniem przeciwsztormowym, przeciwpowodziowym lub </w:t>
      </w:r>
      <w:proofErr w:type="spellStart"/>
      <w:r w:rsidRPr="00B47A26">
        <w:rPr>
          <w:rFonts w:ascii="Arial" w:hAnsi="Arial" w:cs="Arial"/>
        </w:rPr>
        <w:t>przeciwosuwiskowym</w:t>
      </w:r>
      <w:proofErr w:type="spellEnd"/>
      <w:r w:rsidRPr="00B47A26">
        <w:rPr>
          <w:rFonts w:ascii="Arial" w:hAnsi="Arial" w:cs="Arial"/>
        </w:rPr>
        <w:t xml:space="preserve"> lub utrzymaniem, budową, odbudową, naprawą lub remontem urządzeń wodnych;</w:t>
      </w:r>
    </w:p>
    <w:p w:rsidR="00FD179F" w:rsidRPr="00B47A26" w:rsidRDefault="00FD179F" w:rsidP="00DA7344">
      <w:pPr>
        <w:numPr>
          <w:ilvl w:val="0"/>
          <w:numId w:val="61"/>
        </w:numPr>
        <w:autoSpaceDE w:val="0"/>
        <w:autoSpaceDN w:val="0"/>
        <w:adjustRightInd w:val="0"/>
        <w:spacing w:after="0" w:line="360" w:lineRule="auto"/>
        <w:contextualSpacing/>
        <w:jc w:val="both"/>
        <w:rPr>
          <w:rFonts w:ascii="Arial" w:hAnsi="Arial" w:cs="Arial"/>
        </w:rPr>
      </w:pPr>
      <w:r w:rsidRPr="00B47A26">
        <w:rPr>
          <w:rFonts w:ascii="Arial" w:hAnsi="Arial" w:cs="Arial"/>
        </w:rPr>
        <w:t>dokonywania zmian stosunków wodnych, jeżeli służą innym celom niż ochrona przyrody lub zrównoważone wykorzystanie użytków rolnych i leśnych oraz racjonalna gospodarka wodna lub rybacka;</w:t>
      </w:r>
    </w:p>
    <w:p w:rsidR="00FD179F" w:rsidRPr="00B47A26" w:rsidRDefault="00FD179F" w:rsidP="00DA7344">
      <w:pPr>
        <w:numPr>
          <w:ilvl w:val="0"/>
          <w:numId w:val="61"/>
        </w:numPr>
        <w:autoSpaceDE w:val="0"/>
        <w:autoSpaceDN w:val="0"/>
        <w:adjustRightInd w:val="0"/>
        <w:spacing w:after="0" w:line="360" w:lineRule="auto"/>
        <w:contextualSpacing/>
        <w:jc w:val="both"/>
        <w:rPr>
          <w:rFonts w:ascii="Arial" w:hAnsi="Arial" w:cs="Arial"/>
        </w:rPr>
      </w:pPr>
      <w:r w:rsidRPr="00B47A26">
        <w:rPr>
          <w:rFonts w:ascii="Arial" w:hAnsi="Arial" w:cs="Arial"/>
        </w:rPr>
        <w:t>likwidowania naturalnych zbiorników wodnych, starorzeczy i obszarów wodno-błotnych;</w:t>
      </w:r>
    </w:p>
    <w:p w:rsidR="00FD179F" w:rsidRPr="00B47A26" w:rsidRDefault="00FD179F" w:rsidP="00DA7344">
      <w:pPr>
        <w:numPr>
          <w:ilvl w:val="0"/>
          <w:numId w:val="61"/>
        </w:numPr>
        <w:autoSpaceDE w:val="0"/>
        <w:autoSpaceDN w:val="0"/>
        <w:adjustRightInd w:val="0"/>
        <w:spacing w:after="0" w:line="360" w:lineRule="auto"/>
        <w:contextualSpacing/>
        <w:jc w:val="both"/>
        <w:rPr>
          <w:rFonts w:ascii="Arial" w:hAnsi="Arial" w:cs="Arial"/>
        </w:rPr>
      </w:pPr>
      <w:r w:rsidRPr="00B47A26">
        <w:rPr>
          <w:rFonts w:ascii="Arial" w:hAnsi="Arial" w:cs="Arial"/>
        </w:rPr>
        <w:t>lokalizowania obiektów budowlanych w pasie szerokości 100 m od linii brzegów rzek, jezior i innych zbiorników wodnych, z wyjątkiem urządzeń wodnych oraz obiektów służących prowadzeniu racjonalnej gospodarki rolnej, leśnej lub rybackiej.</w:t>
      </w:r>
    </w:p>
    <w:p w:rsidR="00FD179F" w:rsidRPr="00B47A26" w:rsidRDefault="00FD179F" w:rsidP="00FD179F">
      <w:pPr>
        <w:autoSpaceDE w:val="0"/>
        <w:autoSpaceDN w:val="0"/>
        <w:adjustRightInd w:val="0"/>
        <w:spacing w:after="0" w:line="360" w:lineRule="auto"/>
        <w:jc w:val="both"/>
        <w:rPr>
          <w:rFonts w:ascii="Arial" w:hAnsi="Arial" w:cs="Arial"/>
        </w:rPr>
      </w:pPr>
    </w:p>
    <w:p w:rsidR="00FD179F" w:rsidRPr="00B47A26" w:rsidRDefault="00FD179F" w:rsidP="00FD179F">
      <w:pPr>
        <w:autoSpaceDE w:val="0"/>
        <w:autoSpaceDN w:val="0"/>
        <w:adjustRightInd w:val="0"/>
        <w:spacing w:after="0" w:line="360" w:lineRule="auto"/>
        <w:jc w:val="both"/>
        <w:rPr>
          <w:rFonts w:ascii="Arial" w:hAnsi="Arial" w:cs="Arial"/>
        </w:rPr>
      </w:pPr>
      <w:r w:rsidRPr="00B47A26">
        <w:rPr>
          <w:rFonts w:ascii="Arial" w:hAnsi="Arial" w:cs="Arial"/>
        </w:rPr>
        <w:t>Zakazy określone w  punktach 3 i 4 nie dotyczą części Obszaru, na których położone są złoża skał:</w:t>
      </w:r>
    </w:p>
    <w:p w:rsidR="00FD179F" w:rsidRPr="00B47A26" w:rsidRDefault="00FD179F" w:rsidP="00DA7344">
      <w:pPr>
        <w:numPr>
          <w:ilvl w:val="0"/>
          <w:numId w:val="62"/>
        </w:numPr>
        <w:autoSpaceDE w:val="0"/>
        <w:autoSpaceDN w:val="0"/>
        <w:adjustRightInd w:val="0"/>
        <w:spacing w:after="0" w:line="360" w:lineRule="auto"/>
        <w:contextualSpacing/>
        <w:jc w:val="both"/>
        <w:rPr>
          <w:rFonts w:ascii="Arial" w:hAnsi="Arial" w:cs="Arial"/>
        </w:rPr>
      </w:pPr>
      <w:r w:rsidRPr="00B47A26">
        <w:rPr>
          <w:rFonts w:ascii="Arial" w:hAnsi="Arial" w:cs="Arial"/>
        </w:rPr>
        <w:t>udokumentowane do dnia 31 grudnia 2004 r., których dokumentacje zostały zatwierdzone przez właściwy organ administracji geologicznej;</w:t>
      </w:r>
    </w:p>
    <w:p w:rsidR="00FD179F" w:rsidRPr="00B47A26" w:rsidRDefault="00FD179F" w:rsidP="00DA7344">
      <w:pPr>
        <w:numPr>
          <w:ilvl w:val="0"/>
          <w:numId w:val="62"/>
        </w:numPr>
        <w:autoSpaceDE w:val="0"/>
        <w:autoSpaceDN w:val="0"/>
        <w:adjustRightInd w:val="0"/>
        <w:spacing w:after="0" w:line="360" w:lineRule="auto"/>
        <w:contextualSpacing/>
        <w:jc w:val="both"/>
        <w:rPr>
          <w:rFonts w:ascii="Arial" w:hAnsi="Arial" w:cs="Arial"/>
        </w:rPr>
      </w:pPr>
      <w:r w:rsidRPr="00B47A26">
        <w:rPr>
          <w:rFonts w:ascii="Arial" w:hAnsi="Arial" w:cs="Arial"/>
        </w:rPr>
        <w:lastRenderedPageBreak/>
        <w:t>udokumentowane na podstawie koncesji na poszukiwanie i rozpoznawanie, udzielonych do dnia 31 grudnia 2004 r.;</w:t>
      </w:r>
    </w:p>
    <w:p w:rsidR="00FD179F" w:rsidRPr="00B47A26" w:rsidRDefault="00FD179F" w:rsidP="00DA7344">
      <w:pPr>
        <w:numPr>
          <w:ilvl w:val="0"/>
          <w:numId w:val="62"/>
        </w:numPr>
        <w:autoSpaceDE w:val="0"/>
        <w:autoSpaceDN w:val="0"/>
        <w:adjustRightInd w:val="0"/>
        <w:spacing w:after="0" w:line="360" w:lineRule="auto"/>
        <w:contextualSpacing/>
        <w:jc w:val="both"/>
        <w:rPr>
          <w:rFonts w:ascii="Arial" w:hAnsi="Arial" w:cs="Arial"/>
        </w:rPr>
      </w:pPr>
      <w:r w:rsidRPr="00B47A26">
        <w:rPr>
          <w:rFonts w:ascii="Arial" w:hAnsi="Arial" w:cs="Arial"/>
        </w:rPr>
        <w:t>udokumentowane na podstawie informacji geologicznych zawartych w dokumentacjach sporządzonych i zatwierdzonych przez właściwy organ administracji geologicznej do dnia 31 grudnia 2004 r.;</w:t>
      </w:r>
    </w:p>
    <w:p w:rsidR="00FD179F" w:rsidRPr="00B47A26" w:rsidRDefault="00FD179F" w:rsidP="00DA7344">
      <w:pPr>
        <w:numPr>
          <w:ilvl w:val="0"/>
          <w:numId w:val="62"/>
        </w:numPr>
        <w:autoSpaceDE w:val="0"/>
        <w:autoSpaceDN w:val="0"/>
        <w:adjustRightInd w:val="0"/>
        <w:spacing w:after="0" w:line="360" w:lineRule="auto"/>
        <w:contextualSpacing/>
        <w:jc w:val="both"/>
        <w:rPr>
          <w:rFonts w:ascii="Arial" w:hAnsi="Arial" w:cs="Arial"/>
        </w:rPr>
      </w:pPr>
      <w:r w:rsidRPr="00B47A26">
        <w:rPr>
          <w:rFonts w:ascii="Arial" w:hAnsi="Arial" w:cs="Arial"/>
        </w:rPr>
        <w:t xml:space="preserve">wykorzystywanych do celów leczniczych w rozumieniu ustawy z dnia 28 lipca 2005 r. </w:t>
      </w:r>
      <w:r w:rsidRPr="00B47A26">
        <w:rPr>
          <w:rFonts w:ascii="Arial" w:hAnsi="Arial" w:cs="Arial"/>
        </w:rPr>
        <w:br/>
        <w:t xml:space="preserve">o lecznictwie uzdrowiskowym, uzdrowiskach i obszarach ochrony uzdrowiskowej oraz </w:t>
      </w:r>
      <w:r w:rsidRPr="00B47A26">
        <w:rPr>
          <w:rFonts w:ascii="Arial" w:hAnsi="Arial" w:cs="Arial"/>
        </w:rPr>
        <w:br/>
        <w:t xml:space="preserve">o gminach uzdrowiskowych (Dz. U. z 2012 r., poz. 651 z </w:t>
      </w:r>
      <w:proofErr w:type="spellStart"/>
      <w:r w:rsidRPr="00B47A26">
        <w:rPr>
          <w:rFonts w:ascii="Arial" w:hAnsi="Arial" w:cs="Arial"/>
        </w:rPr>
        <w:t>późn</w:t>
      </w:r>
      <w:proofErr w:type="spellEnd"/>
      <w:r w:rsidRPr="00B47A26">
        <w:rPr>
          <w:rFonts w:ascii="Arial" w:hAnsi="Arial" w:cs="Arial"/>
        </w:rPr>
        <w:t>. zm.).</w:t>
      </w:r>
    </w:p>
    <w:p w:rsidR="00FD179F" w:rsidRPr="00B47A26" w:rsidRDefault="00FD179F" w:rsidP="00FD179F">
      <w:pPr>
        <w:autoSpaceDE w:val="0"/>
        <w:autoSpaceDN w:val="0"/>
        <w:adjustRightInd w:val="0"/>
        <w:spacing w:after="0" w:line="360" w:lineRule="auto"/>
        <w:jc w:val="both"/>
        <w:rPr>
          <w:rFonts w:ascii="Arial" w:hAnsi="Arial" w:cs="Arial"/>
        </w:rPr>
      </w:pPr>
    </w:p>
    <w:p w:rsidR="00FD179F" w:rsidRPr="00B47A26" w:rsidRDefault="00FD179F" w:rsidP="00FD179F">
      <w:pPr>
        <w:autoSpaceDE w:val="0"/>
        <w:autoSpaceDN w:val="0"/>
        <w:adjustRightInd w:val="0"/>
        <w:spacing w:after="0" w:line="360" w:lineRule="auto"/>
        <w:jc w:val="both"/>
        <w:rPr>
          <w:rFonts w:ascii="Arial" w:hAnsi="Arial" w:cs="Arial"/>
        </w:rPr>
      </w:pPr>
      <w:r w:rsidRPr="00B47A26">
        <w:rPr>
          <w:rFonts w:ascii="Arial" w:hAnsi="Arial" w:cs="Arial"/>
        </w:rPr>
        <w:t>Zakaz określony w punkcie 7 nie dotyczy:</w:t>
      </w:r>
    </w:p>
    <w:p w:rsidR="00FD179F" w:rsidRPr="00B47A26" w:rsidRDefault="00FD179F" w:rsidP="00DA7344">
      <w:pPr>
        <w:numPr>
          <w:ilvl w:val="0"/>
          <w:numId w:val="63"/>
        </w:numPr>
        <w:autoSpaceDE w:val="0"/>
        <w:autoSpaceDN w:val="0"/>
        <w:adjustRightInd w:val="0"/>
        <w:spacing w:after="0" w:line="360" w:lineRule="auto"/>
        <w:contextualSpacing/>
        <w:jc w:val="both"/>
        <w:rPr>
          <w:rFonts w:ascii="Arial" w:hAnsi="Arial" w:cs="Arial"/>
        </w:rPr>
      </w:pPr>
      <w:r w:rsidRPr="00B47A26">
        <w:rPr>
          <w:rFonts w:ascii="Arial" w:hAnsi="Arial" w:cs="Arial"/>
        </w:rPr>
        <w:t xml:space="preserve">obszarów zwartej zabudowy miejscowości w granicach określonych w studiach uwarunkowań i kierunków zagospodarowania przestrzennego gmin oraz miejscowych planach zagospodarowania przestrzennego, gdzie dopuszcza się uzupełnianie zabudowy mieszkaniowej, usługowej i letniskowej pod warunkiem wyznaczenia nieprzekraczanej linii zabudowy od brzegu wód, określonej poprzez połączenie istniejących budynków na przylegających działkach w rozumieniu ustawy z dnia 27 marca 2003 r. o planowaniu </w:t>
      </w:r>
      <w:r w:rsidRPr="00B47A26">
        <w:rPr>
          <w:rFonts w:ascii="Arial" w:hAnsi="Arial" w:cs="Arial"/>
        </w:rPr>
        <w:br/>
        <w:t>i zagospodarowaniu przestrzennym;</w:t>
      </w:r>
    </w:p>
    <w:p w:rsidR="00FD179F" w:rsidRPr="00B47A26" w:rsidRDefault="00FD179F" w:rsidP="00DA7344">
      <w:pPr>
        <w:numPr>
          <w:ilvl w:val="0"/>
          <w:numId w:val="63"/>
        </w:numPr>
        <w:autoSpaceDE w:val="0"/>
        <w:autoSpaceDN w:val="0"/>
        <w:adjustRightInd w:val="0"/>
        <w:spacing w:after="0" w:line="360" w:lineRule="auto"/>
        <w:contextualSpacing/>
        <w:jc w:val="both"/>
        <w:rPr>
          <w:rFonts w:ascii="Arial" w:hAnsi="Arial" w:cs="Arial"/>
        </w:rPr>
      </w:pPr>
      <w:r w:rsidRPr="00B47A26">
        <w:rPr>
          <w:rFonts w:ascii="Arial" w:hAnsi="Arial" w:cs="Arial"/>
        </w:rPr>
        <w:t>siedlisk rolniczych – w zakresie uzupełniania istniejącej zabudowy o obiekty do prowadzenia gospodarstwa rolnego, pod warunkiem nie przekraczania dotychczasowej linii zabudowy od brzegów wód;</w:t>
      </w:r>
    </w:p>
    <w:p w:rsidR="00FD179F" w:rsidRPr="00B47A26" w:rsidRDefault="00FD179F" w:rsidP="00DA7344">
      <w:pPr>
        <w:numPr>
          <w:ilvl w:val="0"/>
          <w:numId w:val="63"/>
        </w:numPr>
        <w:autoSpaceDE w:val="0"/>
        <w:autoSpaceDN w:val="0"/>
        <w:adjustRightInd w:val="0"/>
        <w:spacing w:after="0" w:line="360" w:lineRule="auto"/>
        <w:contextualSpacing/>
        <w:jc w:val="both"/>
        <w:rPr>
          <w:rFonts w:ascii="Arial" w:hAnsi="Arial" w:cs="Arial"/>
        </w:rPr>
      </w:pPr>
      <w:r w:rsidRPr="00B47A26">
        <w:rPr>
          <w:rFonts w:ascii="Arial" w:hAnsi="Arial" w:cs="Arial"/>
        </w:rPr>
        <w:t>terenów ogólnodostępnych kąpielisk, plaż i przystani wodnych;</w:t>
      </w:r>
    </w:p>
    <w:p w:rsidR="00FD179F" w:rsidRPr="00B47A26" w:rsidRDefault="00FD179F" w:rsidP="00DA7344">
      <w:pPr>
        <w:numPr>
          <w:ilvl w:val="0"/>
          <w:numId w:val="63"/>
        </w:numPr>
        <w:autoSpaceDE w:val="0"/>
        <w:autoSpaceDN w:val="0"/>
        <w:adjustRightInd w:val="0"/>
        <w:spacing w:after="0" w:line="360" w:lineRule="auto"/>
        <w:contextualSpacing/>
        <w:jc w:val="both"/>
        <w:rPr>
          <w:rFonts w:ascii="Arial" w:hAnsi="Arial" w:cs="Arial"/>
        </w:rPr>
      </w:pPr>
      <w:r w:rsidRPr="00B47A26">
        <w:rPr>
          <w:rFonts w:ascii="Arial" w:hAnsi="Arial" w:cs="Arial"/>
        </w:rPr>
        <w:t xml:space="preserve">istniejących obiektów letniskowych, mieszkalnych, usługowych oraz o funkcji mieszanej nie kolidującej z podstawowym i uzupełniającym przeznaczeniem terenu, zrealizowanych na podstawie miejscowych planów zagospodarowania przestrzennego, które utraciły moc przed dniem 1 stycznia 2004 r., gdzie dopuszcza się ich odbudowę, rozbudowę lub nadbudowę w rozumieniu ustawy z dnia 7 lipca 1994 r. Prawo budowlane, w celu poprawy standardów ochrony środowiska oraz walorów </w:t>
      </w:r>
      <w:proofErr w:type="spellStart"/>
      <w:r w:rsidRPr="00B47A26">
        <w:rPr>
          <w:rFonts w:ascii="Arial" w:hAnsi="Arial" w:cs="Arial"/>
        </w:rPr>
        <w:t>estetyczno</w:t>
      </w:r>
      <w:proofErr w:type="spellEnd"/>
      <w:r w:rsidRPr="00B47A26">
        <w:rPr>
          <w:rFonts w:ascii="Arial" w:hAnsi="Arial" w:cs="Arial"/>
        </w:rPr>
        <w:t xml:space="preserve"> – krajobrazowych, pod warunkiem nie przybliżania zabudowy do brzegów wód, a także zwiększania istniejącej powierzchni zabudowy:</w:t>
      </w:r>
    </w:p>
    <w:p w:rsidR="00FD179F" w:rsidRPr="00B47A26" w:rsidRDefault="00FD179F" w:rsidP="00DA7344">
      <w:pPr>
        <w:numPr>
          <w:ilvl w:val="1"/>
          <w:numId w:val="63"/>
        </w:numPr>
        <w:autoSpaceDE w:val="0"/>
        <w:autoSpaceDN w:val="0"/>
        <w:adjustRightInd w:val="0"/>
        <w:spacing w:after="0" w:line="360" w:lineRule="auto"/>
        <w:contextualSpacing/>
        <w:jc w:val="both"/>
        <w:rPr>
          <w:rFonts w:ascii="Arial" w:hAnsi="Arial" w:cs="Arial"/>
        </w:rPr>
      </w:pPr>
      <w:r w:rsidRPr="00B47A26">
        <w:rPr>
          <w:rFonts w:ascii="Arial" w:hAnsi="Arial" w:cs="Arial"/>
        </w:rPr>
        <w:t>o nie więcej niż 10 m</w:t>
      </w:r>
      <w:r w:rsidRPr="00B47A26">
        <w:rPr>
          <w:rFonts w:ascii="Arial" w:hAnsi="Arial" w:cs="Arial"/>
          <w:vertAlign w:val="superscript"/>
        </w:rPr>
        <w:t>2</w:t>
      </w:r>
      <w:r w:rsidRPr="00B47A26">
        <w:rPr>
          <w:rFonts w:ascii="Arial" w:hAnsi="Arial" w:cs="Arial"/>
        </w:rPr>
        <w:t>, w przypadku budynków o powierzchni mniejszej lub równej 100m</w:t>
      </w:r>
      <w:r w:rsidRPr="00B47A26">
        <w:rPr>
          <w:rFonts w:ascii="Arial" w:hAnsi="Arial" w:cs="Arial"/>
          <w:vertAlign w:val="superscript"/>
        </w:rPr>
        <w:t>2</w:t>
      </w:r>
      <w:r w:rsidRPr="00B47A26">
        <w:rPr>
          <w:rFonts w:ascii="Arial" w:hAnsi="Arial" w:cs="Arial"/>
        </w:rPr>
        <w:t>,</w:t>
      </w:r>
    </w:p>
    <w:p w:rsidR="00FD179F" w:rsidRPr="00B47A26" w:rsidRDefault="00FD179F" w:rsidP="00DA7344">
      <w:pPr>
        <w:numPr>
          <w:ilvl w:val="1"/>
          <w:numId w:val="63"/>
        </w:numPr>
        <w:autoSpaceDE w:val="0"/>
        <w:autoSpaceDN w:val="0"/>
        <w:adjustRightInd w:val="0"/>
        <w:spacing w:after="0" w:line="360" w:lineRule="auto"/>
        <w:contextualSpacing/>
        <w:jc w:val="both"/>
        <w:rPr>
          <w:rFonts w:ascii="Arial" w:hAnsi="Arial" w:cs="Arial"/>
        </w:rPr>
      </w:pPr>
      <w:r w:rsidRPr="00B47A26">
        <w:rPr>
          <w:rFonts w:ascii="Arial" w:hAnsi="Arial" w:cs="Arial"/>
        </w:rPr>
        <w:t>o nie więcej niż 10%, w przypadku budynków o powierzchni powyżej 100m</w:t>
      </w:r>
      <w:r w:rsidRPr="00B47A26">
        <w:rPr>
          <w:rFonts w:ascii="Arial" w:hAnsi="Arial" w:cs="Arial"/>
          <w:vertAlign w:val="superscript"/>
        </w:rPr>
        <w:t>2</w:t>
      </w:r>
      <w:r w:rsidRPr="00B47A26">
        <w:rPr>
          <w:rFonts w:ascii="Arial" w:hAnsi="Arial" w:cs="Arial"/>
        </w:rPr>
        <w:t>;</w:t>
      </w:r>
    </w:p>
    <w:p w:rsidR="00FD179F" w:rsidRPr="00B47A26" w:rsidRDefault="00FD179F" w:rsidP="00DA7344">
      <w:pPr>
        <w:numPr>
          <w:ilvl w:val="0"/>
          <w:numId w:val="63"/>
        </w:numPr>
        <w:autoSpaceDE w:val="0"/>
        <w:autoSpaceDN w:val="0"/>
        <w:adjustRightInd w:val="0"/>
        <w:spacing w:after="0" w:line="360" w:lineRule="auto"/>
        <w:contextualSpacing/>
        <w:jc w:val="both"/>
        <w:rPr>
          <w:rFonts w:ascii="Arial" w:hAnsi="Arial" w:cs="Arial"/>
        </w:rPr>
      </w:pPr>
      <w:r w:rsidRPr="00B47A26">
        <w:rPr>
          <w:rFonts w:ascii="Arial" w:hAnsi="Arial" w:cs="Arial"/>
        </w:rPr>
        <w:t xml:space="preserve">zbiorników wodnych pochodzenia antropogenicznego o powierzchni nie większej niż </w:t>
      </w:r>
      <w:r w:rsidRPr="00B47A26">
        <w:rPr>
          <w:rFonts w:ascii="Arial" w:hAnsi="Arial" w:cs="Arial"/>
        </w:rPr>
        <w:br/>
        <w:t>0,5 ha i głębokości nie większej niż 3,0 m.</w:t>
      </w:r>
    </w:p>
    <w:p w:rsidR="00FD179F" w:rsidRDefault="00FD179F" w:rsidP="000E14C2">
      <w:pPr>
        <w:autoSpaceDE w:val="0"/>
        <w:autoSpaceDN w:val="0"/>
        <w:adjustRightInd w:val="0"/>
        <w:spacing w:after="0" w:line="360" w:lineRule="auto"/>
        <w:jc w:val="both"/>
        <w:rPr>
          <w:rFonts w:ascii="Arial" w:hAnsi="Arial" w:cs="Arial"/>
          <w:color w:val="FF0000"/>
        </w:rPr>
      </w:pPr>
    </w:p>
    <w:p w:rsidR="00B521C9" w:rsidRDefault="00B521C9" w:rsidP="000E14C2">
      <w:pPr>
        <w:autoSpaceDE w:val="0"/>
        <w:autoSpaceDN w:val="0"/>
        <w:adjustRightInd w:val="0"/>
        <w:spacing w:after="0" w:line="360" w:lineRule="auto"/>
        <w:jc w:val="both"/>
        <w:rPr>
          <w:rFonts w:ascii="Arial" w:hAnsi="Arial" w:cs="Arial"/>
          <w:color w:val="FF0000"/>
        </w:rPr>
      </w:pPr>
    </w:p>
    <w:p w:rsidR="00440D10" w:rsidRPr="00440D10" w:rsidRDefault="00440D10" w:rsidP="00440D10">
      <w:pPr>
        <w:pStyle w:val="Legenda"/>
        <w:spacing w:after="0" w:line="360" w:lineRule="auto"/>
        <w:jc w:val="center"/>
        <w:rPr>
          <w:rFonts w:ascii="Arial" w:hAnsi="Arial" w:cs="Arial"/>
          <w:b w:val="0"/>
          <w:sz w:val="22"/>
          <w:szCs w:val="22"/>
        </w:rPr>
      </w:pPr>
      <w:bookmarkStart w:id="199" w:name="_Toc456214506"/>
      <w:r w:rsidRPr="00440D10">
        <w:rPr>
          <w:rFonts w:ascii="Arial" w:hAnsi="Arial" w:cs="Arial"/>
          <w:b w:val="0"/>
          <w:sz w:val="22"/>
          <w:szCs w:val="22"/>
        </w:rPr>
        <w:lastRenderedPageBreak/>
        <w:t xml:space="preserve">Rysunek </w:t>
      </w:r>
      <w:r w:rsidRPr="00440D10">
        <w:rPr>
          <w:rFonts w:ascii="Arial" w:hAnsi="Arial" w:cs="Arial"/>
          <w:b w:val="0"/>
          <w:sz w:val="22"/>
          <w:szCs w:val="22"/>
        </w:rPr>
        <w:fldChar w:fldCharType="begin"/>
      </w:r>
      <w:r w:rsidRPr="00440D10">
        <w:rPr>
          <w:rFonts w:ascii="Arial" w:hAnsi="Arial" w:cs="Arial"/>
          <w:b w:val="0"/>
          <w:sz w:val="22"/>
          <w:szCs w:val="22"/>
        </w:rPr>
        <w:instrText xml:space="preserve"> SEQ Rysunek \* ARABIC </w:instrText>
      </w:r>
      <w:r w:rsidRPr="00440D10">
        <w:rPr>
          <w:rFonts w:ascii="Arial" w:hAnsi="Arial" w:cs="Arial"/>
          <w:b w:val="0"/>
          <w:sz w:val="22"/>
          <w:szCs w:val="22"/>
        </w:rPr>
        <w:fldChar w:fldCharType="separate"/>
      </w:r>
      <w:r w:rsidR="00BB61E7">
        <w:rPr>
          <w:rFonts w:ascii="Arial" w:hAnsi="Arial" w:cs="Arial"/>
          <w:b w:val="0"/>
          <w:noProof/>
          <w:sz w:val="22"/>
          <w:szCs w:val="22"/>
        </w:rPr>
        <w:t>17</w:t>
      </w:r>
      <w:r w:rsidRPr="00440D10">
        <w:rPr>
          <w:rFonts w:ascii="Arial" w:hAnsi="Arial" w:cs="Arial"/>
          <w:b w:val="0"/>
          <w:sz w:val="22"/>
          <w:szCs w:val="22"/>
        </w:rPr>
        <w:fldChar w:fldCharType="end"/>
      </w:r>
      <w:r w:rsidRPr="00440D10">
        <w:rPr>
          <w:rFonts w:ascii="Arial" w:hAnsi="Arial" w:cs="Arial"/>
          <w:b w:val="0"/>
          <w:sz w:val="22"/>
          <w:szCs w:val="22"/>
        </w:rPr>
        <w:t>. Położenie obszarów chronionego krajobrazu na terenie Gminy Bakałarzewo</w:t>
      </w:r>
      <w:bookmarkEnd w:id="199"/>
    </w:p>
    <w:p w:rsidR="00440D10" w:rsidRDefault="00440D10" w:rsidP="00440D10">
      <w:pPr>
        <w:autoSpaceDE w:val="0"/>
        <w:autoSpaceDN w:val="0"/>
        <w:adjustRightInd w:val="0"/>
        <w:spacing w:after="0" w:line="360" w:lineRule="auto"/>
        <w:jc w:val="center"/>
        <w:rPr>
          <w:rFonts w:ascii="Arial" w:hAnsi="Arial" w:cs="Arial"/>
          <w:color w:val="FF0000"/>
        </w:rPr>
      </w:pPr>
      <w:r>
        <w:rPr>
          <w:noProof/>
          <w:lang w:eastAsia="zh-CN"/>
        </w:rPr>
        <w:drawing>
          <wp:inline distT="0" distB="0" distL="0" distR="0" wp14:anchorId="6D6978E5" wp14:editId="53B1A2ED">
            <wp:extent cx="5524071" cy="4905375"/>
            <wp:effectExtent l="0" t="0" r="63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4882" t="12059" r="34097" b="7353"/>
                    <a:stretch/>
                  </pic:blipFill>
                  <pic:spPr bwMode="auto">
                    <a:xfrm>
                      <a:off x="0" y="0"/>
                      <a:ext cx="5523250" cy="4904646"/>
                    </a:xfrm>
                    <a:prstGeom prst="rect">
                      <a:avLst/>
                    </a:prstGeom>
                    <a:ln>
                      <a:noFill/>
                    </a:ln>
                    <a:extLst>
                      <a:ext uri="{53640926-AAD7-44D8-BBD7-CCE9431645EC}">
                        <a14:shadowObscured xmlns:a14="http://schemas.microsoft.com/office/drawing/2010/main"/>
                      </a:ext>
                    </a:extLst>
                  </pic:spPr>
                </pic:pic>
              </a:graphicData>
            </a:graphic>
          </wp:inline>
        </w:drawing>
      </w:r>
    </w:p>
    <w:p w:rsidR="00440D10" w:rsidRDefault="00440D10" w:rsidP="00440D10">
      <w:pPr>
        <w:autoSpaceDE w:val="0"/>
        <w:autoSpaceDN w:val="0"/>
        <w:adjustRightInd w:val="0"/>
        <w:spacing w:after="0" w:line="360" w:lineRule="auto"/>
        <w:jc w:val="right"/>
        <w:rPr>
          <w:rFonts w:ascii="Arial" w:hAnsi="Arial" w:cs="Arial"/>
          <w:color w:val="FF0000"/>
        </w:rPr>
      </w:pPr>
      <w:r w:rsidRPr="00B47A26">
        <w:rPr>
          <w:rFonts w:ascii="Arial" w:hAnsi="Arial" w:cs="Arial"/>
          <w:sz w:val="18"/>
          <w:szCs w:val="18"/>
        </w:rPr>
        <w:t>Źródło: geoserwis.gdos.gov.pl</w:t>
      </w:r>
    </w:p>
    <w:p w:rsidR="00440D10" w:rsidRPr="000E14C2" w:rsidRDefault="00440D10" w:rsidP="000E14C2">
      <w:pPr>
        <w:autoSpaceDE w:val="0"/>
        <w:autoSpaceDN w:val="0"/>
        <w:adjustRightInd w:val="0"/>
        <w:spacing w:after="0" w:line="360" w:lineRule="auto"/>
        <w:jc w:val="both"/>
        <w:rPr>
          <w:rFonts w:ascii="Arial" w:hAnsi="Arial" w:cs="Arial"/>
          <w:color w:val="FF0000"/>
        </w:rPr>
      </w:pPr>
    </w:p>
    <w:p w:rsidR="000E14C2" w:rsidRPr="000E14C2" w:rsidRDefault="000E14C2" w:rsidP="000E14C2">
      <w:pPr>
        <w:autoSpaceDE w:val="0"/>
        <w:autoSpaceDN w:val="0"/>
        <w:adjustRightInd w:val="0"/>
        <w:spacing w:after="0" w:line="360" w:lineRule="auto"/>
        <w:jc w:val="both"/>
        <w:rPr>
          <w:rFonts w:ascii="Arial" w:hAnsi="Arial" w:cs="Arial"/>
          <w:u w:val="single"/>
        </w:rPr>
      </w:pPr>
      <w:r w:rsidRPr="000E14C2">
        <w:rPr>
          <w:rFonts w:ascii="Arial" w:hAnsi="Arial" w:cs="Arial"/>
          <w:u w:val="single"/>
        </w:rPr>
        <w:t>Pomniki przyrody</w:t>
      </w:r>
    </w:p>
    <w:p w:rsidR="000E14C2" w:rsidRPr="000E14C2" w:rsidRDefault="000E14C2" w:rsidP="000E14C2">
      <w:pPr>
        <w:autoSpaceDE w:val="0"/>
        <w:autoSpaceDN w:val="0"/>
        <w:adjustRightInd w:val="0"/>
        <w:spacing w:after="0" w:line="360" w:lineRule="auto"/>
        <w:jc w:val="both"/>
        <w:rPr>
          <w:rFonts w:ascii="Arial" w:hAnsi="Arial" w:cs="Arial"/>
        </w:rPr>
      </w:pPr>
      <w:r w:rsidRPr="000E14C2">
        <w:rPr>
          <w:rFonts w:ascii="Arial" w:hAnsi="Arial" w:cs="Arial"/>
        </w:rPr>
        <w:t xml:space="preserve">Na terenie Gminy Bakałarzewo znajduje się 13 pojedynczych pomników przyrody. Szczegółowy wykaz pomników przyrody zaprezentowano w tabeli </w:t>
      </w:r>
      <w:r>
        <w:rPr>
          <w:rFonts w:ascii="Arial" w:hAnsi="Arial" w:cs="Arial"/>
        </w:rPr>
        <w:t>2</w:t>
      </w:r>
      <w:r w:rsidR="00BB61E7">
        <w:rPr>
          <w:rFonts w:ascii="Arial" w:hAnsi="Arial" w:cs="Arial"/>
        </w:rPr>
        <w:t>9</w:t>
      </w:r>
      <w:r w:rsidRPr="000E14C2">
        <w:rPr>
          <w:rFonts w:ascii="Arial" w:hAnsi="Arial" w:cs="Arial"/>
        </w:rPr>
        <w:t>.</w:t>
      </w:r>
    </w:p>
    <w:p w:rsidR="000E14C2" w:rsidRPr="000E14C2" w:rsidRDefault="000E14C2" w:rsidP="000E14C2">
      <w:pPr>
        <w:autoSpaceDE w:val="0"/>
        <w:autoSpaceDN w:val="0"/>
        <w:adjustRightInd w:val="0"/>
        <w:spacing w:after="0" w:line="360" w:lineRule="auto"/>
        <w:jc w:val="both"/>
        <w:rPr>
          <w:rFonts w:ascii="Arial" w:hAnsi="Arial" w:cs="Arial"/>
          <w:color w:val="FF0000"/>
        </w:rPr>
      </w:pPr>
    </w:p>
    <w:p w:rsidR="000E14C2" w:rsidRPr="000E14C2" w:rsidRDefault="000E14C2" w:rsidP="000E14C2">
      <w:pPr>
        <w:spacing w:after="0" w:line="360" w:lineRule="auto"/>
        <w:jc w:val="center"/>
        <w:rPr>
          <w:rFonts w:ascii="Arial" w:hAnsi="Arial" w:cs="Arial"/>
          <w:bCs/>
        </w:rPr>
      </w:pPr>
      <w:bookmarkStart w:id="200" w:name="_Toc428308127"/>
      <w:bookmarkStart w:id="201" w:name="_Toc437413622"/>
      <w:bookmarkStart w:id="202" w:name="_Toc437590615"/>
      <w:bookmarkStart w:id="203" w:name="_Toc454256170"/>
      <w:r w:rsidRPr="000E14C2">
        <w:rPr>
          <w:rFonts w:ascii="Arial" w:hAnsi="Arial" w:cs="Arial"/>
          <w:bCs/>
        </w:rPr>
        <w:t xml:space="preserve">Tabela </w:t>
      </w:r>
      <w:r w:rsidRPr="000E14C2">
        <w:rPr>
          <w:rFonts w:ascii="Arial" w:hAnsi="Arial" w:cs="Arial"/>
          <w:bCs/>
        </w:rPr>
        <w:fldChar w:fldCharType="begin"/>
      </w:r>
      <w:r w:rsidRPr="000E14C2">
        <w:rPr>
          <w:rFonts w:ascii="Arial" w:hAnsi="Arial" w:cs="Arial"/>
          <w:bCs/>
        </w:rPr>
        <w:instrText xml:space="preserve"> SEQ Tabela \* ARABIC </w:instrText>
      </w:r>
      <w:r w:rsidRPr="000E14C2">
        <w:rPr>
          <w:rFonts w:ascii="Arial" w:hAnsi="Arial" w:cs="Arial"/>
          <w:bCs/>
        </w:rPr>
        <w:fldChar w:fldCharType="separate"/>
      </w:r>
      <w:r w:rsidR="00BB61E7">
        <w:rPr>
          <w:rFonts w:ascii="Arial" w:hAnsi="Arial" w:cs="Arial"/>
          <w:bCs/>
          <w:noProof/>
        </w:rPr>
        <w:t>29</w:t>
      </w:r>
      <w:r w:rsidRPr="000E14C2">
        <w:rPr>
          <w:rFonts w:ascii="Arial" w:hAnsi="Arial" w:cs="Arial"/>
          <w:bCs/>
        </w:rPr>
        <w:fldChar w:fldCharType="end"/>
      </w:r>
      <w:r w:rsidRPr="000E14C2">
        <w:rPr>
          <w:rFonts w:ascii="Arial" w:hAnsi="Arial" w:cs="Arial"/>
          <w:bCs/>
        </w:rPr>
        <w:t xml:space="preserve">. Wykaz pomników przyrody zlokalizowanych w Gminie </w:t>
      </w:r>
      <w:bookmarkEnd w:id="200"/>
      <w:r w:rsidRPr="000E14C2">
        <w:rPr>
          <w:rFonts w:ascii="Arial" w:hAnsi="Arial" w:cs="Arial"/>
          <w:bCs/>
        </w:rPr>
        <w:t>Bakałarzewo</w:t>
      </w:r>
      <w:bookmarkEnd w:id="201"/>
      <w:bookmarkEnd w:id="202"/>
      <w:bookmarkEnd w:id="203"/>
    </w:p>
    <w:tbl>
      <w:tblPr>
        <w:tblW w:w="9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069"/>
        <w:gridCol w:w="4578"/>
      </w:tblGrid>
      <w:tr w:rsidR="000E14C2" w:rsidRPr="000E14C2" w:rsidTr="00FD179F">
        <w:trPr>
          <w:trHeight w:val="340"/>
          <w:tblHeader/>
          <w:jc w:val="center"/>
        </w:trPr>
        <w:tc>
          <w:tcPr>
            <w:tcW w:w="534" w:type="dxa"/>
            <w:shd w:val="clear" w:color="auto" w:fill="BFBFBF"/>
            <w:vAlign w:val="center"/>
          </w:tcPr>
          <w:p w:rsidR="000E14C2" w:rsidRPr="000E14C2" w:rsidRDefault="000E14C2" w:rsidP="000E14C2">
            <w:pPr>
              <w:autoSpaceDE w:val="0"/>
              <w:autoSpaceDN w:val="0"/>
              <w:adjustRightInd w:val="0"/>
              <w:spacing w:after="0" w:line="240" w:lineRule="auto"/>
              <w:jc w:val="center"/>
              <w:rPr>
                <w:rFonts w:ascii="Arial" w:hAnsi="Arial" w:cs="Arial"/>
                <w:b/>
                <w:sz w:val="20"/>
                <w:szCs w:val="20"/>
              </w:rPr>
            </w:pPr>
            <w:r w:rsidRPr="000E14C2">
              <w:rPr>
                <w:rFonts w:ascii="Arial" w:hAnsi="Arial" w:cs="Arial"/>
                <w:b/>
                <w:sz w:val="20"/>
                <w:szCs w:val="20"/>
              </w:rPr>
              <w:t>Lp.</w:t>
            </w:r>
          </w:p>
        </w:tc>
        <w:tc>
          <w:tcPr>
            <w:tcW w:w="4069" w:type="dxa"/>
            <w:shd w:val="clear" w:color="auto" w:fill="BFBFBF"/>
            <w:vAlign w:val="center"/>
          </w:tcPr>
          <w:p w:rsidR="000E14C2" w:rsidRPr="000E14C2" w:rsidRDefault="000E14C2" w:rsidP="000E14C2">
            <w:pPr>
              <w:autoSpaceDE w:val="0"/>
              <w:autoSpaceDN w:val="0"/>
              <w:adjustRightInd w:val="0"/>
              <w:spacing w:after="0" w:line="240" w:lineRule="auto"/>
              <w:jc w:val="center"/>
              <w:rPr>
                <w:rFonts w:ascii="Arial" w:hAnsi="Arial" w:cs="Arial"/>
                <w:b/>
                <w:sz w:val="20"/>
                <w:szCs w:val="20"/>
              </w:rPr>
            </w:pPr>
            <w:r w:rsidRPr="000E14C2">
              <w:rPr>
                <w:rFonts w:ascii="Arial" w:hAnsi="Arial" w:cs="Arial"/>
                <w:b/>
                <w:sz w:val="20"/>
                <w:szCs w:val="20"/>
              </w:rPr>
              <w:t>Nazwa</w:t>
            </w:r>
          </w:p>
        </w:tc>
        <w:tc>
          <w:tcPr>
            <w:tcW w:w="4578" w:type="dxa"/>
            <w:shd w:val="clear" w:color="auto" w:fill="BFBFBF"/>
            <w:vAlign w:val="center"/>
          </w:tcPr>
          <w:p w:rsidR="000E14C2" w:rsidRPr="000E14C2" w:rsidRDefault="000E14C2" w:rsidP="000E14C2">
            <w:pPr>
              <w:autoSpaceDE w:val="0"/>
              <w:autoSpaceDN w:val="0"/>
              <w:adjustRightInd w:val="0"/>
              <w:spacing w:after="0" w:line="240" w:lineRule="auto"/>
              <w:jc w:val="center"/>
              <w:rPr>
                <w:rFonts w:ascii="Arial" w:hAnsi="Arial" w:cs="Arial"/>
                <w:b/>
                <w:sz w:val="20"/>
                <w:szCs w:val="20"/>
              </w:rPr>
            </w:pPr>
            <w:r w:rsidRPr="000E14C2">
              <w:rPr>
                <w:rFonts w:ascii="Arial" w:hAnsi="Arial" w:cs="Arial"/>
                <w:b/>
                <w:sz w:val="20"/>
                <w:szCs w:val="20"/>
              </w:rPr>
              <w:t>Opis</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1</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493 S „Włodzimierz"</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Dąb szypułkowy obwód 495 cm, wys. 27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2</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494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Jesion wyniosły obwód 390 cm, wys. 25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3</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495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Modrzew polski obwód 275 cm, wys. 21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4</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496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Modrzew polski obwód 249 cm, wys. 19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5</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497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Modrzew polski obwód 246 cm, wys. 22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6</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498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Grab pospolity obwód 146 cm, wys. 11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7</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499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Grab pospolity obwód 146 cm, wys. 11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lastRenderedPageBreak/>
              <w:t>8</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500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Grab pospolity obwód 175 cm, wys. 19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9</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501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Grab pospolity obwód 160 cm, wys. 16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10</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502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Grab pospolity obwód 190 cm, wys. 16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11</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503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Grab pospolity obwód 167 cm, wys. 17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12</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504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Grab pospolity obwód 165 cm, wys. 15 m</w:t>
            </w:r>
          </w:p>
        </w:tc>
      </w:tr>
      <w:tr w:rsidR="000E14C2" w:rsidRPr="000E14C2" w:rsidTr="00A21214">
        <w:trPr>
          <w:trHeight w:val="340"/>
          <w:jc w:val="center"/>
        </w:trPr>
        <w:tc>
          <w:tcPr>
            <w:tcW w:w="534" w:type="dxa"/>
            <w:shd w:val="clear" w:color="auto" w:fill="auto"/>
            <w:vAlign w:val="center"/>
          </w:tcPr>
          <w:p w:rsidR="000E14C2" w:rsidRPr="000E14C2" w:rsidRDefault="000E14C2" w:rsidP="000E14C2">
            <w:pPr>
              <w:autoSpaceDE w:val="0"/>
              <w:autoSpaceDN w:val="0"/>
              <w:adjustRightInd w:val="0"/>
              <w:spacing w:after="0" w:line="240" w:lineRule="auto"/>
              <w:jc w:val="center"/>
              <w:rPr>
                <w:rFonts w:ascii="Arial" w:hAnsi="Arial" w:cs="Arial"/>
                <w:sz w:val="20"/>
                <w:szCs w:val="20"/>
              </w:rPr>
            </w:pPr>
            <w:r w:rsidRPr="000E14C2">
              <w:rPr>
                <w:rFonts w:ascii="Arial" w:hAnsi="Arial" w:cs="Arial"/>
                <w:sz w:val="20"/>
                <w:szCs w:val="20"/>
              </w:rPr>
              <w:t>13</w:t>
            </w:r>
          </w:p>
        </w:tc>
        <w:tc>
          <w:tcPr>
            <w:tcW w:w="4069" w:type="dxa"/>
            <w:shd w:val="clear" w:color="auto" w:fill="auto"/>
            <w:vAlign w:val="center"/>
          </w:tcPr>
          <w:p w:rsidR="000E14C2" w:rsidRPr="000E14C2" w:rsidRDefault="000E14C2" w:rsidP="000E14C2">
            <w:pPr>
              <w:autoSpaceDE w:val="0"/>
              <w:autoSpaceDN w:val="0"/>
              <w:adjustRightInd w:val="0"/>
              <w:spacing w:after="0" w:line="240" w:lineRule="auto"/>
              <w:rPr>
                <w:rFonts w:ascii="Arial" w:hAnsi="Arial" w:cs="Arial"/>
                <w:sz w:val="20"/>
                <w:szCs w:val="20"/>
              </w:rPr>
            </w:pPr>
            <w:r w:rsidRPr="000E14C2">
              <w:rPr>
                <w:rFonts w:ascii="Arial" w:hAnsi="Arial" w:cs="Arial"/>
                <w:sz w:val="20"/>
                <w:szCs w:val="20"/>
              </w:rPr>
              <w:t>Pomnik przyrody Nr 505 S</w:t>
            </w:r>
          </w:p>
        </w:tc>
        <w:tc>
          <w:tcPr>
            <w:tcW w:w="4578" w:type="dxa"/>
            <w:shd w:val="clear" w:color="auto" w:fill="auto"/>
            <w:vAlign w:val="center"/>
          </w:tcPr>
          <w:p w:rsidR="000E14C2" w:rsidRPr="000E14C2" w:rsidRDefault="000E14C2" w:rsidP="000E14C2">
            <w:pPr>
              <w:autoSpaceDE w:val="0"/>
              <w:autoSpaceDN w:val="0"/>
              <w:adjustRightInd w:val="0"/>
              <w:spacing w:after="0" w:line="240" w:lineRule="auto"/>
              <w:jc w:val="both"/>
              <w:rPr>
                <w:rFonts w:ascii="Arial" w:hAnsi="Arial" w:cs="Arial"/>
                <w:sz w:val="20"/>
                <w:szCs w:val="20"/>
              </w:rPr>
            </w:pPr>
            <w:r w:rsidRPr="000E14C2">
              <w:rPr>
                <w:rFonts w:ascii="Arial" w:hAnsi="Arial" w:cs="Arial"/>
                <w:sz w:val="20"/>
                <w:szCs w:val="20"/>
              </w:rPr>
              <w:t xml:space="preserve">Topola kanadyjska odmiana </w:t>
            </w:r>
            <w:proofErr w:type="spellStart"/>
            <w:r w:rsidRPr="000E14C2">
              <w:rPr>
                <w:rFonts w:ascii="Arial" w:hAnsi="Arial" w:cs="Arial"/>
                <w:sz w:val="20"/>
                <w:szCs w:val="20"/>
              </w:rPr>
              <w:t>niekłańska</w:t>
            </w:r>
            <w:proofErr w:type="spellEnd"/>
            <w:r w:rsidRPr="000E14C2">
              <w:rPr>
                <w:rFonts w:ascii="Arial" w:hAnsi="Arial" w:cs="Arial"/>
                <w:sz w:val="20"/>
                <w:szCs w:val="20"/>
              </w:rPr>
              <w:t xml:space="preserve"> - </w:t>
            </w:r>
            <w:proofErr w:type="spellStart"/>
            <w:r w:rsidRPr="000E14C2">
              <w:rPr>
                <w:rFonts w:ascii="Arial" w:hAnsi="Arial" w:cs="Arial"/>
                <w:sz w:val="20"/>
                <w:szCs w:val="20"/>
              </w:rPr>
              <w:t>Robusta</w:t>
            </w:r>
            <w:proofErr w:type="spellEnd"/>
            <w:r w:rsidRPr="000E14C2">
              <w:rPr>
                <w:rFonts w:ascii="Arial" w:hAnsi="Arial" w:cs="Arial"/>
                <w:sz w:val="20"/>
                <w:szCs w:val="20"/>
              </w:rPr>
              <w:t xml:space="preserve"> obwód 440 cm, wys. 27 m</w:t>
            </w:r>
          </w:p>
        </w:tc>
      </w:tr>
    </w:tbl>
    <w:p w:rsidR="000E14C2" w:rsidRPr="000E14C2" w:rsidRDefault="000E14C2" w:rsidP="000E14C2">
      <w:pPr>
        <w:autoSpaceDE w:val="0"/>
        <w:autoSpaceDN w:val="0"/>
        <w:adjustRightInd w:val="0"/>
        <w:spacing w:after="0" w:line="360" w:lineRule="auto"/>
        <w:jc w:val="right"/>
        <w:rPr>
          <w:rFonts w:ascii="Arial" w:hAnsi="Arial" w:cs="Arial"/>
          <w:sz w:val="18"/>
          <w:szCs w:val="18"/>
        </w:rPr>
      </w:pPr>
      <w:r w:rsidRPr="000E14C2">
        <w:rPr>
          <w:rFonts w:ascii="Arial" w:hAnsi="Arial" w:cs="Arial"/>
          <w:sz w:val="18"/>
          <w:szCs w:val="18"/>
        </w:rPr>
        <w:t>Źródło: www2.bialystok.rdos.gov.pl</w:t>
      </w:r>
    </w:p>
    <w:p w:rsidR="000E14C2" w:rsidRPr="000E14C2" w:rsidRDefault="000E14C2" w:rsidP="000E14C2">
      <w:pPr>
        <w:autoSpaceDE w:val="0"/>
        <w:autoSpaceDN w:val="0"/>
        <w:adjustRightInd w:val="0"/>
        <w:spacing w:after="0" w:line="360" w:lineRule="auto"/>
        <w:rPr>
          <w:rFonts w:ascii="Arial" w:hAnsi="Arial" w:cs="Arial"/>
          <w:color w:val="FF0000"/>
        </w:rPr>
      </w:pPr>
    </w:p>
    <w:p w:rsidR="000E14C2" w:rsidRPr="000E14C2" w:rsidRDefault="000E14C2" w:rsidP="000E14C2">
      <w:pPr>
        <w:spacing w:after="0" w:line="360" w:lineRule="auto"/>
        <w:jc w:val="both"/>
        <w:rPr>
          <w:rFonts w:ascii="Arial" w:hAnsi="Arial" w:cs="Arial"/>
        </w:rPr>
      </w:pPr>
      <w:r w:rsidRPr="000E14C2">
        <w:rPr>
          <w:rFonts w:ascii="Arial" w:hAnsi="Arial" w:cs="Arial"/>
        </w:rPr>
        <w:t xml:space="preserve">Wyznaczono tu także </w:t>
      </w:r>
      <w:r w:rsidRPr="000E14C2">
        <w:rPr>
          <w:rFonts w:ascii="Arial" w:hAnsi="Arial" w:cs="Arial"/>
          <w:u w:val="single"/>
        </w:rPr>
        <w:t xml:space="preserve">obszar NATURA 2000: Dolina Górnej Rospudy PLH200022 </w:t>
      </w:r>
      <w:r w:rsidRPr="000E14C2">
        <w:rPr>
          <w:rFonts w:ascii="Arial" w:hAnsi="Arial" w:cs="Arial"/>
        </w:rPr>
        <w:t xml:space="preserve">zatwierdzony decyzją Komisji Europejskiej z dnia 10.01.2011 r. w sprawie przyjęcia na mocy dyrektywy Rady 92/43/EWG czwartego zaktualizowanego wykazu terenów mających znaczenie dla Wspólnoty składających się na kontynentalny region biogeograficzny (notyfikowana jako dokument nr C(2010) 9669)(2011/64/UE) (Dz. Urz. UE L 33 str. 146). Charakterystyczną cechą tego obszaru jest dominacja rdestnicy nawodnej </w:t>
      </w:r>
      <w:proofErr w:type="spellStart"/>
      <w:r w:rsidRPr="000E14C2">
        <w:rPr>
          <w:rFonts w:ascii="Arial" w:hAnsi="Arial" w:cs="Arial"/>
        </w:rPr>
        <w:t>Potamogeton</w:t>
      </w:r>
      <w:proofErr w:type="spellEnd"/>
      <w:r w:rsidRPr="000E14C2">
        <w:rPr>
          <w:rFonts w:ascii="Arial" w:hAnsi="Arial" w:cs="Arial"/>
        </w:rPr>
        <w:t xml:space="preserve"> </w:t>
      </w:r>
      <w:proofErr w:type="spellStart"/>
      <w:r w:rsidRPr="000E14C2">
        <w:rPr>
          <w:rFonts w:ascii="Arial" w:hAnsi="Arial" w:cs="Arial"/>
        </w:rPr>
        <w:t>nodosus</w:t>
      </w:r>
      <w:proofErr w:type="spellEnd"/>
      <w:r w:rsidRPr="000E14C2">
        <w:rPr>
          <w:rFonts w:ascii="Arial" w:hAnsi="Arial" w:cs="Arial"/>
        </w:rPr>
        <w:t xml:space="preserve"> przy mniejszym udziale </w:t>
      </w:r>
      <w:proofErr w:type="spellStart"/>
      <w:r w:rsidRPr="000E14C2">
        <w:rPr>
          <w:rFonts w:ascii="Arial" w:hAnsi="Arial" w:cs="Arial"/>
        </w:rPr>
        <w:t>włosieniczników</w:t>
      </w:r>
      <w:proofErr w:type="spellEnd"/>
      <w:r w:rsidRPr="000E14C2">
        <w:rPr>
          <w:rFonts w:ascii="Arial" w:hAnsi="Arial" w:cs="Arial"/>
        </w:rPr>
        <w:t xml:space="preserve">, chociaż główny gatunek charakteryzujący siedlisko, </w:t>
      </w:r>
      <w:proofErr w:type="spellStart"/>
      <w:r w:rsidRPr="000E14C2">
        <w:rPr>
          <w:rFonts w:ascii="Arial" w:hAnsi="Arial" w:cs="Arial"/>
        </w:rPr>
        <w:t>włosienicznik</w:t>
      </w:r>
      <w:proofErr w:type="spellEnd"/>
      <w:r w:rsidRPr="000E14C2">
        <w:rPr>
          <w:rFonts w:ascii="Arial" w:hAnsi="Arial" w:cs="Arial"/>
        </w:rPr>
        <w:t xml:space="preserve"> rzeczny </w:t>
      </w:r>
      <w:proofErr w:type="spellStart"/>
      <w:r w:rsidRPr="000E14C2">
        <w:rPr>
          <w:rFonts w:ascii="Arial" w:hAnsi="Arial" w:cs="Arial"/>
        </w:rPr>
        <w:t>Batrachium</w:t>
      </w:r>
      <w:proofErr w:type="spellEnd"/>
      <w:r w:rsidRPr="000E14C2">
        <w:rPr>
          <w:rFonts w:ascii="Arial" w:hAnsi="Arial" w:cs="Arial"/>
        </w:rPr>
        <w:t xml:space="preserve"> </w:t>
      </w:r>
      <w:proofErr w:type="spellStart"/>
      <w:r w:rsidRPr="000E14C2">
        <w:rPr>
          <w:rFonts w:ascii="Arial" w:hAnsi="Arial" w:cs="Arial"/>
        </w:rPr>
        <w:t>fluitans</w:t>
      </w:r>
      <w:proofErr w:type="spellEnd"/>
      <w:r w:rsidRPr="000E14C2">
        <w:rPr>
          <w:rFonts w:ascii="Arial" w:hAnsi="Arial" w:cs="Arial"/>
        </w:rPr>
        <w:t>, również w Rospudzie występuje. Bardzo</w:t>
      </w:r>
    </w:p>
    <w:p w:rsidR="000E14C2" w:rsidRPr="000E14C2" w:rsidRDefault="000E14C2" w:rsidP="000E14C2">
      <w:pPr>
        <w:spacing w:after="0" w:line="360" w:lineRule="auto"/>
        <w:jc w:val="both"/>
        <w:rPr>
          <w:rFonts w:ascii="Arial" w:hAnsi="Arial" w:cs="Arial"/>
        </w:rPr>
      </w:pPr>
      <w:r w:rsidRPr="000E14C2">
        <w:rPr>
          <w:rFonts w:ascii="Arial" w:hAnsi="Arial" w:cs="Arial"/>
        </w:rPr>
        <w:t xml:space="preserve">liczną populację w wodach ostoi tworzą grzybienie północne </w:t>
      </w:r>
      <w:proofErr w:type="spellStart"/>
      <w:r w:rsidRPr="000E14C2">
        <w:rPr>
          <w:rFonts w:ascii="Arial" w:hAnsi="Arial" w:cs="Arial"/>
        </w:rPr>
        <w:t>Nymphaea</w:t>
      </w:r>
      <w:proofErr w:type="spellEnd"/>
      <w:r w:rsidRPr="000E14C2">
        <w:rPr>
          <w:rFonts w:ascii="Arial" w:hAnsi="Arial" w:cs="Arial"/>
        </w:rPr>
        <w:t xml:space="preserve"> candida, gatunek uznany za zagrożony wyginięciem w Polsce. Wody doliny Rospudy to także siedliska dziesięciu gatunków płazów, w tym kumaka nizinnego </w:t>
      </w:r>
      <w:proofErr w:type="spellStart"/>
      <w:r w:rsidRPr="000E14C2">
        <w:rPr>
          <w:rFonts w:ascii="Arial" w:hAnsi="Arial" w:cs="Arial"/>
        </w:rPr>
        <w:t>Bombina</w:t>
      </w:r>
      <w:proofErr w:type="spellEnd"/>
      <w:r w:rsidRPr="000E14C2">
        <w:rPr>
          <w:rFonts w:ascii="Arial" w:hAnsi="Arial" w:cs="Arial"/>
        </w:rPr>
        <w:t xml:space="preserve"> </w:t>
      </w:r>
      <w:proofErr w:type="spellStart"/>
      <w:r w:rsidRPr="000E14C2">
        <w:rPr>
          <w:rFonts w:ascii="Arial" w:hAnsi="Arial" w:cs="Arial"/>
        </w:rPr>
        <w:t>bombina</w:t>
      </w:r>
      <w:proofErr w:type="spellEnd"/>
      <w:r w:rsidRPr="000E14C2">
        <w:rPr>
          <w:rFonts w:ascii="Arial" w:hAnsi="Arial" w:cs="Arial"/>
        </w:rPr>
        <w:t xml:space="preserve"> i traszki grzebieniastej </w:t>
      </w:r>
      <w:proofErr w:type="spellStart"/>
      <w:r w:rsidRPr="000E14C2">
        <w:rPr>
          <w:rFonts w:ascii="Arial" w:hAnsi="Arial" w:cs="Arial"/>
        </w:rPr>
        <w:t>Triturus</w:t>
      </w:r>
      <w:proofErr w:type="spellEnd"/>
      <w:r w:rsidRPr="000E14C2">
        <w:rPr>
          <w:rFonts w:ascii="Arial" w:hAnsi="Arial" w:cs="Arial"/>
        </w:rPr>
        <w:t xml:space="preserve"> </w:t>
      </w:r>
      <w:proofErr w:type="spellStart"/>
      <w:r w:rsidRPr="000E14C2">
        <w:rPr>
          <w:rFonts w:ascii="Arial" w:hAnsi="Arial" w:cs="Arial"/>
        </w:rPr>
        <w:t>cristatus</w:t>
      </w:r>
      <w:proofErr w:type="spellEnd"/>
      <w:r w:rsidRPr="000E14C2">
        <w:rPr>
          <w:rFonts w:ascii="Arial" w:hAnsi="Arial" w:cs="Arial"/>
        </w:rPr>
        <w:t xml:space="preserve">. Występują tu także dwa gatunki ryb wymienione </w:t>
      </w:r>
      <w:r w:rsidRPr="000E14C2">
        <w:rPr>
          <w:rFonts w:ascii="Arial" w:hAnsi="Arial" w:cs="Arial"/>
        </w:rPr>
        <w:br/>
        <w:t xml:space="preserve">w Załączniku do tzw. Dyrektywy Siedliskowej - piskorz </w:t>
      </w:r>
      <w:proofErr w:type="spellStart"/>
      <w:r w:rsidRPr="000E14C2">
        <w:rPr>
          <w:rFonts w:ascii="Arial" w:hAnsi="Arial" w:cs="Arial"/>
        </w:rPr>
        <w:t>Misgurnus</w:t>
      </w:r>
      <w:proofErr w:type="spellEnd"/>
      <w:r w:rsidRPr="000E14C2">
        <w:rPr>
          <w:rFonts w:ascii="Arial" w:hAnsi="Arial" w:cs="Arial"/>
        </w:rPr>
        <w:t xml:space="preserve"> </w:t>
      </w:r>
      <w:proofErr w:type="spellStart"/>
      <w:r w:rsidRPr="000E14C2">
        <w:rPr>
          <w:rFonts w:ascii="Arial" w:hAnsi="Arial" w:cs="Arial"/>
        </w:rPr>
        <w:t>fossilis</w:t>
      </w:r>
      <w:proofErr w:type="spellEnd"/>
      <w:r w:rsidRPr="000E14C2">
        <w:rPr>
          <w:rFonts w:ascii="Arial" w:hAnsi="Arial" w:cs="Arial"/>
        </w:rPr>
        <w:t xml:space="preserve"> i różanka </w:t>
      </w:r>
      <w:proofErr w:type="spellStart"/>
      <w:r w:rsidRPr="000E14C2">
        <w:rPr>
          <w:rFonts w:ascii="Arial" w:hAnsi="Arial" w:cs="Arial"/>
        </w:rPr>
        <w:t>Rhodeus</w:t>
      </w:r>
      <w:proofErr w:type="spellEnd"/>
      <w:r w:rsidRPr="000E14C2">
        <w:rPr>
          <w:rFonts w:ascii="Arial" w:hAnsi="Arial" w:cs="Arial"/>
        </w:rPr>
        <w:t xml:space="preserve"> </w:t>
      </w:r>
      <w:proofErr w:type="spellStart"/>
      <w:r w:rsidRPr="000E14C2">
        <w:rPr>
          <w:rFonts w:ascii="Arial" w:hAnsi="Arial" w:cs="Arial"/>
        </w:rPr>
        <w:t>sericeus</w:t>
      </w:r>
      <w:proofErr w:type="spellEnd"/>
      <w:r w:rsidRPr="000E14C2">
        <w:rPr>
          <w:rFonts w:ascii="Arial" w:hAnsi="Arial" w:cs="Arial"/>
        </w:rPr>
        <w:t xml:space="preserve">. W dolinie Rospudy dużą populację tworzy bóbr </w:t>
      </w:r>
      <w:proofErr w:type="spellStart"/>
      <w:r w:rsidRPr="000E14C2">
        <w:rPr>
          <w:rFonts w:ascii="Arial" w:hAnsi="Arial" w:cs="Arial"/>
        </w:rPr>
        <w:t>Castor</w:t>
      </w:r>
      <w:proofErr w:type="spellEnd"/>
      <w:r w:rsidRPr="000E14C2">
        <w:rPr>
          <w:rFonts w:ascii="Arial" w:hAnsi="Arial" w:cs="Arial"/>
        </w:rPr>
        <w:t xml:space="preserve"> </w:t>
      </w:r>
      <w:proofErr w:type="spellStart"/>
      <w:r w:rsidRPr="000E14C2">
        <w:rPr>
          <w:rFonts w:ascii="Arial" w:hAnsi="Arial" w:cs="Arial"/>
        </w:rPr>
        <w:t>fiber</w:t>
      </w:r>
      <w:proofErr w:type="spellEnd"/>
      <w:r w:rsidRPr="000E14C2">
        <w:rPr>
          <w:rFonts w:ascii="Arial" w:hAnsi="Arial" w:cs="Arial"/>
        </w:rPr>
        <w:t xml:space="preserve">, dość częsta jest także wydra Lutra </w:t>
      </w:r>
      <w:proofErr w:type="spellStart"/>
      <w:r w:rsidRPr="000E14C2">
        <w:rPr>
          <w:rFonts w:ascii="Arial" w:hAnsi="Arial" w:cs="Arial"/>
        </w:rPr>
        <w:t>lutra</w:t>
      </w:r>
      <w:proofErr w:type="spellEnd"/>
      <w:r w:rsidRPr="000E14C2">
        <w:rPr>
          <w:rFonts w:ascii="Arial" w:hAnsi="Arial" w:cs="Arial"/>
        </w:rPr>
        <w:t xml:space="preserve">. Większość lasów w granicach ostoi zajmuje umiarkowanie żyzne siedliska borów mieszanych i lasów mieszanych i cechuje się stosunkowo młodymi drzewostanami zdominowanym przez sosnę i świerka. Występują tu także grądy. Wysokimi walorami przyrodniczymi wyróżniają się płaty grądów zboczowych, spotykane na stokach doliny oraz łęgi źródliskowe, wykształcające się u ich podnóży. Przy źródliskach tym ostatnim towarzyszą niekiedy </w:t>
      </w:r>
      <w:proofErr w:type="spellStart"/>
      <w:r w:rsidRPr="000E14C2">
        <w:rPr>
          <w:rFonts w:ascii="Arial" w:hAnsi="Arial" w:cs="Arial"/>
        </w:rPr>
        <w:t>ziołorośla</w:t>
      </w:r>
      <w:proofErr w:type="spellEnd"/>
      <w:r w:rsidRPr="000E14C2">
        <w:rPr>
          <w:rFonts w:ascii="Arial" w:hAnsi="Arial" w:cs="Arial"/>
        </w:rPr>
        <w:t xml:space="preserve"> z lepiężnikiem </w:t>
      </w:r>
      <w:proofErr w:type="spellStart"/>
      <w:r w:rsidRPr="000E14C2">
        <w:rPr>
          <w:rFonts w:ascii="Arial" w:hAnsi="Arial" w:cs="Arial"/>
        </w:rPr>
        <w:t>Petasites</w:t>
      </w:r>
      <w:proofErr w:type="spellEnd"/>
      <w:r w:rsidRPr="000E14C2">
        <w:rPr>
          <w:rFonts w:ascii="Arial" w:hAnsi="Arial" w:cs="Arial"/>
        </w:rPr>
        <w:t xml:space="preserve"> </w:t>
      </w:r>
      <w:proofErr w:type="spellStart"/>
      <w:r w:rsidRPr="000E14C2">
        <w:rPr>
          <w:rFonts w:ascii="Arial" w:hAnsi="Arial" w:cs="Arial"/>
        </w:rPr>
        <w:t>hybridus</w:t>
      </w:r>
      <w:proofErr w:type="spellEnd"/>
      <w:r w:rsidRPr="000E14C2">
        <w:rPr>
          <w:rFonts w:ascii="Arial" w:hAnsi="Arial" w:cs="Arial"/>
        </w:rPr>
        <w:t xml:space="preserve">. Na okrajkach lasów występuje kolejny gatunek z Załącznika II - rzepik szczeciniasty </w:t>
      </w:r>
      <w:proofErr w:type="spellStart"/>
      <w:r w:rsidRPr="000E14C2">
        <w:rPr>
          <w:rFonts w:ascii="Arial" w:hAnsi="Arial" w:cs="Arial"/>
        </w:rPr>
        <w:t>Agrimonia</w:t>
      </w:r>
      <w:proofErr w:type="spellEnd"/>
      <w:r w:rsidRPr="000E14C2">
        <w:rPr>
          <w:rFonts w:ascii="Arial" w:hAnsi="Arial" w:cs="Arial"/>
        </w:rPr>
        <w:t xml:space="preserve"> </w:t>
      </w:r>
      <w:proofErr w:type="spellStart"/>
      <w:r w:rsidRPr="000E14C2">
        <w:rPr>
          <w:rFonts w:ascii="Arial" w:hAnsi="Arial" w:cs="Arial"/>
        </w:rPr>
        <w:t>pilosa</w:t>
      </w:r>
      <w:proofErr w:type="spellEnd"/>
      <w:r w:rsidRPr="000E14C2">
        <w:rPr>
          <w:rFonts w:ascii="Arial" w:hAnsi="Arial" w:cs="Arial"/>
        </w:rPr>
        <w:t xml:space="preserve">. Ze względu na suboptymalne warunki klimatyczne murawy kserotermiczne, jak wszędzie </w:t>
      </w:r>
      <w:r w:rsidRPr="000E14C2">
        <w:rPr>
          <w:rFonts w:ascii="Arial" w:hAnsi="Arial" w:cs="Arial"/>
        </w:rPr>
        <w:br/>
        <w:t xml:space="preserve">w Polsce północno-wschodniej, występują tu w zubożałej postaci. To siedliska </w:t>
      </w:r>
      <w:r w:rsidRPr="000E14C2">
        <w:rPr>
          <w:rFonts w:ascii="Arial" w:hAnsi="Arial" w:cs="Arial"/>
        </w:rPr>
        <w:br/>
        <w:t xml:space="preserve">o antropogenicznym charakterze, wykształcone na zboczach doliny o ekspozycji południowo-zachodniej w warunkach ekstensywnego wypasu, który, co zasługuje na podkreślenie, do dziś jest utrzymywany. Dzięki wypasowi zbiorowiska </w:t>
      </w:r>
      <w:proofErr w:type="spellStart"/>
      <w:r w:rsidRPr="000E14C2">
        <w:rPr>
          <w:rFonts w:ascii="Arial" w:hAnsi="Arial" w:cs="Arial"/>
        </w:rPr>
        <w:t>murawowe</w:t>
      </w:r>
      <w:proofErr w:type="spellEnd"/>
      <w:r w:rsidRPr="000E14C2">
        <w:rPr>
          <w:rFonts w:ascii="Arial" w:hAnsi="Arial" w:cs="Arial"/>
        </w:rPr>
        <w:t xml:space="preserve"> mają, w odróżnieniu od wielu innych regionów Polski, stabilny charakter, a ich perspektywy ochrony są doskonałe. Szczególnie bogate florystycznie płaty muraw znajdują się w okolicach Filipowa, Raczek, </w:t>
      </w:r>
      <w:r w:rsidRPr="000E14C2">
        <w:rPr>
          <w:rFonts w:ascii="Arial" w:hAnsi="Arial" w:cs="Arial"/>
        </w:rPr>
        <w:lastRenderedPageBreak/>
        <w:t xml:space="preserve">Szafranek i Kamionki Starej pod Bakałarzewem. W ich składzie gatunkowym występują m.in. gęsiówka </w:t>
      </w:r>
      <w:proofErr w:type="spellStart"/>
      <w:r w:rsidRPr="000E14C2">
        <w:rPr>
          <w:rFonts w:ascii="Arial" w:hAnsi="Arial" w:cs="Arial"/>
        </w:rPr>
        <w:t>szorstkowłosista</w:t>
      </w:r>
      <w:proofErr w:type="spellEnd"/>
      <w:r w:rsidRPr="000E14C2">
        <w:rPr>
          <w:rFonts w:ascii="Arial" w:hAnsi="Arial" w:cs="Arial"/>
        </w:rPr>
        <w:t xml:space="preserve"> </w:t>
      </w:r>
      <w:proofErr w:type="spellStart"/>
      <w:r w:rsidRPr="000E14C2">
        <w:rPr>
          <w:rFonts w:ascii="Arial" w:hAnsi="Arial" w:cs="Arial"/>
        </w:rPr>
        <w:t>Arabis</w:t>
      </w:r>
      <w:proofErr w:type="spellEnd"/>
      <w:r w:rsidRPr="000E14C2">
        <w:rPr>
          <w:rFonts w:ascii="Arial" w:hAnsi="Arial" w:cs="Arial"/>
        </w:rPr>
        <w:t xml:space="preserve"> </w:t>
      </w:r>
      <w:proofErr w:type="spellStart"/>
      <w:r w:rsidRPr="000E14C2">
        <w:rPr>
          <w:rFonts w:ascii="Arial" w:hAnsi="Arial" w:cs="Arial"/>
        </w:rPr>
        <w:t>hirsuta</w:t>
      </w:r>
      <w:proofErr w:type="spellEnd"/>
      <w:r w:rsidRPr="000E14C2">
        <w:rPr>
          <w:rFonts w:ascii="Arial" w:hAnsi="Arial" w:cs="Arial"/>
        </w:rPr>
        <w:t xml:space="preserve">, </w:t>
      </w:r>
      <w:proofErr w:type="spellStart"/>
      <w:r w:rsidRPr="000E14C2">
        <w:rPr>
          <w:rFonts w:ascii="Arial" w:hAnsi="Arial" w:cs="Arial"/>
        </w:rPr>
        <w:t>ostrołódka</w:t>
      </w:r>
      <w:proofErr w:type="spellEnd"/>
      <w:r w:rsidRPr="000E14C2">
        <w:rPr>
          <w:rFonts w:ascii="Arial" w:hAnsi="Arial" w:cs="Arial"/>
        </w:rPr>
        <w:t xml:space="preserve"> kosmata </w:t>
      </w:r>
      <w:proofErr w:type="spellStart"/>
      <w:r w:rsidRPr="000E14C2">
        <w:rPr>
          <w:rFonts w:ascii="Arial" w:hAnsi="Arial" w:cs="Arial"/>
        </w:rPr>
        <w:t>Oxytropis</w:t>
      </w:r>
      <w:proofErr w:type="spellEnd"/>
      <w:r w:rsidRPr="000E14C2">
        <w:rPr>
          <w:rFonts w:ascii="Arial" w:hAnsi="Arial" w:cs="Arial"/>
        </w:rPr>
        <w:t xml:space="preserve"> </w:t>
      </w:r>
      <w:proofErr w:type="spellStart"/>
      <w:r w:rsidRPr="000E14C2">
        <w:rPr>
          <w:rFonts w:ascii="Arial" w:hAnsi="Arial" w:cs="Arial"/>
        </w:rPr>
        <w:t>pilosa</w:t>
      </w:r>
      <w:proofErr w:type="spellEnd"/>
      <w:r w:rsidRPr="000E14C2">
        <w:rPr>
          <w:rFonts w:ascii="Arial" w:hAnsi="Arial" w:cs="Arial"/>
        </w:rPr>
        <w:t xml:space="preserve">, tymotka </w:t>
      </w:r>
      <w:proofErr w:type="spellStart"/>
      <w:r w:rsidRPr="000E14C2">
        <w:rPr>
          <w:rFonts w:ascii="Arial" w:hAnsi="Arial" w:cs="Arial"/>
        </w:rPr>
        <w:t>Boehmera</w:t>
      </w:r>
      <w:proofErr w:type="spellEnd"/>
      <w:r w:rsidRPr="000E14C2">
        <w:rPr>
          <w:rFonts w:ascii="Arial" w:hAnsi="Arial" w:cs="Arial"/>
        </w:rPr>
        <w:t xml:space="preserve"> </w:t>
      </w:r>
      <w:proofErr w:type="spellStart"/>
      <w:r w:rsidRPr="000E14C2">
        <w:rPr>
          <w:rFonts w:ascii="Arial" w:hAnsi="Arial" w:cs="Arial"/>
        </w:rPr>
        <w:t>Phleum</w:t>
      </w:r>
      <w:proofErr w:type="spellEnd"/>
      <w:r w:rsidRPr="000E14C2">
        <w:rPr>
          <w:rFonts w:ascii="Arial" w:hAnsi="Arial" w:cs="Arial"/>
        </w:rPr>
        <w:t xml:space="preserve"> </w:t>
      </w:r>
      <w:proofErr w:type="spellStart"/>
      <w:r w:rsidRPr="000E14C2">
        <w:rPr>
          <w:rFonts w:ascii="Arial" w:hAnsi="Arial" w:cs="Arial"/>
        </w:rPr>
        <w:t>phleoides</w:t>
      </w:r>
      <w:proofErr w:type="spellEnd"/>
      <w:r w:rsidRPr="000E14C2">
        <w:rPr>
          <w:rFonts w:ascii="Arial" w:hAnsi="Arial" w:cs="Arial"/>
        </w:rPr>
        <w:t xml:space="preserve">, zawilec </w:t>
      </w:r>
      <w:proofErr w:type="spellStart"/>
      <w:r w:rsidRPr="000E14C2">
        <w:rPr>
          <w:rFonts w:ascii="Arial" w:hAnsi="Arial" w:cs="Arial"/>
        </w:rPr>
        <w:t>wilekokwiatowy</w:t>
      </w:r>
      <w:proofErr w:type="spellEnd"/>
      <w:r w:rsidRPr="000E14C2">
        <w:rPr>
          <w:rFonts w:ascii="Arial" w:hAnsi="Arial" w:cs="Arial"/>
        </w:rPr>
        <w:t xml:space="preserve"> </w:t>
      </w:r>
      <w:proofErr w:type="spellStart"/>
      <w:r w:rsidRPr="000E14C2">
        <w:rPr>
          <w:rFonts w:ascii="Arial" w:hAnsi="Arial" w:cs="Arial"/>
        </w:rPr>
        <w:t>Anemone</w:t>
      </w:r>
      <w:proofErr w:type="spellEnd"/>
      <w:r w:rsidRPr="000E14C2">
        <w:rPr>
          <w:rFonts w:ascii="Arial" w:hAnsi="Arial" w:cs="Arial"/>
        </w:rPr>
        <w:t xml:space="preserve"> </w:t>
      </w:r>
      <w:proofErr w:type="spellStart"/>
      <w:r w:rsidRPr="000E14C2">
        <w:rPr>
          <w:rFonts w:ascii="Arial" w:hAnsi="Arial" w:cs="Arial"/>
        </w:rPr>
        <w:t>sylvestris</w:t>
      </w:r>
      <w:proofErr w:type="spellEnd"/>
      <w:r w:rsidRPr="000E14C2">
        <w:rPr>
          <w:rFonts w:ascii="Arial" w:hAnsi="Arial" w:cs="Arial"/>
        </w:rPr>
        <w:t xml:space="preserve"> oraz pięciornik siedmiolistkowy </w:t>
      </w:r>
      <w:proofErr w:type="spellStart"/>
      <w:r w:rsidRPr="000E14C2">
        <w:rPr>
          <w:rFonts w:ascii="Arial" w:hAnsi="Arial" w:cs="Arial"/>
        </w:rPr>
        <w:t>Potentilla</w:t>
      </w:r>
      <w:proofErr w:type="spellEnd"/>
      <w:r w:rsidRPr="000E14C2">
        <w:rPr>
          <w:rFonts w:ascii="Arial" w:hAnsi="Arial" w:cs="Arial"/>
        </w:rPr>
        <w:t xml:space="preserve"> </w:t>
      </w:r>
      <w:proofErr w:type="spellStart"/>
      <w:r w:rsidRPr="000E14C2">
        <w:rPr>
          <w:rFonts w:ascii="Arial" w:hAnsi="Arial" w:cs="Arial"/>
        </w:rPr>
        <w:t>heptaphylla</w:t>
      </w:r>
      <w:proofErr w:type="spellEnd"/>
      <w:r w:rsidRPr="000E14C2">
        <w:rPr>
          <w:rFonts w:ascii="Arial" w:hAnsi="Arial" w:cs="Arial"/>
        </w:rPr>
        <w:t xml:space="preserve">, osiągający tu północno-wschodni kres swojego zasięgu w Europie. Na skrajach </w:t>
      </w:r>
      <w:proofErr w:type="spellStart"/>
      <w:r w:rsidRPr="000E14C2">
        <w:rPr>
          <w:rFonts w:ascii="Arial" w:hAnsi="Arial" w:cs="Arial"/>
        </w:rPr>
        <w:t>zadrzewień</w:t>
      </w:r>
      <w:proofErr w:type="spellEnd"/>
      <w:r w:rsidRPr="000E14C2">
        <w:rPr>
          <w:rFonts w:ascii="Arial" w:hAnsi="Arial" w:cs="Arial"/>
        </w:rPr>
        <w:t xml:space="preserve"> sosnowych towarzyszących murawom rośnie leniec </w:t>
      </w:r>
      <w:proofErr w:type="spellStart"/>
      <w:r w:rsidRPr="000E14C2">
        <w:rPr>
          <w:rFonts w:ascii="Arial" w:hAnsi="Arial" w:cs="Arial"/>
        </w:rPr>
        <w:t>bezpodkwiatkowy</w:t>
      </w:r>
      <w:proofErr w:type="spellEnd"/>
      <w:r w:rsidRPr="000E14C2">
        <w:rPr>
          <w:rFonts w:ascii="Arial" w:hAnsi="Arial" w:cs="Arial"/>
        </w:rPr>
        <w:t xml:space="preserve"> </w:t>
      </w:r>
      <w:proofErr w:type="spellStart"/>
      <w:r w:rsidRPr="000E14C2">
        <w:rPr>
          <w:rFonts w:ascii="Arial" w:hAnsi="Arial" w:cs="Arial"/>
        </w:rPr>
        <w:t>Thesium</w:t>
      </w:r>
      <w:proofErr w:type="spellEnd"/>
      <w:r w:rsidRPr="000E14C2">
        <w:rPr>
          <w:rFonts w:ascii="Arial" w:hAnsi="Arial" w:cs="Arial"/>
        </w:rPr>
        <w:t xml:space="preserve"> </w:t>
      </w:r>
      <w:proofErr w:type="spellStart"/>
      <w:r w:rsidRPr="000E14C2">
        <w:rPr>
          <w:rFonts w:ascii="Arial" w:hAnsi="Arial" w:cs="Arial"/>
        </w:rPr>
        <w:t>ebracteatum</w:t>
      </w:r>
      <w:proofErr w:type="spellEnd"/>
      <w:r w:rsidRPr="000E14C2">
        <w:rPr>
          <w:rFonts w:ascii="Arial" w:hAnsi="Arial" w:cs="Arial"/>
        </w:rPr>
        <w:t xml:space="preserve">. W okolicy Bakałarzewa znajdują się bunkry </w:t>
      </w:r>
      <w:r w:rsidRPr="000E14C2">
        <w:rPr>
          <w:rFonts w:ascii="Arial" w:hAnsi="Arial" w:cs="Arial"/>
        </w:rPr>
        <w:br/>
        <w:t xml:space="preserve">z okresu II wojny światowej, będące miejscem bytowania nietoperzy, jednak skład gatunkowy </w:t>
      </w:r>
      <w:proofErr w:type="spellStart"/>
      <w:r w:rsidRPr="000E14C2">
        <w:rPr>
          <w:rFonts w:ascii="Arial" w:hAnsi="Arial" w:cs="Arial"/>
        </w:rPr>
        <w:t>chiropterofauny</w:t>
      </w:r>
      <w:proofErr w:type="spellEnd"/>
      <w:r w:rsidRPr="000E14C2">
        <w:rPr>
          <w:rFonts w:ascii="Arial" w:hAnsi="Arial" w:cs="Arial"/>
        </w:rPr>
        <w:t xml:space="preserve"> nie był przedmiotem badań. </w:t>
      </w:r>
    </w:p>
    <w:p w:rsidR="000E14C2" w:rsidRPr="000E14C2" w:rsidRDefault="000E14C2" w:rsidP="000E14C2">
      <w:pPr>
        <w:spacing w:after="0" w:line="360" w:lineRule="auto"/>
        <w:jc w:val="both"/>
        <w:rPr>
          <w:rFonts w:ascii="Arial" w:hAnsi="Arial" w:cs="Arial"/>
        </w:rPr>
      </w:pPr>
    </w:p>
    <w:p w:rsidR="00A23433" w:rsidRPr="00A23433" w:rsidRDefault="00A23433" w:rsidP="00A23433">
      <w:pPr>
        <w:pStyle w:val="Legenda"/>
        <w:spacing w:after="0" w:line="360" w:lineRule="auto"/>
        <w:jc w:val="center"/>
        <w:rPr>
          <w:rFonts w:ascii="Arial" w:hAnsi="Arial" w:cs="Arial"/>
          <w:b w:val="0"/>
          <w:sz w:val="22"/>
          <w:szCs w:val="22"/>
        </w:rPr>
      </w:pPr>
      <w:bookmarkStart w:id="204" w:name="_Toc456214507"/>
      <w:r w:rsidRPr="00A23433">
        <w:rPr>
          <w:rFonts w:ascii="Arial" w:hAnsi="Arial" w:cs="Arial"/>
          <w:b w:val="0"/>
          <w:sz w:val="22"/>
          <w:szCs w:val="22"/>
        </w:rPr>
        <w:t xml:space="preserve">Rysunek </w:t>
      </w:r>
      <w:r w:rsidRPr="00A23433">
        <w:rPr>
          <w:rFonts w:ascii="Arial" w:hAnsi="Arial" w:cs="Arial"/>
          <w:b w:val="0"/>
          <w:sz w:val="22"/>
          <w:szCs w:val="22"/>
        </w:rPr>
        <w:fldChar w:fldCharType="begin"/>
      </w:r>
      <w:r w:rsidRPr="00A23433">
        <w:rPr>
          <w:rFonts w:ascii="Arial" w:hAnsi="Arial" w:cs="Arial"/>
          <w:b w:val="0"/>
          <w:sz w:val="22"/>
          <w:szCs w:val="22"/>
        </w:rPr>
        <w:instrText xml:space="preserve"> SEQ Rysunek \* ARABIC </w:instrText>
      </w:r>
      <w:r w:rsidRPr="00A23433">
        <w:rPr>
          <w:rFonts w:ascii="Arial" w:hAnsi="Arial" w:cs="Arial"/>
          <w:b w:val="0"/>
          <w:sz w:val="22"/>
          <w:szCs w:val="22"/>
        </w:rPr>
        <w:fldChar w:fldCharType="separate"/>
      </w:r>
      <w:r w:rsidR="00BB61E7">
        <w:rPr>
          <w:rFonts w:ascii="Arial" w:hAnsi="Arial" w:cs="Arial"/>
          <w:b w:val="0"/>
          <w:noProof/>
          <w:sz w:val="22"/>
          <w:szCs w:val="22"/>
        </w:rPr>
        <w:t>18</w:t>
      </w:r>
      <w:r w:rsidRPr="00A23433">
        <w:rPr>
          <w:rFonts w:ascii="Arial" w:hAnsi="Arial" w:cs="Arial"/>
          <w:b w:val="0"/>
          <w:sz w:val="22"/>
          <w:szCs w:val="22"/>
        </w:rPr>
        <w:fldChar w:fldCharType="end"/>
      </w:r>
      <w:r w:rsidRPr="00A23433">
        <w:rPr>
          <w:rFonts w:ascii="Arial" w:hAnsi="Arial" w:cs="Arial"/>
          <w:b w:val="0"/>
          <w:sz w:val="22"/>
          <w:szCs w:val="22"/>
        </w:rPr>
        <w:t>. Położenie obszaru NATURA 2000 na terenie Gminy Bakałarzewo</w:t>
      </w:r>
      <w:bookmarkEnd w:id="204"/>
    </w:p>
    <w:p w:rsidR="00A23433" w:rsidRDefault="008A103D" w:rsidP="008A103D">
      <w:pPr>
        <w:spacing w:after="0" w:line="360" w:lineRule="auto"/>
        <w:jc w:val="center"/>
        <w:rPr>
          <w:rFonts w:ascii="Arial" w:hAnsi="Arial" w:cs="Arial"/>
        </w:rPr>
      </w:pPr>
      <w:r>
        <w:rPr>
          <w:noProof/>
          <w:lang w:eastAsia="zh-CN"/>
        </w:rPr>
        <w:drawing>
          <wp:inline distT="0" distB="0" distL="0" distR="0" wp14:anchorId="2C368571" wp14:editId="2F78BAC6">
            <wp:extent cx="5438775" cy="4172434"/>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4716" t="15588" r="29891" b="8824"/>
                    <a:stretch/>
                  </pic:blipFill>
                  <pic:spPr bwMode="auto">
                    <a:xfrm>
                      <a:off x="0" y="0"/>
                      <a:ext cx="5437819" cy="4171701"/>
                    </a:xfrm>
                    <a:prstGeom prst="rect">
                      <a:avLst/>
                    </a:prstGeom>
                    <a:ln>
                      <a:noFill/>
                    </a:ln>
                    <a:extLst>
                      <a:ext uri="{53640926-AAD7-44D8-BBD7-CCE9431645EC}">
                        <a14:shadowObscured xmlns:a14="http://schemas.microsoft.com/office/drawing/2010/main"/>
                      </a:ext>
                    </a:extLst>
                  </pic:spPr>
                </pic:pic>
              </a:graphicData>
            </a:graphic>
          </wp:inline>
        </w:drawing>
      </w:r>
    </w:p>
    <w:p w:rsidR="00A23433" w:rsidRDefault="00A23433" w:rsidP="00A23433">
      <w:pPr>
        <w:autoSpaceDE w:val="0"/>
        <w:autoSpaceDN w:val="0"/>
        <w:adjustRightInd w:val="0"/>
        <w:spacing w:after="0" w:line="360" w:lineRule="auto"/>
        <w:jc w:val="right"/>
        <w:rPr>
          <w:rFonts w:ascii="Arial" w:hAnsi="Arial" w:cs="Arial"/>
          <w:color w:val="FF0000"/>
        </w:rPr>
      </w:pPr>
      <w:r w:rsidRPr="00B47A26">
        <w:rPr>
          <w:rFonts w:ascii="Arial" w:hAnsi="Arial" w:cs="Arial"/>
          <w:sz w:val="18"/>
          <w:szCs w:val="18"/>
        </w:rPr>
        <w:t>Źródło: geoserwis.gdos.gov.pl</w:t>
      </w:r>
    </w:p>
    <w:p w:rsidR="00A23433" w:rsidRDefault="00A23433" w:rsidP="000E14C2">
      <w:pPr>
        <w:spacing w:after="0" w:line="360" w:lineRule="auto"/>
        <w:jc w:val="both"/>
        <w:rPr>
          <w:rFonts w:ascii="Arial" w:hAnsi="Arial" w:cs="Arial"/>
        </w:rPr>
      </w:pPr>
    </w:p>
    <w:p w:rsidR="004726DE" w:rsidRDefault="004726DE" w:rsidP="004726DE">
      <w:pPr>
        <w:spacing w:after="0" w:line="360" w:lineRule="auto"/>
        <w:jc w:val="both"/>
        <w:rPr>
          <w:rFonts w:ascii="Arial" w:hAnsi="Arial" w:cs="Arial"/>
        </w:rPr>
      </w:pPr>
      <w:r w:rsidRPr="000E14C2">
        <w:rPr>
          <w:rFonts w:ascii="Arial" w:hAnsi="Arial" w:cs="Arial"/>
        </w:rPr>
        <w:t xml:space="preserve">Dla przedmiotowego obszaru ustanowiono plan zadań ochronnych (Zarządzenie Nr 24/2013 Regionalnego Dyrektora Ochrony Środowiska w Białymstoku z dnia 09.12.2013 r. (Dz. Urz. Woj. </w:t>
      </w:r>
      <w:proofErr w:type="spellStart"/>
      <w:r w:rsidRPr="000E14C2">
        <w:rPr>
          <w:rFonts w:ascii="Arial" w:hAnsi="Arial" w:cs="Arial"/>
        </w:rPr>
        <w:t>Podl</w:t>
      </w:r>
      <w:proofErr w:type="spellEnd"/>
      <w:r w:rsidRPr="000E14C2">
        <w:rPr>
          <w:rFonts w:ascii="Arial" w:hAnsi="Arial" w:cs="Arial"/>
        </w:rPr>
        <w:t>. z 2013 r. poz. 4472)).</w:t>
      </w:r>
      <w:r>
        <w:rPr>
          <w:rFonts w:ascii="Arial" w:hAnsi="Arial" w:cs="Arial"/>
        </w:rPr>
        <w:t xml:space="preserve"> W ramach planu określone zostały cele działań ochronnych wymienione w tabeli </w:t>
      </w:r>
      <w:r w:rsidR="00BB61E7">
        <w:rPr>
          <w:rFonts w:ascii="Arial" w:hAnsi="Arial" w:cs="Arial"/>
        </w:rPr>
        <w:t>30</w:t>
      </w:r>
      <w:r w:rsidR="00AA4EEE">
        <w:rPr>
          <w:rFonts w:ascii="Arial" w:hAnsi="Arial" w:cs="Arial"/>
        </w:rPr>
        <w:t xml:space="preserve">, które są uwzględniane przez Gminę Bakałarzewo w związku </w:t>
      </w:r>
      <w:r w:rsidR="00AA4EEE">
        <w:rPr>
          <w:rFonts w:ascii="Arial" w:hAnsi="Arial" w:cs="Arial"/>
        </w:rPr>
        <w:br/>
        <w:t>z planowanymi przez nią projektami.</w:t>
      </w:r>
    </w:p>
    <w:p w:rsidR="004726DE" w:rsidRDefault="004726DE" w:rsidP="004726DE">
      <w:pPr>
        <w:spacing w:after="0" w:line="360" w:lineRule="auto"/>
        <w:jc w:val="both"/>
        <w:rPr>
          <w:rFonts w:ascii="Arial" w:hAnsi="Arial" w:cs="Arial"/>
        </w:rPr>
      </w:pPr>
    </w:p>
    <w:p w:rsidR="004726DE" w:rsidRDefault="004726DE" w:rsidP="004726DE">
      <w:pPr>
        <w:spacing w:after="0" w:line="360" w:lineRule="auto"/>
        <w:jc w:val="both"/>
        <w:rPr>
          <w:rFonts w:ascii="Arial" w:hAnsi="Arial" w:cs="Arial"/>
        </w:rPr>
      </w:pPr>
    </w:p>
    <w:p w:rsidR="004726DE" w:rsidRPr="004726DE" w:rsidRDefault="004726DE" w:rsidP="004726DE">
      <w:pPr>
        <w:pStyle w:val="Legenda"/>
        <w:spacing w:after="0" w:line="360" w:lineRule="auto"/>
        <w:jc w:val="center"/>
        <w:rPr>
          <w:rFonts w:ascii="Arial" w:hAnsi="Arial" w:cs="Arial"/>
          <w:b w:val="0"/>
          <w:sz w:val="22"/>
          <w:szCs w:val="22"/>
        </w:rPr>
      </w:pPr>
      <w:bookmarkStart w:id="205" w:name="_Toc454256171"/>
      <w:r w:rsidRPr="004726DE">
        <w:rPr>
          <w:rFonts w:ascii="Arial" w:hAnsi="Arial" w:cs="Arial"/>
          <w:b w:val="0"/>
          <w:sz w:val="22"/>
          <w:szCs w:val="22"/>
        </w:rPr>
        <w:lastRenderedPageBreak/>
        <w:t xml:space="preserve">Tabela </w:t>
      </w:r>
      <w:r w:rsidRPr="004726DE">
        <w:rPr>
          <w:rFonts w:ascii="Arial" w:hAnsi="Arial" w:cs="Arial"/>
          <w:b w:val="0"/>
          <w:sz w:val="22"/>
          <w:szCs w:val="22"/>
        </w:rPr>
        <w:fldChar w:fldCharType="begin"/>
      </w:r>
      <w:r w:rsidRPr="004726DE">
        <w:rPr>
          <w:rFonts w:ascii="Arial" w:hAnsi="Arial" w:cs="Arial"/>
          <w:b w:val="0"/>
          <w:sz w:val="22"/>
          <w:szCs w:val="22"/>
        </w:rPr>
        <w:instrText xml:space="preserve"> SEQ Tabela \* ARABIC </w:instrText>
      </w:r>
      <w:r w:rsidRPr="004726DE">
        <w:rPr>
          <w:rFonts w:ascii="Arial" w:hAnsi="Arial" w:cs="Arial"/>
          <w:b w:val="0"/>
          <w:sz w:val="22"/>
          <w:szCs w:val="22"/>
        </w:rPr>
        <w:fldChar w:fldCharType="separate"/>
      </w:r>
      <w:r w:rsidR="00BB61E7">
        <w:rPr>
          <w:rFonts w:ascii="Arial" w:hAnsi="Arial" w:cs="Arial"/>
          <w:b w:val="0"/>
          <w:noProof/>
          <w:sz w:val="22"/>
          <w:szCs w:val="22"/>
        </w:rPr>
        <w:t>30</w:t>
      </w:r>
      <w:r w:rsidRPr="004726DE">
        <w:rPr>
          <w:rFonts w:ascii="Arial" w:hAnsi="Arial" w:cs="Arial"/>
          <w:b w:val="0"/>
          <w:sz w:val="22"/>
          <w:szCs w:val="22"/>
        </w:rPr>
        <w:fldChar w:fldCharType="end"/>
      </w:r>
      <w:r w:rsidRPr="004726DE">
        <w:rPr>
          <w:rFonts w:ascii="Arial" w:hAnsi="Arial" w:cs="Arial"/>
          <w:b w:val="0"/>
          <w:sz w:val="22"/>
          <w:szCs w:val="22"/>
        </w:rPr>
        <w:t>. Cele działań och</w:t>
      </w:r>
      <w:r w:rsidR="00AA4EEE">
        <w:rPr>
          <w:rFonts w:ascii="Arial" w:hAnsi="Arial" w:cs="Arial"/>
          <w:b w:val="0"/>
          <w:sz w:val="22"/>
          <w:szCs w:val="22"/>
        </w:rPr>
        <w:t>ronnych dla obszaru NATURA 2000</w:t>
      </w:r>
      <w:r w:rsidRPr="004726DE">
        <w:rPr>
          <w:rFonts w:ascii="Arial" w:hAnsi="Arial" w:cs="Arial"/>
          <w:b w:val="0"/>
          <w:sz w:val="22"/>
          <w:szCs w:val="22"/>
        </w:rPr>
        <w:t xml:space="preserve"> Dolina Górnej Rospudy</w:t>
      </w:r>
      <w:bookmarkEnd w:id="205"/>
    </w:p>
    <w:tbl>
      <w:tblPr>
        <w:tblStyle w:val="Tabela-Siatka"/>
        <w:tblW w:w="9572" w:type="dxa"/>
        <w:jc w:val="center"/>
        <w:tblLook w:val="04A0" w:firstRow="1" w:lastRow="0" w:firstColumn="1" w:lastColumn="0" w:noHBand="0" w:noVBand="1"/>
      </w:tblPr>
      <w:tblGrid>
        <w:gridCol w:w="675"/>
        <w:gridCol w:w="3454"/>
        <w:gridCol w:w="5443"/>
      </w:tblGrid>
      <w:tr w:rsidR="004726DE" w:rsidRPr="004726DE" w:rsidTr="00AA4EEE">
        <w:trPr>
          <w:trHeight w:val="312"/>
          <w:tblHeader/>
          <w:jc w:val="center"/>
        </w:trPr>
        <w:tc>
          <w:tcPr>
            <w:tcW w:w="675" w:type="dxa"/>
            <w:shd w:val="clear" w:color="auto" w:fill="BFBFBF" w:themeFill="background1" w:themeFillShade="BF"/>
            <w:vAlign w:val="center"/>
          </w:tcPr>
          <w:p w:rsidR="004726DE" w:rsidRPr="004726DE" w:rsidRDefault="004726DE" w:rsidP="004726DE">
            <w:pPr>
              <w:autoSpaceDE w:val="0"/>
              <w:autoSpaceDN w:val="0"/>
              <w:adjustRightInd w:val="0"/>
              <w:jc w:val="center"/>
              <w:rPr>
                <w:rFonts w:ascii="Arial" w:eastAsia="SimSun" w:hAnsi="Arial" w:cs="Arial"/>
                <w:b/>
                <w:sz w:val="20"/>
                <w:szCs w:val="20"/>
              </w:rPr>
            </w:pPr>
            <w:r w:rsidRPr="004726DE">
              <w:rPr>
                <w:rFonts w:ascii="Arial" w:eastAsia="SimSun" w:hAnsi="Arial" w:cs="Arial"/>
                <w:b/>
                <w:sz w:val="20"/>
                <w:szCs w:val="20"/>
              </w:rPr>
              <w:t>Lp.</w:t>
            </w:r>
          </w:p>
        </w:tc>
        <w:tc>
          <w:tcPr>
            <w:tcW w:w="3454" w:type="dxa"/>
            <w:shd w:val="clear" w:color="auto" w:fill="BFBFBF" w:themeFill="background1" w:themeFillShade="BF"/>
            <w:vAlign w:val="center"/>
          </w:tcPr>
          <w:p w:rsidR="004726DE" w:rsidRPr="004726DE" w:rsidRDefault="004726DE" w:rsidP="004726DE">
            <w:pPr>
              <w:autoSpaceDE w:val="0"/>
              <w:autoSpaceDN w:val="0"/>
              <w:adjustRightInd w:val="0"/>
              <w:jc w:val="center"/>
              <w:rPr>
                <w:rFonts w:ascii="Arial" w:eastAsia="SimSun" w:hAnsi="Arial" w:cs="Arial"/>
                <w:b/>
                <w:sz w:val="20"/>
                <w:szCs w:val="20"/>
              </w:rPr>
            </w:pPr>
            <w:r w:rsidRPr="004726DE">
              <w:rPr>
                <w:rFonts w:ascii="Arial" w:eastAsia="SimSun" w:hAnsi="Arial" w:cs="Arial"/>
                <w:b/>
                <w:sz w:val="20"/>
                <w:szCs w:val="20"/>
              </w:rPr>
              <w:t>Przedmiot ochrony</w:t>
            </w:r>
          </w:p>
        </w:tc>
        <w:tc>
          <w:tcPr>
            <w:tcW w:w="5443" w:type="dxa"/>
            <w:shd w:val="clear" w:color="auto" w:fill="BFBFBF" w:themeFill="background1" w:themeFillShade="BF"/>
            <w:vAlign w:val="center"/>
          </w:tcPr>
          <w:p w:rsidR="004726DE" w:rsidRPr="004726DE" w:rsidRDefault="004726DE" w:rsidP="004726DE">
            <w:pPr>
              <w:autoSpaceDE w:val="0"/>
              <w:autoSpaceDN w:val="0"/>
              <w:adjustRightInd w:val="0"/>
              <w:jc w:val="center"/>
              <w:rPr>
                <w:rFonts w:ascii="Arial" w:eastAsia="SimSun" w:hAnsi="Arial" w:cs="Arial"/>
                <w:b/>
                <w:sz w:val="20"/>
                <w:szCs w:val="20"/>
              </w:rPr>
            </w:pPr>
            <w:r w:rsidRPr="004726DE">
              <w:rPr>
                <w:rFonts w:ascii="Arial" w:eastAsia="SimSun" w:hAnsi="Arial" w:cs="Arial"/>
                <w:b/>
                <w:sz w:val="20"/>
                <w:szCs w:val="20"/>
              </w:rPr>
              <w:t>Cel działań ochronnych</w:t>
            </w:r>
          </w:p>
        </w:tc>
      </w:tr>
      <w:tr w:rsidR="004726DE" w:rsidRPr="004726DE" w:rsidTr="00AA4EEE">
        <w:trPr>
          <w:trHeight w:val="312"/>
          <w:jc w:val="center"/>
        </w:trPr>
        <w:tc>
          <w:tcPr>
            <w:tcW w:w="675" w:type="dxa"/>
            <w:vAlign w:val="center"/>
          </w:tcPr>
          <w:p w:rsidR="004726DE" w:rsidRPr="004726DE" w:rsidRDefault="00963601" w:rsidP="004726DE">
            <w:pPr>
              <w:autoSpaceDE w:val="0"/>
              <w:autoSpaceDN w:val="0"/>
              <w:adjustRightInd w:val="0"/>
              <w:rPr>
                <w:rFonts w:ascii="Arial" w:eastAsia="SimSun" w:hAnsi="Arial" w:cs="Arial"/>
                <w:sz w:val="20"/>
                <w:szCs w:val="20"/>
              </w:rPr>
            </w:pPr>
            <w:r>
              <w:rPr>
                <w:rFonts w:ascii="Arial" w:eastAsia="SimSun" w:hAnsi="Arial" w:cs="Arial"/>
                <w:sz w:val="20"/>
                <w:szCs w:val="20"/>
              </w:rPr>
              <w:t>1.</w:t>
            </w:r>
          </w:p>
        </w:tc>
        <w:tc>
          <w:tcPr>
            <w:tcW w:w="3454" w:type="dxa"/>
            <w:vAlign w:val="center"/>
          </w:tcPr>
          <w:p w:rsidR="004726DE" w:rsidRP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3150 Starorzecza i naturalne eutroficzne zbiorniki wodne ze zbiorowiskami z </w:t>
            </w:r>
            <w:proofErr w:type="spellStart"/>
            <w:r w:rsidRPr="00A21214">
              <w:rPr>
                <w:rFonts w:ascii="Arial" w:eastAsia="SimSun" w:hAnsi="Arial" w:cs="Arial"/>
                <w:i/>
                <w:sz w:val="20"/>
                <w:szCs w:val="20"/>
              </w:rPr>
              <w:t>Nympheion</w:t>
            </w:r>
            <w:proofErr w:type="spellEnd"/>
          </w:p>
        </w:tc>
        <w:tc>
          <w:tcPr>
            <w:tcW w:w="5443" w:type="dxa"/>
            <w:vAlign w:val="center"/>
          </w:tcPr>
          <w:p w:rsidR="004726DE" w:rsidRP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Ograniczenie eutrofizacji wód</w:t>
            </w:r>
          </w:p>
        </w:tc>
      </w:tr>
      <w:tr w:rsidR="004726DE" w:rsidRPr="004726DE" w:rsidTr="00AA4EEE">
        <w:trPr>
          <w:trHeight w:val="312"/>
          <w:jc w:val="center"/>
        </w:trPr>
        <w:tc>
          <w:tcPr>
            <w:tcW w:w="675" w:type="dxa"/>
            <w:vAlign w:val="center"/>
          </w:tcPr>
          <w:p w:rsidR="004726DE" w:rsidRPr="004726DE" w:rsidRDefault="00963601" w:rsidP="004726DE">
            <w:pPr>
              <w:autoSpaceDE w:val="0"/>
              <w:autoSpaceDN w:val="0"/>
              <w:adjustRightInd w:val="0"/>
              <w:rPr>
                <w:rFonts w:ascii="Arial" w:eastAsia="SimSun" w:hAnsi="Arial" w:cs="Arial"/>
                <w:sz w:val="20"/>
                <w:szCs w:val="20"/>
              </w:rPr>
            </w:pPr>
            <w:r>
              <w:rPr>
                <w:rFonts w:ascii="Arial" w:eastAsia="SimSun" w:hAnsi="Arial" w:cs="Arial"/>
                <w:sz w:val="20"/>
                <w:szCs w:val="20"/>
              </w:rPr>
              <w:t>2.</w:t>
            </w:r>
          </w:p>
        </w:tc>
        <w:tc>
          <w:tcPr>
            <w:tcW w:w="3454" w:type="dxa"/>
            <w:vAlign w:val="center"/>
          </w:tcPr>
          <w:p w:rsidR="004726DE" w:rsidRP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3160 Naturalne, dystroficzne zbiorniki wodne</w:t>
            </w:r>
          </w:p>
        </w:tc>
        <w:tc>
          <w:tcPr>
            <w:tcW w:w="5443" w:type="dxa"/>
            <w:vAlign w:val="center"/>
          </w:tcPr>
          <w:p w:rsidR="004726DE" w:rsidRP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Osiągnięcie dobrego stanu ekologicznego wód powierzchniowych wyrażonego właściwym składem gatunkowym ichtiofauny</w:t>
            </w:r>
          </w:p>
        </w:tc>
      </w:tr>
      <w:tr w:rsidR="004726DE" w:rsidRPr="004726DE" w:rsidTr="00AA4EEE">
        <w:trPr>
          <w:trHeight w:val="312"/>
          <w:jc w:val="center"/>
        </w:trPr>
        <w:tc>
          <w:tcPr>
            <w:tcW w:w="675" w:type="dxa"/>
            <w:vAlign w:val="center"/>
          </w:tcPr>
          <w:p w:rsidR="004726DE" w:rsidRPr="004726DE" w:rsidRDefault="00963601" w:rsidP="004726DE">
            <w:pPr>
              <w:autoSpaceDE w:val="0"/>
              <w:autoSpaceDN w:val="0"/>
              <w:adjustRightInd w:val="0"/>
              <w:rPr>
                <w:rFonts w:ascii="Arial" w:eastAsia="SimSun" w:hAnsi="Arial" w:cs="Arial"/>
                <w:sz w:val="20"/>
                <w:szCs w:val="20"/>
              </w:rPr>
            </w:pPr>
            <w:r>
              <w:rPr>
                <w:rFonts w:ascii="Arial" w:eastAsia="SimSun" w:hAnsi="Arial" w:cs="Arial"/>
                <w:sz w:val="20"/>
                <w:szCs w:val="20"/>
              </w:rPr>
              <w:t>3.</w:t>
            </w:r>
          </w:p>
        </w:tc>
        <w:tc>
          <w:tcPr>
            <w:tcW w:w="3454" w:type="dxa"/>
            <w:vAlign w:val="center"/>
          </w:tcPr>
          <w:p w:rsidR="004726DE" w:rsidRP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3260 Nizinne i podgórskie rzeki ze zbiorowiskami </w:t>
            </w:r>
            <w:proofErr w:type="spellStart"/>
            <w:r>
              <w:rPr>
                <w:rFonts w:ascii="Arial" w:eastAsia="SimSun" w:hAnsi="Arial" w:cs="Arial"/>
                <w:sz w:val="20"/>
                <w:szCs w:val="20"/>
              </w:rPr>
              <w:t>włosieniczników</w:t>
            </w:r>
            <w:proofErr w:type="spellEnd"/>
          </w:p>
        </w:tc>
        <w:tc>
          <w:tcPr>
            <w:tcW w:w="5443" w:type="dxa"/>
            <w:vAlign w:val="center"/>
          </w:tcPr>
          <w:p w:rsidR="004726DE" w:rsidRP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Ograniczenie eutrofizacji wód.</w:t>
            </w:r>
          </w:p>
        </w:tc>
      </w:tr>
      <w:tr w:rsidR="004726DE" w:rsidRPr="004726DE" w:rsidTr="00AA4EEE">
        <w:trPr>
          <w:trHeight w:val="312"/>
          <w:jc w:val="center"/>
        </w:trPr>
        <w:tc>
          <w:tcPr>
            <w:tcW w:w="675" w:type="dxa"/>
            <w:vAlign w:val="center"/>
          </w:tcPr>
          <w:p w:rsidR="004726DE" w:rsidRPr="004726DE" w:rsidRDefault="00963601" w:rsidP="004726DE">
            <w:pPr>
              <w:autoSpaceDE w:val="0"/>
              <w:autoSpaceDN w:val="0"/>
              <w:adjustRightInd w:val="0"/>
              <w:rPr>
                <w:rFonts w:ascii="Arial" w:eastAsia="SimSun" w:hAnsi="Arial" w:cs="Arial"/>
                <w:sz w:val="20"/>
                <w:szCs w:val="20"/>
              </w:rPr>
            </w:pPr>
            <w:r>
              <w:rPr>
                <w:rFonts w:ascii="Arial" w:eastAsia="SimSun" w:hAnsi="Arial" w:cs="Arial"/>
                <w:sz w:val="20"/>
                <w:szCs w:val="20"/>
              </w:rPr>
              <w:t>4.</w:t>
            </w:r>
          </w:p>
        </w:tc>
        <w:tc>
          <w:tcPr>
            <w:tcW w:w="3454" w:type="dxa"/>
            <w:vAlign w:val="center"/>
          </w:tcPr>
          <w:p w:rsidR="004726DE" w:rsidRP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6210 Murawy kserotermiczne</w:t>
            </w:r>
          </w:p>
        </w:tc>
        <w:tc>
          <w:tcPr>
            <w:tcW w:w="5443" w:type="dxa"/>
            <w:vAlign w:val="center"/>
          </w:tcPr>
          <w:p w:rsid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Utrzymanie powierzchni siedliska.</w:t>
            </w:r>
          </w:p>
          <w:p w:rsidR="00963601"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Utrzymanie </w:t>
            </w:r>
            <w:r w:rsidR="00BD512E">
              <w:rPr>
                <w:rFonts w:ascii="Arial" w:eastAsia="SimSun" w:hAnsi="Arial" w:cs="Arial"/>
                <w:sz w:val="20"/>
                <w:szCs w:val="20"/>
              </w:rPr>
              <w:t>właściwego</w:t>
            </w:r>
            <w:r>
              <w:rPr>
                <w:rFonts w:ascii="Arial" w:eastAsia="SimSun" w:hAnsi="Arial" w:cs="Arial"/>
                <w:sz w:val="20"/>
                <w:szCs w:val="20"/>
              </w:rPr>
              <w:t xml:space="preserve"> stanu </w:t>
            </w:r>
            <w:r w:rsidR="00BD512E">
              <w:rPr>
                <w:rFonts w:ascii="Arial" w:eastAsia="SimSun" w:hAnsi="Arial" w:cs="Arial"/>
                <w:sz w:val="20"/>
                <w:szCs w:val="20"/>
              </w:rPr>
              <w:t>ochrony</w:t>
            </w:r>
            <w:r>
              <w:rPr>
                <w:rFonts w:ascii="Arial" w:eastAsia="SimSun" w:hAnsi="Arial" w:cs="Arial"/>
                <w:sz w:val="20"/>
                <w:szCs w:val="20"/>
              </w:rPr>
              <w:t xml:space="preserve"> przez trwałe ekstensywne użytkowanie pastwiskowo – kośne.</w:t>
            </w:r>
          </w:p>
          <w:p w:rsidR="00963601" w:rsidRPr="004726DE" w:rsidRDefault="00963601"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Odtworzenie i zachowanie podstawowych ekologicznych cech struktury i funkcji siedliska oraz jego bioróżnorodności.</w:t>
            </w:r>
          </w:p>
        </w:tc>
      </w:tr>
      <w:tr w:rsidR="004726DE" w:rsidRPr="004726DE" w:rsidTr="00AA4EEE">
        <w:trPr>
          <w:trHeight w:val="312"/>
          <w:jc w:val="center"/>
        </w:trPr>
        <w:tc>
          <w:tcPr>
            <w:tcW w:w="675" w:type="dxa"/>
            <w:vAlign w:val="center"/>
          </w:tcPr>
          <w:p w:rsidR="004726DE" w:rsidRPr="004726DE" w:rsidRDefault="00BD512E" w:rsidP="004726DE">
            <w:pPr>
              <w:autoSpaceDE w:val="0"/>
              <w:autoSpaceDN w:val="0"/>
              <w:adjustRightInd w:val="0"/>
              <w:rPr>
                <w:rFonts w:ascii="Arial" w:eastAsia="SimSun" w:hAnsi="Arial" w:cs="Arial"/>
                <w:sz w:val="20"/>
                <w:szCs w:val="20"/>
              </w:rPr>
            </w:pPr>
            <w:r>
              <w:rPr>
                <w:rFonts w:ascii="Arial" w:eastAsia="SimSun" w:hAnsi="Arial" w:cs="Arial"/>
                <w:sz w:val="20"/>
                <w:szCs w:val="20"/>
              </w:rPr>
              <w:t>5.</w:t>
            </w:r>
          </w:p>
        </w:tc>
        <w:tc>
          <w:tcPr>
            <w:tcW w:w="3454" w:type="dxa"/>
            <w:vAlign w:val="center"/>
          </w:tcPr>
          <w:p w:rsidR="004726DE" w:rsidRPr="004726DE" w:rsidRDefault="009D328A"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6430 </w:t>
            </w:r>
            <w:proofErr w:type="spellStart"/>
            <w:r>
              <w:rPr>
                <w:rFonts w:ascii="Arial" w:eastAsia="SimSun" w:hAnsi="Arial" w:cs="Arial"/>
                <w:sz w:val="20"/>
                <w:szCs w:val="20"/>
              </w:rPr>
              <w:t>Ziołorośla</w:t>
            </w:r>
            <w:proofErr w:type="spellEnd"/>
            <w:r>
              <w:rPr>
                <w:rFonts w:ascii="Arial" w:eastAsia="SimSun" w:hAnsi="Arial" w:cs="Arial"/>
                <w:sz w:val="20"/>
                <w:szCs w:val="20"/>
              </w:rPr>
              <w:t xml:space="preserve"> nadrzeczne</w:t>
            </w:r>
          </w:p>
        </w:tc>
        <w:tc>
          <w:tcPr>
            <w:tcW w:w="5443" w:type="dxa"/>
            <w:vAlign w:val="center"/>
          </w:tcPr>
          <w:p w:rsidR="004726DE" w:rsidRDefault="009D328A"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Utrzymanie powierzchni siedliska.</w:t>
            </w:r>
          </w:p>
          <w:p w:rsidR="009D328A" w:rsidRPr="004726DE" w:rsidRDefault="009D328A"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Odtworzenie właściwego stanu </w:t>
            </w:r>
            <w:r w:rsidR="00B32656">
              <w:rPr>
                <w:rFonts w:ascii="Arial" w:eastAsia="SimSun" w:hAnsi="Arial" w:cs="Arial"/>
                <w:sz w:val="20"/>
                <w:szCs w:val="20"/>
              </w:rPr>
              <w:t xml:space="preserve">na </w:t>
            </w:r>
            <w:r>
              <w:rPr>
                <w:rFonts w:ascii="Arial" w:eastAsia="SimSun" w:hAnsi="Arial" w:cs="Arial"/>
                <w:sz w:val="20"/>
                <w:szCs w:val="20"/>
              </w:rPr>
              <w:t>min. 50% powierzchni.</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6.</w:t>
            </w:r>
          </w:p>
        </w:tc>
        <w:tc>
          <w:tcPr>
            <w:tcW w:w="3454" w:type="dxa"/>
            <w:vAlign w:val="center"/>
          </w:tcPr>
          <w:p w:rsidR="004726DE" w:rsidRPr="004726DE" w:rsidRDefault="00A21214"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6510 </w:t>
            </w:r>
            <w:r w:rsidR="009D328A">
              <w:rPr>
                <w:rFonts w:ascii="Arial" w:eastAsia="SimSun" w:hAnsi="Arial" w:cs="Arial"/>
                <w:sz w:val="20"/>
                <w:szCs w:val="20"/>
              </w:rPr>
              <w:t>Łąki świeże użytkowane ekstensywnie</w:t>
            </w:r>
          </w:p>
        </w:tc>
        <w:tc>
          <w:tcPr>
            <w:tcW w:w="5443" w:type="dxa"/>
            <w:vAlign w:val="center"/>
          </w:tcPr>
          <w:p w:rsidR="004726DE" w:rsidRDefault="009D328A"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Zachowanie powierzchni siedliska i utrzymanie siedliska </w:t>
            </w:r>
            <w:r w:rsidR="00AA4EEE">
              <w:rPr>
                <w:rFonts w:ascii="Arial" w:eastAsia="SimSun" w:hAnsi="Arial" w:cs="Arial"/>
                <w:sz w:val="20"/>
                <w:szCs w:val="20"/>
              </w:rPr>
              <w:br/>
            </w:r>
            <w:r>
              <w:rPr>
                <w:rFonts w:ascii="Arial" w:eastAsia="SimSun" w:hAnsi="Arial" w:cs="Arial"/>
                <w:sz w:val="20"/>
                <w:szCs w:val="20"/>
              </w:rPr>
              <w:t>w nie pogorszonym stanie.</w:t>
            </w:r>
          </w:p>
          <w:p w:rsidR="009D328A" w:rsidRPr="004726DE" w:rsidRDefault="00B32656" w:rsidP="00963601">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Odtworzenie właściwego stanu na min. 50% powierzchni.</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7.</w:t>
            </w:r>
          </w:p>
        </w:tc>
        <w:tc>
          <w:tcPr>
            <w:tcW w:w="3454" w:type="dxa"/>
            <w:vAlign w:val="center"/>
          </w:tcPr>
          <w:p w:rsidR="004726DE"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7110 Torfowiska wysokie </w:t>
            </w:r>
            <w:r w:rsidR="00AA4EEE">
              <w:rPr>
                <w:rFonts w:ascii="Arial" w:eastAsia="SimSun" w:hAnsi="Arial" w:cs="Arial"/>
                <w:sz w:val="20"/>
                <w:szCs w:val="20"/>
              </w:rPr>
              <w:br/>
            </w:r>
            <w:r>
              <w:rPr>
                <w:rFonts w:ascii="Arial" w:eastAsia="SimSun" w:hAnsi="Arial" w:cs="Arial"/>
                <w:sz w:val="20"/>
                <w:szCs w:val="20"/>
              </w:rPr>
              <w:t>z roślinnością torfotwórczą</w:t>
            </w:r>
          </w:p>
        </w:tc>
        <w:tc>
          <w:tcPr>
            <w:tcW w:w="5443" w:type="dxa"/>
            <w:vAlign w:val="center"/>
          </w:tcPr>
          <w:p w:rsidR="004726DE" w:rsidRDefault="00B32656" w:rsidP="00963601">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Zachowanie powierzchni siedliska</w:t>
            </w:r>
            <w:r>
              <w:rPr>
                <w:rFonts w:ascii="Arial" w:eastAsia="SimSun" w:hAnsi="Arial" w:cs="Arial"/>
                <w:sz w:val="20"/>
                <w:szCs w:val="20"/>
              </w:rPr>
              <w:t xml:space="preserve"> i poprawa stanu ochrony siedliska.</w:t>
            </w:r>
          </w:p>
          <w:p w:rsidR="00B32656"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Stabilizacja procesów sukcesji wtórnej roślinności.</w:t>
            </w:r>
          </w:p>
          <w:p w:rsidR="00B32656"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Usprawnienie bilansu wodnego poprzez obniżenie </w:t>
            </w:r>
            <w:proofErr w:type="spellStart"/>
            <w:r>
              <w:rPr>
                <w:rFonts w:ascii="Arial" w:eastAsia="SimSun" w:hAnsi="Arial" w:cs="Arial"/>
                <w:sz w:val="20"/>
                <w:szCs w:val="20"/>
              </w:rPr>
              <w:t>ewapotranspiracji</w:t>
            </w:r>
            <w:proofErr w:type="spellEnd"/>
            <w:r>
              <w:rPr>
                <w:rFonts w:ascii="Arial" w:eastAsia="SimSun" w:hAnsi="Arial" w:cs="Arial"/>
                <w:sz w:val="20"/>
                <w:szCs w:val="20"/>
              </w:rPr>
              <w:t>.</w:t>
            </w:r>
          </w:p>
          <w:p w:rsidR="00B32656"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Odtworzenie refugiów gatunków światłożądnych.</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8.</w:t>
            </w:r>
          </w:p>
        </w:tc>
        <w:tc>
          <w:tcPr>
            <w:tcW w:w="3454" w:type="dxa"/>
            <w:vAlign w:val="center"/>
          </w:tcPr>
          <w:p w:rsidR="004726DE"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7140 Torfowiska przejściowe </w:t>
            </w:r>
            <w:r w:rsidR="00AA4EEE">
              <w:rPr>
                <w:rFonts w:ascii="Arial" w:eastAsia="SimSun" w:hAnsi="Arial" w:cs="Arial"/>
                <w:sz w:val="20"/>
                <w:szCs w:val="20"/>
              </w:rPr>
              <w:br/>
            </w:r>
            <w:r>
              <w:rPr>
                <w:rFonts w:ascii="Arial" w:eastAsia="SimSun" w:hAnsi="Arial" w:cs="Arial"/>
                <w:sz w:val="20"/>
                <w:szCs w:val="20"/>
              </w:rPr>
              <w:t>i trzęsawiska na niżu</w:t>
            </w:r>
          </w:p>
        </w:tc>
        <w:tc>
          <w:tcPr>
            <w:tcW w:w="5443" w:type="dxa"/>
            <w:vAlign w:val="center"/>
          </w:tcPr>
          <w:p w:rsidR="00B32656" w:rsidRPr="00B32656" w:rsidRDefault="00B32656" w:rsidP="00B32656">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Zachowanie powierzchni siedliska i poprawa stanu ochrony siedliska.</w:t>
            </w:r>
          </w:p>
          <w:p w:rsidR="00B32656" w:rsidRPr="00B32656" w:rsidRDefault="00B32656" w:rsidP="00B32656">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Stabilizacja procesów sukcesji wtórnej roślinności.</w:t>
            </w:r>
          </w:p>
          <w:p w:rsidR="00B32656" w:rsidRPr="00B32656" w:rsidRDefault="00B32656" w:rsidP="00B32656">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 xml:space="preserve">Usprawnienie bilansu wodnego poprzez obniżenie </w:t>
            </w:r>
            <w:proofErr w:type="spellStart"/>
            <w:r w:rsidRPr="00B32656">
              <w:rPr>
                <w:rFonts w:ascii="Arial" w:eastAsia="SimSun" w:hAnsi="Arial" w:cs="Arial"/>
                <w:sz w:val="20"/>
                <w:szCs w:val="20"/>
              </w:rPr>
              <w:t>ewapotranspiracji</w:t>
            </w:r>
            <w:proofErr w:type="spellEnd"/>
            <w:r w:rsidRPr="00B32656">
              <w:rPr>
                <w:rFonts w:ascii="Arial" w:eastAsia="SimSun" w:hAnsi="Arial" w:cs="Arial"/>
                <w:sz w:val="20"/>
                <w:szCs w:val="20"/>
              </w:rPr>
              <w:t>.</w:t>
            </w:r>
          </w:p>
          <w:p w:rsidR="004726DE" w:rsidRDefault="00B32656" w:rsidP="00B32656">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Odtworzenie refugiów gatunków światłożądnych.</w:t>
            </w:r>
          </w:p>
          <w:p w:rsidR="00B32656" w:rsidRPr="004726DE" w:rsidRDefault="00B32656" w:rsidP="00B32656">
            <w:pPr>
              <w:autoSpaceDE w:val="0"/>
              <w:autoSpaceDN w:val="0"/>
              <w:adjustRightInd w:val="0"/>
              <w:jc w:val="both"/>
              <w:rPr>
                <w:rFonts w:ascii="Arial" w:eastAsia="SimSun" w:hAnsi="Arial" w:cs="Arial"/>
                <w:sz w:val="20"/>
                <w:szCs w:val="20"/>
              </w:rPr>
            </w:pPr>
            <w:r>
              <w:rPr>
                <w:rFonts w:ascii="Arial" w:eastAsia="SimSun" w:hAnsi="Arial" w:cs="Arial"/>
                <w:sz w:val="20"/>
                <w:szCs w:val="20"/>
              </w:rPr>
              <w:t>Eliminacja ekspansywnych gatunków bylin.</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9.</w:t>
            </w:r>
          </w:p>
        </w:tc>
        <w:tc>
          <w:tcPr>
            <w:tcW w:w="3454" w:type="dxa"/>
            <w:vAlign w:val="center"/>
          </w:tcPr>
          <w:p w:rsidR="004726DE"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7230 Torfowiska zasadowe </w:t>
            </w:r>
            <w:r w:rsidR="00AA4EEE">
              <w:rPr>
                <w:rFonts w:ascii="Arial" w:eastAsia="SimSun" w:hAnsi="Arial" w:cs="Arial"/>
                <w:sz w:val="20"/>
                <w:szCs w:val="20"/>
              </w:rPr>
              <w:br/>
            </w:r>
            <w:r>
              <w:rPr>
                <w:rFonts w:ascii="Arial" w:eastAsia="SimSun" w:hAnsi="Arial" w:cs="Arial"/>
                <w:sz w:val="20"/>
                <w:szCs w:val="20"/>
              </w:rPr>
              <w:t xml:space="preserve">o charakterze młak, turzycowisk </w:t>
            </w:r>
            <w:r w:rsidR="00AA4EEE">
              <w:rPr>
                <w:rFonts w:ascii="Arial" w:eastAsia="SimSun" w:hAnsi="Arial" w:cs="Arial"/>
                <w:sz w:val="20"/>
                <w:szCs w:val="20"/>
              </w:rPr>
              <w:br/>
            </w:r>
            <w:r>
              <w:rPr>
                <w:rFonts w:ascii="Arial" w:eastAsia="SimSun" w:hAnsi="Arial" w:cs="Arial"/>
                <w:sz w:val="20"/>
                <w:szCs w:val="20"/>
              </w:rPr>
              <w:t>i mechowisk</w:t>
            </w:r>
          </w:p>
        </w:tc>
        <w:tc>
          <w:tcPr>
            <w:tcW w:w="5443" w:type="dxa"/>
            <w:vAlign w:val="center"/>
          </w:tcPr>
          <w:p w:rsid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Wzrost ogólnej powierzchni siedliska w wyniku przywrócenia użytkowania i poprawa jego stanu ochrony na powierzchni 2 ha.</w:t>
            </w:r>
          </w:p>
          <w:p w:rsidR="00B32656" w:rsidRPr="00B32656" w:rsidRDefault="00B32656" w:rsidP="00B32656">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Zachowanie powierzchni siedliska i poprawa stanu ochrony siedliska.</w:t>
            </w:r>
          </w:p>
          <w:p w:rsidR="00B32656" w:rsidRPr="00B32656" w:rsidRDefault="00B32656" w:rsidP="00B32656">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Stabilizacja procesów sukcesji wtórnej roślinności.</w:t>
            </w:r>
          </w:p>
          <w:p w:rsidR="00B32656" w:rsidRPr="00B32656" w:rsidRDefault="00B32656" w:rsidP="00B32656">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 xml:space="preserve">Usprawnienie bilansu wodnego poprzez obniżenie </w:t>
            </w:r>
            <w:proofErr w:type="spellStart"/>
            <w:r w:rsidRPr="00B32656">
              <w:rPr>
                <w:rFonts w:ascii="Arial" w:eastAsia="SimSun" w:hAnsi="Arial" w:cs="Arial"/>
                <w:sz w:val="20"/>
                <w:szCs w:val="20"/>
              </w:rPr>
              <w:t>ewapotranspiracji</w:t>
            </w:r>
            <w:proofErr w:type="spellEnd"/>
            <w:r w:rsidRPr="00B32656">
              <w:rPr>
                <w:rFonts w:ascii="Arial" w:eastAsia="SimSun" w:hAnsi="Arial" w:cs="Arial"/>
                <w:sz w:val="20"/>
                <w:szCs w:val="20"/>
              </w:rPr>
              <w:t>.</w:t>
            </w:r>
          </w:p>
          <w:p w:rsidR="00B32656" w:rsidRPr="004726DE" w:rsidRDefault="00B32656" w:rsidP="00B32656">
            <w:pPr>
              <w:autoSpaceDE w:val="0"/>
              <w:autoSpaceDN w:val="0"/>
              <w:adjustRightInd w:val="0"/>
              <w:jc w:val="both"/>
              <w:rPr>
                <w:rFonts w:ascii="Arial" w:eastAsia="SimSun" w:hAnsi="Arial" w:cs="Arial"/>
                <w:sz w:val="20"/>
                <w:szCs w:val="20"/>
              </w:rPr>
            </w:pPr>
            <w:r w:rsidRPr="00B32656">
              <w:rPr>
                <w:rFonts w:ascii="Arial" w:eastAsia="SimSun" w:hAnsi="Arial" w:cs="Arial"/>
                <w:sz w:val="20"/>
                <w:szCs w:val="20"/>
              </w:rPr>
              <w:t>Odtworzenie refugiów gatunków światłożądnych.</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10.</w:t>
            </w:r>
          </w:p>
        </w:tc>
        <w:tc>
          <w:tcPr>
            <w:tcW w:w="3454" w:type="dxa"/>
            <w:vAlign w:val="center"/>
          </w:tcPr>
          <w:p w:rsidR="004726DE"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9170 Grąd środkowoeuropejski </w:t>
            </w:r>
            <w:r w:rsidR="00AA4EEE">
              <w:rPr>
                <w:rFonts w:ascii="Arial" w:eastAsia="SimSun" w:hAnsi="Arial" w:cs="Arial"/>
                <w:sz w:val="20"/>
                <w:szCs w:val="20"/>
              </w:rPr>
              <w:br/>
            </w:r>
            <w:r>
              <w:rPr>
                <w:rFonts w:ascii="Arial" w:eastAsia="SimSun" w:hAnsi="Arial" w:cs="Arial"/>
                <w:sz w:val="20"/>
                <w:szCs w:val="20"/>
              </w:rPr>
              <w:t xml:space="preserve">i </w:t>
            </w:r>
            <w:proofErr w:type="spellStart"/>
            <w:r>
              <w:rPr>
                <w:rFonts w:ascii="Arial" w:eastAsia="SimSun" w:hAnsi="Arial" w:cs="Arial"/>
                <w:sz w:val="20"/>
                <w:szCs w:val="20"/>
              </w:rPr>
              <w:t>subkontynentalny</w:t>
            </w:r>
            <w:proofErr w:type="spellEnd"/>
          </w:p>
        </w:tc>
        <w:tc>
          <w:tcPr>
            <w:tcW w:w="5443" w:type="dxa"/>
            <w:vAlign w:val="center"/>
          </w:tcPr>
          <w:p w:rsidR="004726DE"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Przywrócenie właściwego stanu zachowania siedliska.</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11.</w:t>
            </w:r>
          </w:p>
        </w:tc>
        <w:tc>
          <w:tcPr>
            <w:tcW w:w="3454" w:type="dxa"/>
            <w:vAlign w:val="center"/>
          </w:tcPr>
          <w:p w:rsidR="004726DE"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91D0 Bory i lasy bagienne</w:t>
            </w:r>
          </w:p>
        </w:tc>
        <w:tc>
          <w:tcPr>
            <w:tcW w:w="5443" w:type="dxa"/>
            <w:vAlign w:val="center"/>
          </w:tcPr>
          <w:p w:rsidR="004726DE"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Zachowanie powierzchni siedliska i poprawienie jego stanu poprzez zapewnienie optymalnych warunków hydrologicznych torfowiska.</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12.</w:t>
            </w:r>
          </w:p>
        </w:tc>
        <w:tc>
          <w:tcPr>
            <w:tcW w:w="3454" w:type="dxa"/>
            <w:vAlign w:val="center"/>
          </w:tcPr>
          <w:p w:rsidR="004726DE"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91E0 Łęgi wierzbowe, topolowe, olszowe i jesionowe</w:t>
            </w:r>
          </w:p>
        </w:tc>
        <w:tc>
          <w:tcPr>
            <w:tcW w:w="5443" w:type="dxa"/>
            <w:vAlign w:val="center"/>
          </w:tcPr>
          <w:p w:rsid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Utrzymanie właściwego stanu zachowania siedliska.</w:t>
            </w:r>
          </w:p>
          <w:p w:rsidR="00B32656" w:rsidRP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Utrzymanie obecnej powierzchni siedliska i poprawa jego stanu zachowania.</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13.</w:t>
            </w:r>
          </w:p>
        </w:tc>
        <w:tc>
          <w:tcPr>
            <w:tcW w:w="3454" w:type="dxa"/>
            <w:vAlign w:val="center"/>
          </w:tcPr>
          <w:p w:rsid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1393 </w:t>
            </w:r>
            <w:proofErr w:type="spellStart"/>
            <w:r>
              <w:rPr>
                <w:rFonts w:ascii="Arial" w:eastAsia="SimSun" w:hAnsi="Arial" w:cs="Arial"/>
                <w:sz w:val="20"/>
                <w:szCs w:val="20"/>
              </w:rPr>
              <w:t>Haczykowiec</w:t>
            </w:r>
            <w:proofErr w:type="spellEnd"/>
            <w:r>
              <w:rPr>
                <w:rFonts w:ascii="Arial" w:eastAsia="SimSun" w:hAnsi="Arial" w:cs="Arial"/>
                <w:sz w:val="20"/>
                <w:szCs w:val="20"/>
              </w:rPr>
              <w:t xml:space="preserve"> (</w:t>
            </w:r>
            <w:proofErr w:type="spellStart"/>
            <w:r>
              <w:rPr>
                <w:rFonts w:ascii="Arial" w:eastAsia="SimSun" w:hAnsi="Arial" w:cs="Arial"/>
                <w:sz w:val="20"/>
                <w:szCs w:val="20"/>
              </w:rPr>
              <w:t>sierpowiec</w:t>
            </w:r>
            <w:proofErr w:type="spellEnd"/>
            <w:r>
              <w:rPr>
                <w:rFonts w:ascii="Arial" w:eastAsia="SimSun" w:hAnsi="Arial" w:cs="Arial"/>
                <w:sz w:val="20"/>
                <w:szCs w:val="20"/>
              </w:rPr>
              <w:t>) błyszczący</w:t>
            </w:r>
          </w:p>
          <w:p w:rsidR="00A21214" w:rsidRPr="00A21214" w:rsidRDefault="00A21214" w:rsidP="00AA4EEE">
            <w:pPr>
              <w:autoSpaceDE w:val="0"/>
              <w:autoSpaceDN w:val="0"/>
              <w:adjustRightInd w:val="0"/>
              <w:rPr>
                <w:rFonts w:ascii="Arial" w:eastAsia="SimSun" w:hAnsi="Arial" w:cs="Arial"/>
                <w:i/>
                <w:sz w:val="20"/>
                <w:szCs w:val="20"/>
              </w:rPr>
            </w:pPr>
            <w:proofErr w:type="spellStart"/>
            <w:r w:rsidRPr="00A21214">
              <w:rPr>
                <w:rFonts w:ascii="Arial" w:eastAsia="SimSun" w:hAnsi="Arial" w:cs="Arial"/>
                <w:i/>
                <w:sz w:val="20"/>
                <w:szCs w:val="20"/>
              </w:rPr>
              <w:t>Hamatocaulis</w:t>
            </w:r>
            <w:proofErr w:type="spellEnd"/>
            <w:r w:rsidRPr="00A21214">
              <w:rPr>
                <w:rFonts w:ascii="Arial" w:eastAsia="SimSun" w:hAnsi="Arial" w:cs="Arial"/>
                <w:i/>
                <w:sz w:val="20"/>
                <w:szCs w:val="20"/>
              </w:rPr>
              <w:t xml:space="preserve"> </w:t>
            </w:r>
            <w:proofErr w:type="spellStart"/>
            <w:r w:rsidRPr="00A21214">
              <w:rPr>
                <w:rFonts w:ascii="Arial" w:eastAsia="SimSun" w:hAnsi="Arial" w:cs="Arial"/>
                <w:i/>
                <w:sz w:val="20"/>
                <w:szCs w:val="20"/>
              </w:rPr>
              <w:t>vernicosus</w:t>
            </w:r>
            <w:proofErr w:type="spellEnd"/>
            <w:r w:rsidRPr="00A21214">
              <w:rPr>
                <w:rFonts w:ascii="Arial" w:eastAsia="SimSun" w:hAnsi="Arial" w:cs="Arial"/>
                <w:i/>
                <w:sz w:val="20"/>
                <w:szCs w:val="20"/>
              </w:rPr>
              <w:t xml:space="preserve"> (</w:t>
            </w:r>
            <w:proofErr w:type="spellStart"/>
            <w:r w:rsidRPr="00A21214">
              <w:rPr>
                <w:rFonts w:ascii="Arial" w:eastAsia="SimSun" w:hAnsi="Arial" w:cs="Arial"/>
                <w:i/>
                <w:sz w:val="20"/>
                <w:szCs w:val="20"/>
              </w:rPr>
              <w:t>Drepanocladus</w:t>
            </w:r>
            <w:proofErr w:type="spellEnd"/>
            <w:r w:rsidRPr="00A21214">
              <w:rPr>
                <w:rFonts w:ascii="Arial" w:eastAsia="SimSun" w:hAnsi="Arial" w:cs="Arial"/>
                <w:i/>
                <w:sz w:val="20"/>
                <w:szCs w:val="20"/>
              </w:rPr>
              <w:t xml:space="preserve"> </w:t>
            </w:r>
            <w:proofErr w:type="spellStart"/>
            <w:r w:rsidRPr="00A21214">
              <w:rPr>
                <w:rFonts w:ascii="Arial" w:eastAsia="SimSun" w:hAnsi="Arial" w:cs="Arial"/>
                <w:i/>
                <w:sz w:val="20"/>
                <w:szCs w:val="20"/>
              </w:rPr>
              <w:t>vernicosus</w:t>
            </w:r>
            <w:proofErr w:type="spellEnd"/>
            <w:r w:rsidRPr="00A21214">
              <w:rPr>
                <w:rFonts w:ascii="Arial" w:eastAsia="SimSun" w:hAnsi="Arial" w:cs="Arial"/>
                <w:i/>
                <w:sz w:val="20"/>
                <w:szCs w:val="20"/>
              </w:rPr>
              <w:t>)</w:t>
            </w:r>
          </w:p>
        </w:tc>
        <w:tc>
          <w:tcPr>
            <w:tcW w:w="5443" w:type="dxa"/>
            <w:vAlign w:val="center"/>
          </w:tcPr>
          <w:p w:rsidR="004726DE" w:rsidRDefault="00B32656"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Przywrócenie i utrzymanie właściwego stanu ochrony przez przywrócenie właściwych stosunków wodnych </w:t>
            </w:r>
            <w:r w:rsidR="00AA4EEE">
              <w:rPr>
                <w:rFonts w:ascii="Arial" w:eastAsia="SimSun" w:hAnsi="Arial" w:cs="Arial"/>
                <w:sz w:val="20"/>
                <w:szCs w:val="20"/>
              </w:rPr>
              <w:br/>
            </w:r>
            <w:r>
              <w:rPr>
                <w:rFonts w:ascii="Arial" w:eastAsia="SimSun" w:hAnsi="Arial" w:cs="Arial"/>
                <w:sz w:val="20"/>
                <w:szCs w:val="20"/>
              </w:rPr>
              <w:t>i powstrzymanie sukcesji wtórnej.</w:t>
            </w:r>
          </w:p>
          <w:p w:rsidR="00A21214" w:rsidRDefault="00A21214"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Odtworzenie i zachowanie podstawowych ekologicznych cech struktury i funkcji siedliska gatunku.</w:t>
            </w:r>
          </w:p>
          <w:p w:rsidR="00A21214" w:rsidRPr="004726DE" w:rsidRDefault="00A21214"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Uzupełnienie wiedzy o stanie ochrony gatunku po przeprowadzeniu zabiegów ochrony czynnej.</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lastRenderedPageBreak/>
              <w:t>14.</w:t>
            </w:r>
          </w:p>
        </w:tc>
        <w:tc>
          <w:tcPr>
            <w:tcW w:w="3454" w:type="dxa"/>
            <w:vAlign w:val="center"/>
          </w:tcPr>
          <w:p w:rsidR="004726DE" w:rsidRDefault="00A21214"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1437 Leniec </w:t>
            </w:r>
            <w:proofErr w:type="spellStart"/>
            <w:r>
              <w:rPr>
                <w:rFonts w:ascii="Arial" w:eastAsia="SimSun" w:hAnsi="Arial" w:cs="Arial"/>
                <w:sz w:val="20"/>
                <w:szCs w:val="20"/>
              </w:rPr>
              <w:t>bezpodkwiatkowy</w:t>
            </w:r>
            <w:proofErr w:type="spellEnd"/>
          </w:p>
          <w:p w:rsidR="00A21214" w:rsidRPr="00A21214" w:rsidRDefault="00A21214" w:rsidP="00963601">
            <w:pPr>
              <w:autoSpaceDE w:val="0"/>
              <w:autoSpaceDN w:val="0"/>
              <w:adjustRightInd w:val="0"/>
              <w:jc w:val="both"/>
              <w:rPr>
                <w:rFonts w:ascii="Arial" w:eastAsia="SimSun" w:hAnsi="Arial" w:cs="Arial"/>
                <w:i/>
                <w:sz w:val="20"/>
                <w:szCs w:val="20"/>
              </w:rPr>
            </w:pPr>
            <w:proofErr w:type="spellStart"/>
            <w:r w:rsidRPr="00A21214">
              <w:rPr>
                <w:rFonts w:ascii="Arial" w:eastAsia="SimSun" w:hAnsi="Arial" w:cs="Arial"/>
                <w:i/>
                <w:sz w:val="20"/>
                <w:szCs w:val="20"/>
              </w:rPr>
              <w:t>Thesium</w:t>
            </w:r>
            <w:proofErr w:type="spellEnd"/>
            <w:r w:rsidRPr="00A21214">
              <w:rPr>
                <w:rFonts w:ascii="Arial" w:eastAsia="SimSun" w:hAnsi="Arial" w:cs="Arial"/>
                <w:i/>
                <w:sz w:val="20"/>
                <w:szCs w:val="20"/>
              </w:rPr>
              <w:t xml:space="preserve"> </w:t>
            </w:r>
            <w:proofErr w:type="spellStart"/>
            <w:r w:rsidRPr="00A21214">
              <w:rPr>
                <w:rFonts w:ascii="Arial" w:eastAsia="SimSun" w:hAnsi="Arial" w:cs="Arial"/>
                <w:i/>
                <w:sz w:val="20"/>
                <w:szCs w:val="20"/>
              </w:rPr>
              <w:t>ebracteatum</w:t>
            </w:r>
            <w:proofErr w:type="spellEnd"/>
          </w:p>
        </w:tc>
        <w:tc>
          <w:tcPr>
            <w:tcW w:w="5443" w:type="dxa"/>
            <w:vAlign w:val="center"/>
          </w:tcPr>
          <w:p w:rsidR="004726DE" w:rsidRDefault="00A21214"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Utrzymanie powierzchni siedliska gatunku i liczebności populacji.</w:t>
            </w:r>
          </w:p>
          <w:p w:rsidR="00A21214" w:rsidRDefault="00A21214"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Przywrócenie i utrzymanie właściwego stanu ochrony przez przeciwdziałanie sukcesji wtórnej.</w:t>
            </w:r>
          </w:p>
          <w:p w:rsidR="00A21214" w:rsidRPr="004726DE" w:rsidRDefault="00A21214"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Odtworzenie i zachowanie podstawowych ekologicznych cech struktury i funkcji siedliska gatunku oraz jego bioróżnorodności.</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15.</w:t>
            </w:r>
          </w:p>
        </w:tc>
        <w:tc>
          <w:tcPr>
            <w:tcW w:w="3454" w:type="dxa"/>
            <w:vAlign w:val="center"/>
          </w:tcPr>
          <w:p w:rsidR="004726DE" w:rsidRDefault="00A21214"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1903 Lipiennik </w:t>
            </w:r>
            <w:proofErr w:type="spellStart"/>
            <w:r>
              <w:rPr>
                <w:rFonts w:ascii="Arial" w:eastAsia="SimSun" w:hAnsi="Arial" w:cs="Arial"/>
                <w:sz w:val="20"/>
                <w:szCs w:val="20"/>
              </w:rPr>
              <w:t>Loesela</w:t>
            </w:r>
            <w:proofErr w:type="spellEnd"/>
          </w:p>
          <w:p w:rsidR="00A21214" w:rsidRPr="00A21214" w:rsidRDefault="00A21214" w:rsidP="00963601">
            <w:pPr>
              <w:autoSpaceDE w:val="0"/>
              <w:autoSpaceDN w:val="0"/>
              <w:adjustRightInd w:val="0"/>
              <w:jc w:val="both"/>
              <w:rPr>
                <w:rFonts w:ascii="Arial" w:eastAsia="SimSun" w:hAnsi="Arial" w:cs="Arial"/>
                <w:i/>
                <w:sz w:val="20"/>
                <w:szCs w:val="20"/>
              </w:rPr>
            </w:pPr>
            <w:proofErr w:type="spellStart"/>
            <w:r w:rsidRPr="00A21214">
              <w:rPr>
                <w:rFonts w:ascii="Arial" w:eastAsia="SimSun" w:hAnsi="Arial" w:cs="Arial"/>
                <w:i/>
                <w:sz w:val="20"/>
                <w:szCs w:val="20"/>
              </w:rPr>
              <w:t>Liparis</w:t>
            </w:r>
            <w:proofErr w:type="spellEnd"/>
            <w:r w:rsidRPr="00A21214">
              <w:rPr>
                <w:rFonts w:ascii="Arial" w:eastAsia="SimSun" w:hAnsi="Arial" w:cs="Arial"/>
                <w:i/>
                <w:sz w:val="20"/>
                <w:szCs w:val="20"/>
              </w:rPr>
              <w:t xml:space="preserve"> </w:t>
            </w:r>
            <w:proofErr w:type="spellStart"/>
            <w:r w:rsidRPr="00A21214">
              <w:rPr>
                <w:rFonts w:ascii="Arial" w:eastAsia="SimSun" w:hAnsi="Arial" w:cs="Arial"/>
                <w:i/>
                <w:sz w:val="20"/>
                <w:szCs w:val="20"/>
              </w:rPr>
              <w:t>loeselii</w:t>
            </w:r>
            <w:proofErr w:type="spellEnd"/>
          </w:p>
        </w:tc>
        <w:tc>
          <w:tcPr>
            <w:tcW w:w="5443" w:type="dxa"/>
            <w:vAlign w:val="center"/>
          </w:tcPr>
          <w:p w:rsidR="004726DE" w:rsidRDefault="00A21214" w:rsidP="00A21214">
            <w:pPr>
              <w:autoSpaceDE w:val="0"/>
              <w:autoSpaceDN w:val="0"/>
              <w:adjustRightInd w:val="0"/>
              <w:jc w:val="both"/>
              <w:rPr>
                <w:rFonts w:ascii="Arial" w:eastAsia="SimSun" w:hAnsi="Arial" w:cs="Arial"/>
                <w:sz w:val="20"/>
                <w:szCs w:val="20"/>
              </w:rPr>
            </w:pPr>
            <w:r w:rsidRPr="00A21214">
              <w:rPr>
                <w:rFonts w:ascii="Arial" w:eastAsia="SimSun" w:hAnsi="Arial" w:cs="Arial"/>
                <w:sz w:val="20"/>
                <w:szCs w:val="20"/>
              </w:rPr>
              <w:t xml:space="preserve">Przywrócenie i utrzymanie właściwego stanu ochrony przez </w:t>
            </w:r>
            <w:r>
              <w:rPr>
                <w:rFonts w:ascii="Arial" w:eastAsia="SimSun" w:hAnsi="Arial" w:cs="Arial"/>
                <w:sz w:val="20"/>
                <w:szCs w:val="20"/>
              </w:rPr>
              <w:t xml:space="preserve">przywrócenie właściwych </w:t>
            </w:r>
            <w:r w:rsidR="00BB0D87">
              <w:rPr>
                <w:rFonts w:ascii="Arial" w:eastAsia="SimSun" w:hAnsi="Arial" w:cs="Arial"/>
                <w:sz w:val="20"/>
                <w:szCs w:val="20"/>
              </w:rPr>
              <w:t>stosunków</w:t>
            </w:r>
            <w:r>
              <w:rPr>
                <w:rFonts w:ascii="Arial" w:eastAsia="SimSun" w:hAnsi="Arial" w:cs="Arial"/>
                <w:sz w:val="20"/>
                <w:szCs w:val="20"/>
              </w:rPr>
              <w:t xml:space="preserve"> wodnych </w:t>
            </w:r>
            <w:r w:rsidR="00AA4EEE">
              <w:rPr>
                <w:rFonts w:ascii="Arial" w:eastAsia="SimSun" w:hAnsi="Arial" w:cs="Arial"/>
                <w:sz w:val="20"/>
                <w:szCs w:val="20"/>
              </w:rPr>
              <w:br/>
            </w:r>
            <w:r>
              <w:rPr>
                <w:rFonts w:ascii="Arial" w:eastAsia="SimSun" w:hAnsi="Arial" w:cs="Arial"/>
                <w:sz w:val="20"/>
                <w:szCs w:val="20"/>
              </w:rPr>
              <w:t xml:space="preserve">i </w:t>
            </w:r>
            <w:r w:rsidRPr="00A21214">
              <w:rPr>
                <w:rFonts w:ascii="Arial" w:eastAsia="SimSun" w:hAnsi="Arial" w:cs="Arial"/>
                <w:sz w:val="20"/>
                <w:szCs w:val="20"/>
              </w:rPr>
              <w:t>p</w:t>
            </w:r>
            <w:r>
              <w:rPr>
                <w:rFonts w:ascii="Arial" w:eastAsia="SimSun" w:hAnsi="Arial" w:cs="Arial"/>
                <w:sz w:val="20"/>
                <w:szCs w:val="20"/>
              </w:rPr>
              <w:t>owstrzymanie sukcesji wtórnej (</w:t>
            </w:r>
            <w:r w:rsidR="00BB0D87">
              <w:rPr>
                <w:rFonts w:ascii="Arial" w:eastAsia="SimSun" w:hAnsi="Arial" w:cs="Arial"/>
                <w:sz w:val="20"/>
                <w:szCs w:val="20"/>
              </w:rPr>
              <w:t>przeciwdziałanie</w:t>
            </w:r>
            <w:r>
              <w:rPr>
                <w:rFonts w:ascii="Arial" w:eastAsia="SimSun" w:hAnsi="Arial" w:cs="Arial"/>
                <w:sz w:val="20"/>
                <w:szCs w:val="20"/>
              </w:rPr>
              <w:t xml:space="preserve"> sukcesji krzewów i podrostu drzew oraz zapewnienie optymalnych </w:t>
            </w:r>
            <w:r w:rsidR="00BB0D87">
              <w:rPr>
                <w:rFonts w:ascii="Arial" w:eastAsia="SimSun" w:hAnsi="Arial" w:cs="Arial"/>
                <w:sz w:val="20"/>
                <w:szCs w:val="20"/>
              </w:rPr>
              <w:t>warunków</w:t>
            </w:r>
            <w:r>
              <w:rPr>
                <w:rFonts w:ascii="Arial" w:eastAsia="SimSun" w:hAnsi="Arial" w:cs="Arial"/>
                <w:sz w:val="20"/>
                <w:szCs w:val="20"/>
              </w:rPr>
              <w:t xml:space="preserve"> hydrologicznych torfowiska).</w:t>
            </w:r>
          </w:p>
          <w:p w:rsidR="00A21214" w:rsidRDefault="00A21214" w:rsidP="00A21214">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Zwiększenie liczebności populacji. Odtworzenie </w:t>
            </w:r>
            <w:r w:rsidR="00AA4EEE">
              <w:rPr>
                <w:rFonts w:ascii="Arial" w:eastAsia="SimSun" w:hAnsi="Arial" w:cs="Arial"/>
                <w:sz w:val="20"/>
                <w:szCs w:val="20"/>
              </w:rPr>
              <w:br/>
            </w:r>
            <w:r>
              <w:rPr>
                <w:rFonts w:ascii="Arial" w:eastAsia="SimSun" w:hAnsi="Arial" w:cs="Arial"/>
                <w:sz w:val="20"/>
                <w:szCs w:val="20"/>
              </w:rPr>
              <w:t>i zachowanie podstawowych ekologicznych cech struktury i funkcji siedliska gatunku.</w:t>
            </w:r>
          </w:p>
          <w:p w:rsidR="00A21214" w:rsidRPr="004726DE" w:rsidRDefault="00BB0D87" w:rsidP="00A21214">
            <w:pPr>
              <w:autoSpaceDE w:val="0"/>
              <w:autoSpaceDN w:val="0"/>
              <w:adjustRightInd w:val="0"/>
              <w:jc w:val="both"/>
              <w:rPr>
                <w:rFonts w:ascii="Arial" w:eastAsia="SimSun" w:hAnsi="Arial" w:cs="Arial"/>
                <w:sz w:val="20"/>
                <w:szCs w:val="20"/>
              </w:rPr>
            </w:pPr>
            <w:r>
              <w:rPr>
                <w:rFonts w:ascii="Arial" w:eastAsia="SimSun" w:hAnsi="Arial" w:cs="Arial"/>
                <w:sz w:val="20"/>
                <w:szCs w:val="20"/>
              </w:rPr>
              <w:t>Uzupełnienie</w:t>
            </w:r>
            <w:r w:rsidR="00A21214">
              <w:rPr>
                <w:rFonts w:ascii="Arial" w:eastAsia="SimSun" w:hAnsi="Arial" w:cs="Arial"/>
                <w:sz w:val="20"/>
                <w:szCs w:val="20"/>
              </w:rPr>
              <w:t xml:space="preserve"> wiedzy o stanie ochrony gatunku po przeprowadzeniu zabiegów ochrony czynnej.</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16.</w:t>
            </w:r>
          </w:p>
        </w:tc>
        <w:tc>
          <w:tcPr>
            <w:tcW w:w="3454" w:type="dxa"/>
            <w:vAlign w:val="center"/>
          </w:tcPr>
          <w:p w:rsid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1939 Rzepik szczeciniasty</w:t>
            </w:r>
          </w:p>
          <w:p w:rsidR="00BB0D87" w:rsidRPr="00BB0D87" w:rsidRDefault="00BB0D87" w:rsidP="00963601">
            <w:pPr>
              <w:autoSpaceDE w:val="0"/>
              <w:autoSpaceDN w:val="0"/>
              <w:adjustRightInd w:val="0"/>
              <w:jc w:val="both"/>
              <w:rPr>
                <w:rFonts w:ascii="Arial" w:eastAsia="SimSun" w:hAnsi="Arial" w:cs="Arial"/>
                <w:i/>
                <w:sz w:val="20"/>
                <w:szCs w:val="20"/>
              </w:rPr>
            </w:pPr>
            <w:proofErr w:type="spellStart"/>
            <w:r w:rsidRPr="00BB0D87">
              <w:rPr>
                <w:rFonts w:ascii="Arial" w:eastAsia="SimSun" w:hAnsi="Arial" w:cs="Arial"/>
                <w:i/>
                <w:sz w:val="20"/>
                <w:szCs w:val="20"/>
              </w:rPr>
              <w:t>Agrimonia</w:t>
            </w:r>
            <w:proofErr w:type="spellEnd"/>
            <w:r w:rsidRPr="00BB0D87">
              <w:rPr>
                <w:rFonts w:ascii="Arial" w:eastAsia="SimSun" w:hAnsi="Arial" w:cs="Arial"/>
                <w:i/>
                <w:sz w:val="20"/>
                <w:szCs w:val="20"/>
              </w:rPr>
              <w:t xml:space="preserve"> </w:t>
            </w:r>
            <w:proofErr w:type="spellStart"/>
            <w:r w:rsidRPr="00BB0D87">
              <w:rPr>
                <w:rFonts w:ascii="Arial" w:eastAsia="SimSun" w:hAnsi="Arial" w:cs="Arial"/>
                <w:i/>
                <w:sz w:val="20"/>
                <w:szCs w:val="20"/>
              </w:rPr>
              <w:t>pilosa</w:t>
            </w:r>
            <w:proofErr w:type="spellEnd"/>
          </w:p>
        </w:tc>
        <w:tc>
          <w:tcPr>
            <w:tcW w:w="5443" w:type="dxa"/>
            <w:vAlign w:val="center"/>
          </w:tcPr>
          <w:p w:rsidR="00BB0D87" w:rsidRPr="00BB0D87" w:rsidRDefault="00BB0D87" w:rsidP="00BB0D87">
            <w:pPr>
              <w:autoSpaceDE w:val="0"/>
              <w:autoSpaceDN w:val="0"/>
              <w:adjustRightInd w:val="0"/>
              <w:jc w:val="both"/>
              <w:rPr>
                <w:rFonts w:ascii="Arial" w:eastAsia="SimSun" w:hAnsi="Arial" w:cs="Arial"/>
                <w:sz w:val="20"/>
                <w:szCs w:val="20"/>
              </w:rPr>
            </w:pPr>
            <w:r w:rsidRPr="00BB0D87">
              <w:rPr>
                <w:rFonts w:ascii="Arial" w:eastAsia="SimSun" w:hAnsi="Arial" w:cs="Arial"/>
                <w:sz w:val="20"/>
                <w:szCs w:val="20"/>
              </w:rPr>
              <w:t xml:space="preserve">Utrzymanie powierzchni siedliska gatunku i </w:t>
            </w:r>
            <w:r>
              <w:rPr>
                <w:rFonts w:ascii="Arial" w:eastAsia="SimSun" w:hAnsi="Arial" w:cs="Arial"/>
                <w:sz w:val="20"/>
                <w:szCs w:val="20"/>
              </w:rPr>
              <w:t xml:space="preserve">wzrost </w:t>
            </w:r>
            <w:r w:rsidRPr="00BB0D87">
              <w:rPr>
                <w:rFonts w:ascii="Arial" w:eastAsia="SimSun" w:hAnsi="Arial" w:cs="Arial"/>
                <w:sz w:val="20"/>
                <w:szCs w:val="20"/>
              </w:rPr>
              <w:t>liczebności populacji.</w:t>
            </w:r>
          </w:p>
          <w:p w:rsidR="00BB0D87" w:rsidRPr="00BB0D87" w:rsidRDefault="00BB0D87" w:rsidP="00BB0D87">
            <w:pPr>
              <w:autoSpaceDE w:val="0"/>
              <w:autoSpaceDN w:val="0"/>
              <w:adjustRightInd w:val="0"/>
              <w:jc w:val="both"/>
              <w:rPr>
                <w:rFonts w:ascii="Arial" w:eastAsia="SimSun" w:hAnsi="Arial" w:cs="Arial"/>
                <w:sz w:val="20"/>
                <w:szCs w:val="20"/>
              </w:rPr>
            </w:pPr>
            <w:r w:rsidRPr="00BB0D87">
              <w:rPr>
                <w:rFonts w:ascii="Arial" w:eastAsia="SimSun" w:hAnsi="Arial" w:cs="Arial"/>
                <w:sz w:val="20"/>
                <w:szCs w:val="20"/>
              </w:rPr>
              <w:t>Przywrócenie i utrzymanie właściwego stanu ochrony przez przeciwdziałanie sukcesji wtórnej.</w:t>
            </w:r>
          </w:p>
          <w:p w:rsidR="004726DE" w:rsidRPr="004726DE" w:rsidRDefault="00BB0D87" w:rsidP="00BB0D87">
            <w:pPr>
              <w:autoSpaceDE w:val="0"/>
              <w:autoSpaceDN w:val="0"/>
              <w:adjustRightInd w:val="0"/>
              <w:jc w:val="both"/>
              <w:rPr>
                <w:rFonts w:ascii="Arial" w:eastAsia="SimSun" w:hAnsi="Arial" w:cs="Arial"/>
                <w:sz w:val="20"/>
                <w:szCs w:val="20"/>
              </w:rPr>
            </w:pPr>
            <w:r w:rsidRPr="00BB0D87">
              <w:rPr>
                <w:rFonts w:ascii="Arial" w:eastAsia="SimSun" w:hAnsi="Arial" w:cs="Arial"/>
                <w:sz w:val="20"/>
                <w:szCs w:val="20"/>
              </w:rPr>
              <w:t>Odtworzenie i zachowanie podstawowych ekologicznych cech struktury i funkcji siedliska gatunku oraz jego bioróżnorodności</w:t>
            </w:r>
            <w:r>
              <w:rPr>
                <w:rFonts w:ascii="Arial" w:eastAsia="SimSun" w:hAnsi="Arial" w:cs="Arial"/>
                <w:sz w:val="20"/>
                <w:szCs w:val="20"/>
              </w:rPr>
              <w:t>.</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17.</w:t>
            </w:r>
          </w:p>
        </w:tc>
        <w:tc>
          <w:tcPr>
            <w:tcW w:w="3454" w:type="dxa"/>
            <w:vAlign w:val="center"/>
          </w:tcPr>
          <w:p w:rsid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1134 Różanka</w:t>
            </w:r>
          </w:p>
          <w:p w:rsidR="00BB0D87" w:rsidRPr="00BB0D87" w:rsidRDefault="00BB0D87" w:rsidP="00963601">
            <w:pPr>
              <w:autoSpaceDE w:val="0"/>
              <w:autoSpaceDN w:val="0"/>
              <w:adjustRightInd w:val="0"/>
              <w:jc w:val="both"/>
              <w:rPr>
                <w:rFonts w:ascii="Arial" w:eastAsia="SimSun" w:hAnsi="Arial" w:cs="Arial"/>
                <w:i/>
                <w:sz w:val="20"/>
                <w:szCs w:val="20"/>
              </w:rPr>
            </w:pPr>
            <w:proofErr w:type="spellStart"/>
            <w:r w:rsidRPr="00BB0D87">
              <w:rPr>
                <w:rFonts w:ascii="Arial" w:eastAsia="SimSun" w:hAnsi="Arial" w:cs="Arial"/>
                <w:i/>
                <w:sz w:val="20"/>
                <w:szCs w:val="20"/>
              </w:rPr>
              <w:t>Rhodeus</w:t>
            </w:r>
            <w:proofErr w:type="spellEnd"/>
            <w:r w:rsidRPr="00BB0D87">
              <w:rPr>
                <w:rFonts w:ascii="Arial" w:eastAsia="SimSun" w:hAnsi="Arial" w:cs="Arial"/>
                <w:i/>
                <w:sz w:val="20"/>
                <w:szCs w:val="20"/>
              </w:rPr>
              <w:t xml:space="preserve"> </w:t>
            </w:r>
            <w:proofErr w:type="spellStart"/>
            <w:r w:rsidRPr="00BB0D87">
              <w:rPr>
                <w:rFonts w:ascii="Arial" w:eastAsia="SimSun" w:hAnsi="Arial" w:cs="Arial"/>
                <w:i/>
                <w:sz w:val="20"/>
                <w:szCs w:val="20"/>
              </w:rPr>
              <w:t>sericeus</w:t>
            </w:r>
            <w:proofErr w:type="spellEnd"/>
            <w:r w:rsidRPr="00BB0D87">
              <w:rPr>
                <w:rFonts w:ascii="Arial" w:eastAsia="SimSun" w:hAnsi="Arial" w:cs="Arial"/>
                <w:i/>
                <w:sz w:val="20"/>
                <w:szCs w:val="20"/>
              </w:rPr>
              <w:t xml:space="preserve"> </w:t>
            </w:r>
            <w:proofErr w:type="spellStart"/>
            <w:r w:rsidRPr="00BB0D87">
              <w:rPr>
                <w:rFonts w:ascii="Arial" w:eastAsia="SimSun" w:hAnsi="Arial" w:cs="Arial"/>
                <w:i/>
                <w:sz w:val="20"/>
                <w:szCs w:val="20"/>
              </w:rPr>
              <w:t>amarus</w:t>
            </w:r>
            <w:proofErr w:type="spellEnd"/>
          </w:p>
        </w:tc>
        <w:tc>
          <w:tcPr>
            <w:tcW w:w="5443" w:type="dxa"/>
            <w:vAlign w:val="center"/>
          </w:tcPr>
          <w:p w:rsidR="004726DE" w:rsidRP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Uzupełnienie stanu wiedzy o przedmiocie ochrony, celem oceny stanu ochrony gatunku i zaplanowania działań ochronnych.</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18.</w:t>
            </w:r>
          </w:p>
        </w:tc>
        <w:tc>
          <w:tcPr>
            <w:tcW w:w="3454" w:type="dxa"/>
            <w:vAlign w:val="center"/>
          </w:tcPr>
          <w:p w:rsidR="004726DE" w:rsidRDefault="00BB0D87" w:rsidP="00BB0D87">
            <w:pPr>
              <w:autoSpaceDE w:val="0"/>
              <w:autoSpaceDN w:val="0"/>
              <w:adjustRightInd w:val="0"/>
              <w:jc w:val="both"/>
              <w:rPr>
                <w:rFonts w:ascii="Arial" w:eastAsia="SimSun" w:hAnsi="Arial" w:cs="Arial"/>
                <w:sz w:val="20"/>
                <w:szCs w:val="20"/>
              </w:rPr>
            </w:pPr>
            <w:r>
              <w:rPr>
                <w:rFonts w:ascii="Arial" w:eastAsia="SimSun" w:hAnsi="Arial" w:cs="Arial"/>
                <w:sz w:val="20"/>
                <w:szCs w:val="20"/>
              </w:rPr>
              <w:t>1145 Piskorz</w:t>
            </w:r>
          </w:p>
          <w:p w:rsidR="00BB0D87" w:rsidRPr="00BB0D87" w:rsidRDefault="00BB0D87" w:rsidP="00BB0D87">
            <w:pPr>
              <w:autoSpaceDE w:val="0"/>
              <w:autoSpaceDN w:val="0"/>
              <w:adjustRightInd w:val="0"/>
              <w:jc w:val="both"/>
              <w:rPr>
                <w:rFonts w:ascii="Arial" w:eastAsia="SimSun" w:hAnsi="Arial" w:cs="Arial"/>
                <w:i/>
                <w:sz w:val="20"/>
                <w:szCs w:val="20"/>
              </w:rPr>
            </w:pPr>
            <w:proofErr w:type="spellStart"/>
            <w:r w:rsidRPr="00BB0D87">
              <w:rPr>
                <w:rFonts w:ascii="Arial" w:eastAsia="SimSun" w:hAnsi="Arial" w:cs="Arial"/>
                <w:i/>
                <w:sz w:val="20"/>
                <w:szCs w:val="20"/>
              </w:rPr>
              <w:t>Misgurnus</w:t>
            </w:r>
            <w:proofErr w:type="spellEnd"/>
            <w:r w:rsidRPr="00BB0D87">
              <w:rPr>
                <w:rFonts w:ascii="Arial" w:eastAsia="SimSun" w:hAnsi="Arial" w:cs="Arial"/>
                <w:i/>
                <w:sz w:val="20"/>
                <w:szCs w:val="20"/>
              </w:rPr>
              <w:t xml:space="preserve"> </w:t>
            </w:r>
            <w:proofErr w:type="spellStart"/>
            <w:r w:rsidRPr="00BB0D87">
              <w:rPr>
                <w:rFonts w:ascii="Arial" w:eastAsia="SimSun" w:hAnsi="Arial" w:cs="Arial"/>
                <w:i/>
                <w:sz w:val="20"/>
                <w:szCs w:val="20"/>
              </w:rPr>
              <w:t>fossilis</w:t>
            </w:r>
            <w:proofErr w:type="spellEnd"/>
          </w:p>
        </w:tc>
        <w:tc>
          <w:tcPr>
            <w:tcW w:w="5443" w:type="dxa"/>
            <w:vAlign w:val="center"/>
          </w:tcPr>
          <w:p w:rsidR="004726DE" w:rsidRPr="004726DE" w:rsidRDefault="00BB0D87" w:rsidP="00963601">
            <w:pPr>
              <w:autoSpaceDE w:val="0"/>
              <w:autoSpaceDN w:val="0"/>
              <w:adjustRightInd w:val="0"/>
              <w:jc w:val="both"/>
              <w:rPr>
                <w:rFonts w:ascii="Arial" w:eastAsia="SimSun" w:hAnsi="Arial" w:cs="Arial"/>
                <w:sz w:val="20"/>
                <w:szCs w:val="20"/>
              </w:rPr>
            </w:pPr>
            <w:r w:rsidRPr="00BB0D87">
              <w:rPr>
                <w:rFonts w:ascii="Arial" w:eastAsia="SimSun" w:hAnsi="Arial" w:cs="Arial"/>
                <w:sz w:val="20"/>
                <w:szCs w:val="20"/>
              </w:rPr>
              <w:t>Uzupełnienie stanu wiedzy o przedmiocie ochrony, celem oceny stanu ochrony gatunku i zaplanowania działań ochronnych.</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19.</w:t>
            </w:r>
          </w:p>
        </w:tc>
        <w:tc>
          <w:tcPr>
            <w:tcW w:w="3454" w:type="dxa"/>
            <w:vAlign w:val="center"/>
          </w:tcPr>
          <w:p w:rsid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1166 Traszka grzebieniasta</w:t>
            </w:r>
          </w:p>
          <w:p w:rsidR="00BB0D87" w:rsidRPr="00BB0D87" w:rsidRDefault="00BB0D87" w:rsidP="00963601">
            <w:pPr>
              <w:autoSpaceDE w:val="0"/>
              <w:autoSpaceDN w:val="0"/>
              <w:adjustRightInd w:val="0"/>
              <w:jc w:val="both"/>
              <w:rPr>
                <w:rFonts w:ascii="Arial" w:eastAsia="SimSun" w:hAnsi="Arial" w:cs="Arial"/>
                <w:i/>
                <w:sz w:val="20"/>
                <w:szCs w:val="20"/>
              </w:rPr>
            </w:pPr>
            <w:proofErr w:type="spellStart"/>
            <w:r w:rsidRPr="00BB0D87">
              <w:rPr>
                <w:rFonts w:ascii="Arial" w:eastAsia="SimSun" w:hAnsi="Arial" w:cs="Arial"/>
                <w:i/>
                <w:sz w:val="20"/>
                <w:szCs w:val="20"/>
              </w:rPr>
              <w:t>Triturus</w:t>
            </w:r>
            <w:proofErr w:type="spellEnd"/>
            <w:r w:rsidRPr="00BB0D87">
              <w:rPr>
                <w:rFonts w:ascii="Arial" w:eastAsia="SimSun" w:hAnsi="Arial" w:cs="Arial"/>
                <w:i/>
                <w:sz w:val="20"/>
                <w:szCs w:val="20"/>
              </w:rPr>
              <w:t xml:space="preserve"> </w:t>
            </w:r>
            <w:proofErr w:type="spellStart"/>
            <w:r w:rsidRPr="00BB0D87">
              <w:rPr>
                <w:rFonts w:ascii="Arial" w:eastAsia="SimSun" w:hAnsi="Arial" w:cs="Arial"/>
                <w:i/>
                <w:sz w:val="20"/>
                <w:szCs w:val="20"/>
              </w:rPr>
              <w:t>cristatus</w:t>
            </w:r>
            <w:proofErr w:type="spellEnd"/>
          </w:p>
        </w:tc>
        <w:tc>
          <w:tcPr>
            <w:tcW w:w="5443" w:type="dxa"/>
            <w:vAlign w:val="center"/>
          </w:tcPr>
          <w:p w:rsidR="004726DE" w:rsidRPr="004726DE" w:rsidRDefault="00BB0D87" w:rsidP="00963601">
            <w:pPr>
              <w:autoSpaceDE w:val="0"/>
              <w:autoSpaceDN w:val="0"/>
              <w:adjustRightInd w:val="0"/>
              <w:jc w:val="both"/>
              <w:rPr>
                <w:rFonts w:ascii="Arial" w:eastAsia="SimSun" w:hAnsi="Arial" w:cs="Arial"/>
                <w:sz w:val="20"/>
                <w:szCs w:val="20"/>
              </w:rPr>
            </w:pPr>
            <w:r w:rsidRPr="00BB0D87">
              <w:rPr>
                <w:rFonts w:ascii="Arial" w:eastAsia="SimSun" w:hAnsi="Arial" w:cs="Arial"/>
                <w:sz w:val="20"/>
                <w:szCs w:val="20"/>
              </w:rPr>
              <w:t>Uzupełnienie stanu wiedzy o przedmiocie ochrony, celem oceny stanu ochrony gatunku i zaplanowania działań ochronnych.</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20.</w:t>
            </w:r>
          </w:p>
        </w:tc>
        <w:tc>
          <w:tcPr>
            <w:tcW w:w="3454" w:type="dxa"/>
            <w:vAlign w:val="center"/>
          </w:tcPr>
          <w:p w:rsid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1188 Kumak nizinny</w:t>
            </w:r>
          </w:p>
          <w:p w:rsidR="00BB0D87" w:rsidRPr="00BB0D87" w:rsidRDefault="00BB0D87" w:rsidP="00963601">
            <w:pPr>
              <w:autoSpaceDE w:val="0"/>
              <w:autoSpaceDN w:val="0"/>
              <w:adjustRightInd w:val="0"/>
              <w:jc w:val="both"/>
              <w:rPr>
                <w:rFonts w:ascii="Arial" w:eastAsia="SimSun" w:hAnsi="Arial" w:cs="Arial"/>
                <w:i/>
                <w:sz w:val="20"/>
                <w:szCs w:val="20"/>
              </w:rPr>
            </w:pPr>
            <w:proofErr w:type="spellStart"/>
            <w:r w:rsidRPr="00BB0D87">
              <w:rPr>
                <w:rFonts w:ascii="Arial" w:eastAsia="SimSun" w:hAnsi="Arial" w:cs="Arial"/>
                <w:i/>
                <w:sz w:val="20"/>
                <w:szCs w:val="20"/>
              </w:rPr>
              <w:t>Bombina</w:t>
            </w:r>
            <w:proofErr w:type="spellEnd"/>
            <w:r w:rsidRPr="00BB0D87">
              <w:rPr>
                <w:rFonts w:ascii="Arial" w:eastAsia="SimSun" w:hAnsi="Arial" w:cs="Arial"/>
                <w:i/>
                <w:sz w:val="20"/>
                <w:szCs w:val="20"/>
              </w:rPr>
              <w:t xml:space="preserve"> </w:t>
            </w:r>
            <w:proofErr w:type="spellStart"/>
            <w:r w:rsidRPr="00BB0D87">
              <w:rPr>
                <w:rFonts w:ascii="Arial" w:eastAsia="SimSun" w:hAnsi="Arial" w:cs="Arial"/>
                <w:i/>
                <w:sz w:val="20"/>
                <w:szCs w:val="20"/>
              </w:rPr>
              <w:t>bombina</w:t>
            </w:r>
            <w:proofErr w:type="spellEnd"/>
          </w:p>
        </w:tc>
        <w:tc>
          <w:tcPr>
            <w:tcW w:w="5443" w:type="dxa"/>
            <w:vAlign w:val="center"/>
          </w:tcPr>
          <w:p w:rsidR="004726DE" w:rsidRDefault="00BB0D87" w:rsidP="00963601">
            <w:pPr>
              <w:autoSpaceDE w:val="0"/>
              <w:autoSpaceDN w:val="0"/>
              <w:adjustRightInd w:val="0"/>
              <w:jc w:val="both"/>
              <w:rPr>
                <w:rFonts w:ascii="Arial" w:eastAsia="SimSun" w:hAnsi="Arial" w:cs="Arial"/>
                <w:sz w:val="20"/>
                <w:szCs w:val="20"/>
              </w:rPr>
            </w:pPr>
            <w:r w:rsidRPr="00BB0D87">
              <w:rPr>
                <w:rFonts w:ascii="Arial" w:eastAsia="SimSun" w:hAnsi="Arial" w:cs="Arial"/>
                <w:sz w:val="20"/>
                <w:szCs w:val="20"/>
              </w:rPr>
              <w:t>Uzupełnienie stanu wiedzy o przedmiocie ochrony, celem oceny stanu ochrony gatunku i zaplanowania działań ochronnych.</w:t>
            </w:r>
          </w:p>
          <w:p w:rsidR="00BB0D87"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Utrzymanie istniejącego charakteru siedlisk i powiązań między nimi.</w:t>
            </w:r>
          </w:p>
          <w:p w:rsidR="00BB0D87" w:rsidRP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Ograniczenie wpływu ryb w starorzeczach stanowiących siedliska gatunku, na zarybianie kolejnych starorzeczy.</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21.</w:t>
            </w:r>
          </w:p>
        </w:tc>
        <w:tc>
          <w:tcPr>
            <w:tcW w:w="3454" w:type="dxa"/>
            <w:vAlign w:val="center"/>
          </w:tcPr>
          <w:p w:rsid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1137 Bóbr europejski</w:t>
            </w:r>
          </w:p>
          <w:p w:rsidR="00BB0D87" w:rsidRPr="00BB0D87" w:rsidRDefault="00BB0D87" w:rsidP="00963601">
            <w:pPr>
              <w:autoSpaceDE w:val="0"/>
              <w:autoSpaceDN w:val="0"/>
              <w:adjustRightInd w:val="0"/>
              <w:jc w:val="both"/>
              <w:rPr>
                <w:rFonts w:ascii="Arial" w:eastAsia="SimSun" w:hAnsi="Arial" w:cs="Arial"/>
                <w:i/>
                <w:sz w:val="20"/>
                <w:szCs w:val="20"/>
              </w:rPr>
            </w:pPr>
            <w:proofErr w:type="spellStart"/>
            <w:r>
              <w:rPr>
                <w:rFonts w:ascii="Arial" w:eastAsia="SimSun" w:hAnsi="Arial" w:cs="Arial"/>
                <w:i/>
                <w:sz w:val="20"/>
                <w:szCs w:val="20"/>
              </w:rPr>
              <w:t>Castor</w:t>
            </w:r>
            <w:proofErr w:type="spellEnd"/>
            <w:r>
              <w:rPr>
                <w:rFonts w:ascii="Arial" w:eastAsia="SimSun" w:hAnsi="Arial" w:cs="Arial"/>
                <w:i/>
                <w:sz w:val="20"/>
                <w:szCs w:val="20"/>
              </w:rPr>
              <w:t xml:space="preserve"> </w:t>
            </w:r>
            <w:proofErr w:type="spellStart"/>
            <w:r>
              <w:rPr>
                <w:rFonts w:ascii="Arial" w:eastAsia="SimSun" w:hAnsi="Arial" w:cs="Arial"/>
                <w:i/>
                <w:sz w:val="20"/>
                <w:szCs w:val="20"/>
              </w:rPr>
              <w:t>f</w:t>
            </w:r>
            <w:r w:rsidRPr="00BB0D87">
              <w:rPr>
                <w:rFonts w:ascii="Arial" w:eastAsia="SimSun" w:hAnsi="Arial" w:cs="Arial"/>
                <w:i/>
                <w:sz w:val="20"/>
                <w:szCs w:val="20"/>
              </w:rPr>
              <w:t>iber</w:t>
            </w:r>
            <w:proofErr w:type="spellEnd"/>
          </w:p>
        </w:tc>
        <w:tc>
          <w:tcPr>
            <w:tcW w:w="5443" w:type="dxa"/>
            <w:vAlign w:val="center"/>
          </w:tcPr>
          <w:p w:rsidR="004726DE" w:rsidRPr="004726DE" w:rsidRDefault="00BB0D87" w:rsidP="00963601">
            <w:pPr>
              <w:autoSpaceDE w:val="0"/>
              <w:autoSpaceDN w:val="0"/>
              <w:adjustRightInd w:val="0"/>
              <w:jc w:val="both"/>
              <w:rPr>
                <w:rFonts w:ascii="Arial" w:eastAsia="SimSun" w:hAnsi="Arial" w:cs="Arial"/>
                <w:sz w:val="20"/>
                <w:szCs w:val="20"/>
              </w:rPr>
            </w:pPr>
            <w:r w:rsidRPr="00BB0D87">
              <w:rPr>
                <w:rFonts w:ascii="Arial" w:eastAsia="SimSun" w:hAnsi="Arial" w:cs="Arial"/>
                <w:sz w:val="20"/>
                <w:szCs w:val="20"/>
              </w:rPr>
              <w:t>Utrzymanie istniejącego charakteru siedlisk i powiązań między nimi.</w:t>
            </w:r>
          </w:p>
        </w:tc>
      </w:tr>
      <w:tr w:rsidR="004726DE" w:rsidRPr="004726DE" w:rsidTr="00AA4EEE">
        <w:trPr>
          <w:trHeight w:val="312"/>
          <w:jc w:val="center"/>
        </w:trPr>
        <w:tc>
          <w:tcPr>
            <w:tcW w:w="675" w:type="dxa"/>
            <w:vAlign w:val="center"/>
          </w:tcPr>
          <w:p w:rsidR="004726DE" w:rsidRPr="004726DE" w:rsidRDefault="00BB0D87" w:rsidP="004726DE">
            <w:pPr>
              <w:autoSpaceDE w:val="0"/>
              <w:autoSpaceDN w:val="0"/>
              <w:adjustRightInd w:val="0"/>
              <w:rPr>
                <w:rFonts w:ascii="Arial" w:eastAsia="SimSun" w:hAnsi="Arial" w:cs="Arial"/>
                <w:sz w:val="20"/>
                <w:szCs w:val="20"/>
              </w:rPr>
            </w:pPr>
            <w:r>
              <w:rPr>
                <w:rFonts w:ascii="Arial" w:eastAsia="SimSun" w:hAnsi="Arial" w:cs="Arial"/>
                <w:sz w:val="20"/>
                <w:szCs w:val="20"/>
              </w:rPr>
              <w:t>22.</w:t>
            </w:r>
          </w:p>
        </w:tc>
        <w:tc>
          <w:tcPr>
            <w:tcW w:w="3454" w:type="dxa"/>
            <w:vAlign w:val="center"/>
          </w:tcPr>
          <w:p w:rsid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1355 Wydra europejska </w:t>
            </w:r>
          </w:p>
          <w:p w:rsidR="00BB0D87" w:rsidRPr="00BB0D87" w:rsidRDefault="00BB0D87" w:rsidP="00963601">
            <w:pPr>
              <w:autoSpaceDE w:val="0"/>
              <w:autoSpaceDN w:val="0"/>
              <w:adjustRightInd w:val="0"/>
              <w:jc w:val="both"/>
              <w:rPr>
                <w:rFonts w:ascii="Arial" w:eastAsia="SimSun" w:hAnsi="Arial" w:cs="Arial"/>
                <w:i/>
                <w:sz w:val="20"/>
                <w:szCs w:val="20"/>
              </w:rPr>
            </w:pPr>
            <w:r w:rsidRPr="00BB0D87">
              <w:rPr>
                <w:rFonts w:ascii="Arial" w:eastAsia="SimSun" w:hAnsi="Arial" w:cs="Arial"/>
                <w:i/>
                <w:sz w:val="20"/>
                <w:szCs w:val="20"/>
              </w:rPr>
              <w:t xml:space="preserve">Lutra </w:t>
            </w:r>
            <w:proofErr w:type="spellStart"/>
            <w:r w:rsidRPr="00BB0D87">
              <w:rPr>
                <w:rFonts w:ascii="Arial" w:eastAsia="SimSun" w:hAnsi="Arial" w:cs="Arial"/>
                <w:i/>
                <w:sz w:val="20"/>
                <w:szCs w:val="20"/>
              </w:rPr>
              <w:t>lutra</w:t>
            </w:r>
            <w:proofErr w:type="spellEnd"/>
          </w:p>
        </w:tc>
        <w:tc>
          <w:tcPr>
            <w:tcW w:w="5443" w:type="dxa"/>
            <w:vAlign w:val="center"/>
          </w:tcPr>
          <w:p w:rsidR="004726DE" w:rsidRDefault="00BB0D87" w:rsidP="00963601">
            <w:pPr>
              <w:autoSpaceDE w:val="0"/>
              <w:autoSpaceDN w:val="0"/>
              <w:adjustRightInd w:val="0"/>
              <w:jc w:val="both"/>
              <w:rPr>
                <w:rFonts w:ascii="Arial" w:eastAsia="SimSun" w:hAnsi="Arial" w:cs="Arial"/>
                <w:sz w:val="20"/>
                <w:szCs w:val="20"/>
              </w:rPr>
            </w:pPr>
            <w:r w:rsidRPr="00BB0D87">
              <w:rPr>
                <w:rFonts w:ascii="Arial" w:eastAsia="SimSun" w:hAnsi="Arial" w:cs="Arial"/>
                <w:sz w:val="20"/>
                <w:szCs w:val="20"/>
              </w:rPr>
              <w:t>Uzupełnienie stanu wiedzy o przedmiocie ochrony, celem oceny stanu ochrony gatunku i zaplanowania działań ochronnych.</w:t>
            </w:r>
          </w:p>
          <w:p w:rsidR="00BB0D87" w:rsidRPr="004726DE" w:rsidRDefault="00BB0D87" w:rsidP="00963601">
            <w:pPr>
              <w:autoSpaceDE w:val="0"/>
              <w:autoSpaceDN w:val="0"/>
              <w:adjustRightInd w:val="0"/>
              <w:jc w:val="both"/>
              <w:rPr>
                <w:rFonts w:ascii="Arial" w:eastAsia="SimSun" w:hAnsi="Arial" w:cs="Arial"/>
                <w:sz w:val="20"/>
                <w:szCs w:val="20"/>
              </w:rPr>
            </w:pPr>
            <w:r>
              <w:rPr>
                <w:rFonts w:ascii="Arial" w:eastAsia="SimSun" w:hAnsi="Arial" w:cs="Arial"/>
                <w:sz w:val="20"/>
                <w:szCs w:val="20"/>
              </w:rPr>
              <w:t xml:space="preserve">Utrzymanie istniejącego charakteru koryta rzeki </w:t>
            </w:r>
            <w:r w:rsidR="00AA4EEE">
              <w:rPr>
                <w:rFonts w:ascii="Arial" w:eastAsia="SimSun" w:hAnsi="Arial" w:cs="Arial"/>
                <w:sz w:val="20"/>
                <w:szCs w:val="20"/>
              </w:rPr>
              <w:br/>
            </w:r>
            <w:r>
              <w:rPr>
                <w:rFonts w:ascii="Arial" w:eastAsia="SimSun" w:hAnsi="Arial" w:cs="Arial"/>
                <w:sz w:val="20"/>
                <w:szCs w:val="20"/>
              </w:rPr>
              <w:t>i zachowanie bazy żerowiskowej (ryby, płazy).</w:t>
            </w:r>
          </w:p>
        </w:tc>
      </w:tr>
    </w:tbl>
    <w:p w:rsidR="004726DE" w:rsidRPr="004726DE" w:rsidRDefault="004726DE" w:rsidP="004726DE">
      <w:pPr>
        <w:autoSpaceDE w:val="0"/>
        <w:autoSpaceDN w:val="0"/>
        <w:adjustRightInd w:val="0"/>
        <w:spacing w:after="0" w:line="360" w:lineRule="auto"/>
        <w:jc w:val="right"/>
        <w:rPr>
          <w:rFonts w:ascii="Arial" w:eastAsia="SimSun" w:hAnsi="Arial" w:cs="Arial"/>
          <w:sz w:val="18"/>
          <w:szCs w:val="18"/>
        </w:rPr>
      </w:pPr>
      <w:r w:rsidRPr="004726DE">
        <w:rPr>
          <w:rFonts w:ascii="Arial" w:eastAsia="SimSun" w:hAnsi="Arial" w:cs="Arial"/>
          <w:sz w:val="18"/>
          <w:szCs w:val="18"/>
        </w:rPr>
        <w:t xml:space="preserve">Źródło: </w:t>
      </w:r>
      <w:r w:rsidRPr="000E14C2">
        <w:rPr>
          <w:rFonts w:ascii="Arial" w:hAnsi="Arial" w:cs="Arial"/>
          <w:sz w:val="18"/>
          <w:szCs w:val="18"/>
        </w:rPr>
        <w:t xml:space="preserve">Zarządzenie Nr 24/2013 </w:t>
      </w:r>
      <w:r>
        <w:rPr>
          <w:rFonts w:ascii="Arial" w:hAnsi="Arial" w:cs="Arial"/>
          <w:sz w:val="18"/>
          <w:szCs w:val="18"/>
        </w:rPr>
        <w:t>RDOŚ</w:t>
      </w:r>
      <w:r w:rsidRPr="000E14C2">
        <w:rPr>
          <w:rFonts w:ascii="Arial" w:hAnsi="Arial" w:cs="Arial"/>
          <w:sz w:val="18"/>
          <w:szCs w:val="18"/>
        </w:rPr>
        <w:t xml:space="preserve"> w Białymstoku z dnia 09.12.2013 r.</w:t>
      </w:r>
    </w:p>
    <w:p w:rsidR="004726DE" w:rsidRDefault="004726DE" w:rsidP="00FD179F">
      <w:pPr>
        <w:autoSpaceDE w:val="0"/>
        <w:autoSpaceDN w:val="0"/>
        <w:adjustRightInd w:val="0"/>
        <w:spacing w:after="0" w:line="360" w:lineRule="auto"/>
        <w:jc w:val="both"/>
        <w:rPr>
          <w:rFonts w:ascii="Arial" w:eastAsia="SimSun" w:hAnsi="Arial" w:cs="Arial"/>
        </w:rPr>
      </w:pPr>
    </w:p>
    <w:p w:rsidR="00FD179F" w:rsidRDefault="00FD179F" w:rsidP="00FD179F">
      <w:pPr>
        <w:autoSpaceDE w:val="0"/>
        <w:autoSpaceDN w:val="0"/>
        <w:adjustRightInd w:val="0"/>
        <w:spacing w:after="0" w:line="360" w:lineRule="auto"/>
        <w:jc w:val="both"/>
        <w:rPr>
          <w:rFonts w:ascii="Arial" w:hAnsi="Arial" w:cs="Arial"/>
          <w:color w:val="FF0000"/>
        </w:rPr>
      </w:pPr>
      <w:r w:rsidRPr="00B47A26">
        <w:rPr>
          <w:rFonts w:ascii="Arial" w:eastAsia="SimSun" w:hAnsi="Arial" w:cs="Arial"/>
        </w:rPr>
        <w:t xml:space="preserve">Przez teren gminy przebiega także </w:t>
      </w:r>
      <w:r w:rsidRPr="00B47A26">
        <w:rPr>
          <w:rFonts w:ascii="Arial" w:eastAsia="SimSun" w:hAnsi="Arial" w:cs="Arial"/>
          <w:u w:val="single"/>
        </w:rPr>
        <w:t>korytarz ekologiczny GKPn-4</w:t>
      </w:r>
      <w:r>
        <w:rPr>
          <w:rFonts w:ascii="Arial" w:eastAsia="SimSun" w:hAnsi="Arial" w:cs="Arial"/>
          <w:u w:val="single"/>
        </w:rPr>
        <w:t>B</w:t>
      </w:r>
      <w:r w:rsidRPr="00B47A26">
        <w:rPr>
          <w:rFonts w:ascii="Arial" w:eastAsia="SimSun" w:hAnsi="Arial" w:cs="Arial"/>
          <w:u w:val="single"/>
        </w:rPr>
        <w:t xml:space="preserve"> Puszcza Augustowska – Puszcza </w:t>
      </w:r>
      <w:r>
        <w:rPr>
          <w:rFonts w:ascii="Arial" w:eastAsia="SimSun" w:hAnsi="Arial" w:cs="Arial"/>
          <w:u w:val="single"/>
        </w:rPr>
        <w:t>Borecka</w:t>
      </w:r>
      <w:r w:rsidRPr="00B47A26">
        <w:rPr>
          <w:rFonts w:ascii="Arial" w:eastAsia="SimSun" w:hAnsi="Arial" w:cs="Arial"/>
          <w:u w:val="single"/>
        </w:rPr>
        <w:t>.</w:t>
      </w:r>
    </w:p>
    <w:p w:rsidR="00FD179F" w:rsidRDefault="00FD179F" w:rsidP="00FD179F">
      <w:pPr>
        <w:autoSpaceDE w:val="0"/>
        <w:autoSpaceDN w:val="0"/>
        <w:adjustRightInd w:val="0"/>
        <w:spacing w:after="0" w:line="360" w:lineRule="auto"/>
        <w:jc w:val="both"/>
        <w:rPr>
          <w:rFonts w:ascii="Arial" w:hAnsi="Arial" w:cs="Arial"/>
          <w:color w:val="FF0000"/>
        </w:rPr>
      </w:pPr>
    </w:p>
    <w:p w:rsidR="00AA4EEE" w:rsidRDefault="00AA4EEE" w:rsidP="00FD179F">
      <w:pPr>
        <w:autoSpaceDE w:val="0"/>
        <w:autoSpaceDN w:val="0"/>
        <w:adjustRightInd w:val="0"/>
        <w:spacing w:after="0" w:line="360" w:lineRule="auto"/>
        <w:jc w:val="both"/>
        <w:rPr>
          <w:rFonts w:ascii="Arial" w:hAnsi="Arial" w:cs="Arial"/>
          <w:color w:val="FF0000"/>
        </w:rPr>
      </w:pPr>
    </w:p>
    <w:p w:rsidR="00AA4EEE" w:rsidRDefault="00AA4EEE" w:rsidP="00FD179F">
      <w:pPr>
        <w:autoSpaceDE w:val="0"/>
        <w:autoSpaceDN w:val="0"/>
        <w:adjustRightInd w:val="0"/>
        <w:spacing w:after="0" w:line="360" w:lineRule="auto"/>
        <w:jc w:val="both"/>
        <w:rPr>
          <w:rFonts w:ascii="Arial" w:hAnsi="Arial" w:cs="Arial"/>
          <w:color w:val="FF0000"/>
        </w:rPr>
      </w:pPr>
    </w:p>
    <w:p w:rsidR="00AA4EEE" w:rsidRPr="00AA4EEE" w:rsidRDefault="00AA4EEE" w:rsidP="00AA4EEE">
      <w:pPr>
        <w:pStyle w:val="Legenda"/>
        <w:spacing w:after="0" w:line="360" w:lineRule="auto"/>
        <w:jc w:val="center"/>
        <w:rPr>
          <w:rFonts w:ascii="Arial" w:hAnsi="Arial" w:cs="Arial"/>
          <w:b w:val="0"/>
          <w:sz w:val="22"/>
          <w:szCs w:val="22"/>
        </w:rPr>
      </w:pPr>
      <w:bookmarkStart w:id="206" w:name="_Toc456214508"/>
      <w:r w:rsidRPr="00AA4EEE">
        <w:rPr>
          <w:rFonts w:ascii="Arial" w:hAnsi="Arial" w:cs="Arial"/>
          <w:b w:val="0"/>
          <w:sz w:val="22"/>
          <w:szCs w:val="22"/>
        </w:rPr>
        <w:lastRenderedPageBreak/>
        <w:t xml:space="preserve">Rysunek </w:t>
      </w:r>
      <w:r w:rsidRPr="00AA4EEE">
        <w:rPr>
          <w:rFonts w:ascii="Arial" w:hAnsi="Arial" w:cs="Arial"/>
          <w:b w:val="0"/>
          <w:sz w:val="22"/>
          <w:szCs w:val="22"/>
        </w:rPr>
        <w:fldChar w:fldCharType="begin"/>
      </w:r>
      <w:r w:rsidRPr="00AA4EEE">
        <w:rPr>
          <w:rFonts w:ascii="Arial" w:hAnsi="Arial" w:cs="Arial"/>
          <w:b w:val="0"/>
          <w:sz w:val="22"/>
          <w:szCs w:val="22"/>
        </w:rPr>
        <w:instrText xml:space="preserve"> SEQ Rysunek \* ARABIC </w:instrText>
      </w:r>
      <w:r w:rsidRPr="00AA4EEE">
        <w:rPr>
          <w:rFonts w:ascii="Arial" w:hAnsi="Arial" w:cs="Arial"/>
          <w:b w:val="0"/>
          <w:sz w:val="22"/>
          <w:szCs w:val="22"/>
        </w:rPr>
        <w:fldChar w:fldCharType="separate"/>
      </w:r>
      <w:r w:rsidR="00BB61E7">
        <w:rPr>
          <w:rFonts w:ascii="Arial" w:hAnsi="Arial" w:cs="Arial"/>
          <w:b w:val="0"/>
          <w:noProof/>
          <w:sz w:val="22"/>
          <w:szCs w:val="22"/>
        </w:rPr>
        <w:t>19</w:t>
      </w:r>
      <w:r w:rsidRPr="00AA4EEE">
        <w:rPr>
          <w:rFonts w:ascii="Arial" w:hAnsi="Arial" w:cs="Arial"/>
          <w:b w:val="0"/>
          <w:sz w:val="22"/>
          <w:szCs w:val="22"/>
        </w:rPr>
        <w:fldChar w:fldCharType="end"/>
      </w:r>
      <w:r w:rsidRPr="00AA4EEE">
        <w:rPr>
          <w:rFonts w:ascii="Arial" w:hAnsi="Arial" w:cs="Arial"/>
          <w:b w:val="0"/>
          <w:sz w:val="22"/>
          <w:szCs w:val="22"/>
        </w:rPr>
        <w:t>. Położenie korytarza ekologicznego na terenie Gminy Bakałarzewo</w:t>
      </w:r>
      <w:bookmarkEnd w:id="206"/>
    </w:p>
    <w:p w:rsidR="00AA4EEE" w:rsidRDefault="00AA4EEE" w:rsidP="00AA4EEE">
      <w:pPr>
        <w:autoSpaceDE w:val="0"/>
        <w:autoSpaceDN w:val="0"/>
        <w:adjustRightInd w:val="0"/>
        <w:spacing w:after="0" w:line="360" w:lineRule="auto"/>
        <w:jc w:val="center"/>
        <w:rPr>
          <w:rFonts w:ascii="Arial" w:hAnsi="Arial" w:cs="Arial"/>
          <w:color w:val="FF0000"/>
        </w:rPr>
      </w:pPr>
      <w:r>
        <w:rPr>
          <w:noProof/>
          <w:lang w:eastAsia="zh-CN"/>
        </w:rPr>
        <w:drawing>
          <wp:inline distT="0" distB="0" distL="0" distR="0" wp14:anchorId="04536CC6" wp14:editId="3E5EF0DD">
            <wp:extent cx="5476875" cy="3798418"/>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5539" t="13530" r="25096" b="13235"/>
                    <a:stretch/>
                  </pic:blipFill>
                  <pic:spPr bwMode="auto">
                    <a:xfrm>
                      <a:off x="0" y="0"/>
                      <a:ext cx="5481669" cy="3801743"/>
                    </a:xfrm>
                    <a:prstGeom prst="rect">
                      <a:avLst/>
                    </a:prstGeom>
                    <a:ln>
                      <a:noFill/>
                    </a:ln>
                    <a:extLst>
                      <a:ext uri="{53640926-AAD7-44D8-BBD7-CCE9431645EC}">
                        <a14:shadowObscured xmlns:a14="http://schemas.microsoft.com/office/drawing/2010/main"/>
                      </a:ext>
                    </a:extLst>
                  </pic:spPr>
                </pic:pic>
              </a:graphicData>
            </a:graphic>
          </wp:inline>
        </w:drawing>
      </w:r>
    </w:p>
    <w:p w:rsidR="00AA4EEE" w:rsidRDefault="00AA4EEE" w:rsidP="00AA4EEE">
      <w:pPr>
        <w:autoSpaceDE w:val="0"/>
        <w:autoSpaceDN w:val="0"/>
        <w:adjustRightInd w:val="0"/>
        <w:spacing w:after="0" w:line="360" w:lineRule="auto"/>
        <w:jc w:val="right"/>
        <w:rPr>
          <w:rFonts w:ascii="Arial" w:hAnsi="Arial" w:cs="Arial"/>
          <w:color w:val="FF0000"/>
        </w:rPr>
      </w:pPr>
      <w:r w:rsidRPr="00B47A26">
        <w:rPr>
          <w:rFonts w:ascii="Arial" w:hAnsi="Arial" w:cs="Arial"/>
          <w:sz w:val="18"/>
          <w:szCs w:val="18"/>
        </w:rPr>
        <w:t>Źródło: geoserwis.gdos.gov.pl</w:t>
      </w:r>
    </w:p>
    <w:p w:rsidR="00AA4EEE" w:rsidRDefault="00AA4EEE" w:rsidP="00FD179F">
      <w:pPr>
        <w:autoSpaceDE w:val="0"/>
        <w:autoSpaceDN w:val="0"/>
        <w:adjustRightInd w:val="0"/>
        <w:spacing w:after="0" w:line="360" w:lineRule="auto"/>
        <w:jc w:val="both"/>
        <w:rPr>
          <w:rFonts w:ascii="Arial" w:hAnsi="Arial" w:cs="Arial"/>
          <w:color w:val="FF0000"/>
        </w:rPr>
      </w:pPr>
    </w:p>
    <w:p w:rsidR="00405AC3" w:rsidRPr="008567D6" w:rsidRDefault="0065350C" w:rsidP="009B0C6D">
      <w:pPr>
        <w:pStyle w:val="Nagwek3"/>
        <w:spacing w:before="0" w:line="360" w:lineRule="auto"/>
        <w:jc w:val="both"/>
        <w:rPr>
          <w:rFonts w:ascii="Arial" w:hAnsi="Arial" w:cs="Arial"/>
          <w:smallCaps/>
          <w:color w:val="auto"/>
          <w:sz w:val="24"/>
          <w:szCs w:val="24"/>
        </w:rPr>
      </w:pPr>
      <w:bookmarkStart w:id="207" w:name="_Toc454256821"/>
      <w:r>
        <w:rPr>
          <w:rFonts w:ascii="Arial" w:hAnsi="Arial" w:cs="Arial"/>
          <w:smallCaps/>
          <w:color w:val="auto"/>
          <w:sz w:val="24"/>
          <w:szCs w:val="24"/>
        </w:rPr>
        <w:t>5</w:t>
      </w:r>
      <w:r w:rsidR="009B0C6D" w:rsidRPr="008567D6">
        <w:rPr>
          <w:rFonts w:ascii="Arial" w:hAnsi="Arial" w:cs="Arial"/>
          <w:smallCaps/>
          <w:color w:val="auto"/>
          <w:sz w:val="24"/>
          <w:szCs w:val="24"/>
        </w:rPr>
        <w:t xml:space="preserve">.6.2. </w:t>
      </w:r>
      <w:r w:rsidR="00405AC3" w:rsidRPr="008567D6">
        <w:rPr>
          <w:rFonts w:ascii="Arial" w:hAnsi="Arial" w:cs="Arial"/>
          <w:smallCaps/>
          <w:color w:val="auto"/>
          <w:sz w:val="24"/>
          <w:szCs w:val="24"/>
        </w:rPr>
        <w:t>Presje</w:t>
      </w:r>
      <w:bookmarkEnd w:id="207"/>
    </w:p>
    <w:p w:rsidR="009B0C6D" w:rsidRPr="008567D6" w:rsidRDefault="009B0C6D" w:rsidP="00925C3F">
      <w:pPr>
        <w:autoSpaceDE w:val="0"/>
        <w:autoSpaceDN w:val="0"/>
        <w:adjustRightInd w:val="0"/>
        <w:spacing w:after="0" w:line="360" w:lineRule="auto"/>
        <w:jc w:val="both"/>
        <w:rPr>
          <w:rFonts w:ascii="Arial" w:hAnsi="Arial" w:cs="Arial"/>
        </w:rPr>
      </w:pPr>
    </w:p>
    <w:p w:rsidR="00AB0F0C" w:rsidRPr="008567D6" w:rsidRDefault="00AB0F0C" w:rsidP="00925C3F">
      <w:pPr>
        <w:autoSpaceDE w:val="0"/>
        <w:autoSpaceDN w:val="0"/>
        <w:adjustRightInd w:val="0"/>
        <w:spacing w:after="0" w:line="360" w:lineRule="auto"/>
        <w:jc w:val="both"/>
        <w:rPr>
          <w:rFonts w:ascii="Arial" w:hAnsi="Arial" w:cs="Arial"/>
        </w:rPr>
      </w:pPr>
      <w:r w:rsidRPr="008567D6">
        <w:rPr>
          <w:rFonts w:ascii="Arial" w:hAnsi="Arial" w:cs="Arial"/>
        </w:rPr>
        <w:t>Zagrożenia środowiska leśnego oraz obszarów chronionych ze względu na źródło pochodzenia można podzielić na: abiotyczne, biotyczne i antropogeniczne.</w:t>
      </w:r>
    </w:p>
    <w:p w:rsidR="00AB0F0C" w:rsidRPr="00927D48" w:rsidRDefault="00AB0F0C" w:rsidP="00925C3F">
      <w:pPr>
        <w:autoSpaceDE w:val="0"/>
        <w:autoSpaceDN w:val="0"/>
        <w:adjustRightInd w:val="0"/>
        <w:spacing w:after="0" w:line="360" w:lineRule="auto"/>
        <w:jc w:val="both"/>
        <w:rPr>
          <w:rFonts w:ascii="Arial" w:hAnsi="Arial" w:cs="Arial"/>
          <w:color w:val="FF0000"/>
        </w:rPr>
      </w:pPr>
    </w:p>
    <w:p w:rsidR="00AB0F0C" w:rsidRPr="008567D6" w:rsidRDefault="00AB0F0C" w:rsidP="00925C3F">
      <w:pPr>
        <w:autoSpaceDE w:val="0"/>
        <w:autoSpaceDN w:val="0"/>
        <w:adjustRightInd w:val="0"/>
        <w:spacing w:after="0" w:line="360" w:lineRule="auto"/>
        <w:jc w:val="both"/>
        <w:rPr>
          <w:rFonts w:ascii="Arial" w:hAnsi="Arial" w:cs="Arial"/>
        </w:rPr>
      </w:pPr>
      <w:r w:rsidRPr="008567D6">
        <w:rPr>
          <w:rFonts w:ascii="Arial" w:hAnsi="Arial" w:cs="Arial"/>
        </w:rPr>
        <w:t>Do czynników abiotycznych zalicza się:</w:t>
      </w:r>
    </w:p>
    <w:p w:rsidR="00AB0F0C" w:rsidRPr="008567D6" w:rsidRDefault="00AB0F0C" w:rsidP="006159B1">
      <w:pPr>
        <w:pStyle w:val="Akapitzlist"/>
        <w:numPr>
          <w:ilvl w:val="0"/>
          <w:numId w:val="41"/>
        </w:numPr>
        <w:autoSpaceDE w:val="0"/>
        <w:autoSpaceDN w:val="0"/>
        <w:adjustRightInd w:val="0"/>
        <w:spacing w:after="0" w:line="360" w:lineRule="auto"/>
        <w:jc w:val="both"/>
        <w:rPr>
          <w:rFonts w:ascii="Arial" w:hAnsi="Arial" w:cs="Arial"/>
        </w:rPr>
      </w:pPr>
      <w:r w:rsidRPr="008567D6">
        <w:rPr>
          <w:rFonts w:ascii="Arial" w:hAnsi="Arial" w:cs="Arial"/>
        </w:rPr>
        <w:t>czynniki atmosferyczne:</w:t>
      </w:r>
    </w:p>
    <w:p w:rsidR="00AB0F0C" w:rsidRPr="008567D6" w:rsidRDefault="00AB0F0C" w:rsidP="006159B1">
      <w:pPr>
        <w:pStyle w:val="Akapitzlist"/>
        <w:numPr>
          <w:ilvl w:val="1"/>
          <w:numId w:val="41"/>
        </w:numPr>
        <w:autoSpaceDE w:val="0"/>
        <w:autoSpaceDN w:val="0"/>
        <w:adjustRightInd w:val="0"/>
        <w:spacing w:after="0" w:line="360" w:lineRule="auto"/>
        <w:jc w:val="both"/>
        <w:rPr>
          <w:rFonts w:ascii="Arial" w:hAnsi="Arial" w:cs="Arial"/>
        </w:rPr>
      </w:pPr>
      <w:r w:rsidRPr="008567D6">
        <w:rPr>
          <w:rFonts w:ascii="Arial" w:hAnsi="Arial" w:cs="Arial"/>
        </w:rPr>
        <w:t>anomalie pogodowe:</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ciepłe zimy;</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niskie temperatury;</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późne przymrozki;</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upalne lata;</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obfity śnieg i szadź;</w:t>
      </w:r>
    </w:p>
    <w:p w:rsidR="00AB0F0C" w:rsidRPr="008567D6" w:rsidRDefault="00AB0F0C" w:rsidP="006159B1">
      <w:pPr>
        <w:pStyle w:val="Akapitzlist"/>
        <w:numPr>
          <w:ilvl w:val="1"/>
          <w:numId w:val="41"/>
        </w:numPr>
        <w:autoSpaceDE w:val="0"/>
        <w:autoSpaceDN w:val="0"/>
        <w:adjustRightInd w:val="0"/>
        <w:spacing w:after="0" w:line="360" w:lineRule="auto"/>
        <w:jc w:val="both"/>
        <w:rPr>
          <w:rFonts w:ascii="Arial" w:hAnsi="Arial" w:cs="Arial"/>
        </w:rPr>
      </w:pPr>
      <w:r w:rsidRPr="008567D6">
        <w:rPr>
          <w:rFonts w:ascii="Arial" w:hAnsi="Arial" w:cs="Arial"/>
        </w:rPr>
        <w:t>termiczno-wilgotnościowe:</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niedobór wilgoci;</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powodzie;</w:t>
      </w:r>
    </w:p>
    <w:p w:rsidR="00AB0F0C" w:rsidRPr="008567D6" w:rsidRDefault="00AB0F0C" w:rsidP="006159B1">
      <w:pPr>
        <w:pStyle w:val="Akapitzlist"/>
        <w:numPr>
          <w:ilvl w:val="1"/>
          <w:numId w:val="41"/>
        </w:numPr>
        <w:autoSpaceDE w:val="0"/>
        <w:autoSpaceDN w:val="0"/>
        <w:adjustRightInd w:val="0"/>
        <w:spacing w:after="0" w:line="360" w:lineRule="auto"/>
        <w:jc w:val="both"/>
        <w:rPr>
          <w:rFonts w:ascii="Arial" w:hAnsi="Arial" w:cs="Arial"/>
        </w:rPr>
      </w:pPr>
      <w:r w:rsidRPr="008567D6">
        <w:rPr>
          <w:rFonts w:ascii="Arial" w:hAnsi="Arial" w:cs="Arial"/>
        </w:rPr>
        <w:t>wiatr:</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lastRenderedPageBreak/>
        <w:t>huragany;</w:t>
      </w:r>
    </w:p>
    <w:p w:rsidR="00AB0F0C" w:rsidRPr="008567D6" w:rsidRDefault="00AB0F0C" w:rsidP="006159B1">
      <w:pPr>
        <w:pStyle w:val="Akapitzlist"/>
        <w:numPr>
          <w:ilvl w:val="0"/>
          <w:numId w:val="41"/>
        </w:numPr>
        <w:autoSpaceDE w:val="0"/>
        <w:autoSpaceDN w:val="0"/>
        <w:adjustRightInd w:val="0"/>
        <w:spacing w:after="0" w:line="360" w:lineRule="auto"/>
        <w:jc w:val="both"/>
        <w:rPr>
          <w:rFonts w:ascii="Arial" w:hAnsi="Arial" w:cs="Arial"/>
        </w:rPr>
      </w:pPr>
      <w:r w:rsidRPr="008567D6">
        <w:rPr>
          <w:rFonts w:ascii="Arial" w:hAnsi="Arial" w:cs="Arial"/>
        </w:rPr>
        <w:t>właściwości gleby:</w:t>
      </w:r>
    </w:p>
    <w:p w:rsidR="00AB0F0C" w:rsidRPr="008567D6" w:rsidRDefault="00AB0F0C" w:rsidP="006159B1">
      <w:pPr>
        <w:pStyle w:val="Akapitzlist"/>
        <w:numPr>
          <w:ilvl w:val="1"/>
          <w:numId w:val="41"/>
        </w:numPr>
        <w:autoSpaceDE w:val="0"/>
        <w:autoSpaceDN w:val="0"/>
        <w:adjustRightInd w:val="0"/>
        <w:spacing w:after="0" w:line="360" w:lineRule="auto"/>
        <w:jc w:val="both"/>
        <w:rPr>
          <w:rFonts w:ascii="Arial" w:hAnsi="Arial" w:cs="Arial"/>
        </w:rPr>
      </w:pPr>
      <w:r w:rsidRPr="008567D6">
        <w:rPr>
          <w:rFonts w:ascii="Arial" w:hAnsi="Arial" w:cs="Arial"/>
        </w:rPr>
        <w:t>wilgotnościowe:</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niski poziom wód gruntowych;</w:t>
      </w:r>
    </w:p>
    <w:p w:rsidR="00AB0F0C" w:rsidRPr="008567D6" w:rsidRDefault="00AB0F0C" w:rsidP="006159B1">
      <w:pPr>
        <w:pStyle w:val="Akapitzlist"/>
        <w:numPr>
          <w:ilvl w:val="1"/>
          <w:numId w:val="41"/>
        </w:numPr>
        <w:autoSpaceDE w:val="0"/>
        <w:autoSpaceDN w:val="0"/>
        <w:adjustRightInd w:val="0"/>
        <w:spacing w:after="0" w:line="360" w:lineRule="auto"/>
        <w:jc w:val="both"/>
        <w:rPr>
          <w:rFonts w:ascii="Arial" w:hAnsi="Arial" w:cs="Arial"/>
        </w:rPr>
      </w:pPr>
      <w:r w:rsidRPr="008567D6">
        <w:rPr>
          <w:rFonts w:ascii="Arial" w:hAnsi="Arial" w:cs="Arial"/>
        </w:rPr>
        <w:t>żyznościowe:</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gleby piaszczyste;</w:t>
      </w:r>
    </w:p>
    <w:p w:rsidR="00AB0F0C" w:rsidRPr="008567D6" w:rsidRDefault="00AB0F0C" w:rsidP="006159B1">
      <w:pPr>
        <w:pStyle w:val="Akapitzlist"/>
        <w:numPr>
          <w:ilvl w:val="2"/>
          <w:numId w:val="41"/>
        </w:numPr>
        <w:autoSpaceDE w:val="0"/>
        <w:autoSpaceDN w:val="0"/>
        <w:adjustRightInd w:val="0"/>
        <w:spacing w:after="0" w:line="360" w:lineRule="auto"/>
        <w:jc w:val="both"/>
        <w:rPr>
          <w:rFonts w:ascii="Arial" w:hAnsi="Arial" w:cs="Arial"/>
        </w:rPr>
      </w:pPr>
      <w:r w:rsidRPr="008567D6">
        <w:rPr>
          <w:rFonts w:ascii="Arial" w:hAnsi="Arial" w:cs="Arial"/>
        </w:rPr>
        <w:t>grunty porolne;</w:t>
      </w:r>
    </w:p>
    <w:p w:rsidR="00AB0F0C" w:rsidRPr="008567D6" w:rsidRDefault="00AB0F0C" w:rsidP="006159B1">
      <w:pPr>
        <w:pStyle w:val="Akapitzlist"/>
        <w:numPr>
          <w:ilvl w:val="0"/>
          <w:numId w:val="41"/>
        </w:numPr>
        <w:autoSpaceDE w:val="0"/>
        <w:autoSpaceDN w:val="0"/>
        <w:adjustRightInd w:val="0"/>
        <w:spacing w:after="0" w:line="360" w:lineRule="auto"/>
        <w:jc w:val="both"/>
        <w:rPr>
          <w:rFonts w:ascii="Arial" w:hAnsi="Arial" w:cs="Arial"/>
        </w:rPr>
      </w:pPr>
      <w:r w:rsidRPr="008567D6">
        <w:rPr>
          <w:rFonts w:ascii="Arial" w:hAnsi="Arial" w:cs="Arial"/>
        </w:rPr>
        <w:t>warunki fizjograficzne:</w:t>
      </w:r>
    </w:p>
    <w:p w:rsidR="00AB0F0C" w:rsidRPr="008567D6" w:rsidRDefault="00AB0F0C" w:rsidP="006159B1">
      <w:pPr>
        <w:pStyle w:val="Akapitzlist"/>
        <w:numPr>
          <w:ilvl w:val="1"/>
          <w:numId w:val="41"/>
        </w:numPr>
        <w:autoSpaceDE w:val="0"/>
        <w:autoSpaceDN w:val="0"/>
        <w:adjustRightInd w:val="0"/>
        <w:spacing w:after="0" w:line="360" w:lineRule="auto"/>
        <w:jc w:val="both"/>
        <w:rPr>
          <w:rFonts w:ascii="Arial" w:hAnsi="Arial" w:cs="Arial"/>
        </w:rPr>
      </w:pPr>
      <w:r w:rsidRPr="008567D6">
        <w:rPr>
          <w:rFonts w:ascii="Arial" w:hAnsi="Arial" w:cs="Arial"/>
        </w:rPr>
        <w:t>warunki górskie.</w:t>
      </w:r>
    </w:p>
    <w:p w:rsidR="00925C3F" w:rsidRPr="008567D6" w:rsidRDefault="00925C3F" w:rsidP="00925C3F">
      <w:pPr>
        <w:autoSpaceDE w:val="0"/>
        <w:autoSpaceDN w:val="0"/>
        <w:adjustRightInd w:val="0"/>
        <w:spacing w:after="0" w:line="360" w:lineRule="auto"/>
        <w:jc w:val="both"/>
        <w:rPr>
          <w:rFonts w:ascii="Arial" w:hAnsi="Arial" w:cs="Arial"/>
        </w:rPr>
      </w:pPr>
    </w:p>
    <w:p w:rsidR="00AB0F0C" w:rsidRPr="008567D6" w:rsidRDefault="00AB0F0C" w:rsidP="00925C3F">
      <w:pPr>
        <w:autoSpaceDE w:val="0"/>
        <w:autoSpaceDN w:val="0"/>
        <w:adjustRightInd w:val="0"/>
        <w:spacing w:after="0" w:line="360" w:lineRule="auto"/>
        <w:jc w:val="both"/>
        <w:rPr>
          <w:rFonts w:ascii="Arial" w:hAnsi="Arial" w:cs="Arial"/>
        </w:rPr>
      </w:pPr>
      <w:r w:rsidRPr="008567D6">
        <w:rPr>
          <w:rFonts w:ascii="Arial" w:hAnsi="Arial" w:cs="Arial"/>
        </w:rPr>
        <w:t>Wśród czynników biotycznych wyróżnia się:</w:t>
      </w:r>
    </w:p>
    <w:p w:rsidR="00AB0F0C" w:rsidRPr="008567D6" w:rsidRDefault="00AB0F0C" w:rsidP="006159B1">
      <w:pPr>
        <w:pStyle w:val="Akapitzlist"/>
        <w:numPr>
          <w:ilvl w:val="0"/>
          <w:numId w:val="42"/>
        </w:numPr>
        <w:autoSpaceDE w:val="0"/>
        <w:autoSpaceDN w:val="0"/>
        <w:adjustRightInd w:val="0"/>
        <w:spacing w:after="0" w:line="360" w:lineRule="auto"/>
        <w:jc w:val="both"/>
        <w:rPr>
          <w:rFonts w:ascii="Arial" w:hAnsi="Arial" w:cs="Arial"/>
        </w:rPr>
      </w:pPr>
      <w:r w:rsidRPr="008567D6">
        <w:rPr>
          <w:rFonts w:ascii="Arial" w:hAnsi="Arial" w:cs="Arial"/>
        </w:rPr>
        <w:t>strukturę drzewostanów:</w:t>
      </w:r>
    </w:p>
    <w:p w:rsidR="00AB0F0C" w:rsidRPr="008567D6" w:rsidRDefault="00AB0F0C" w:rsidP="006159B1">
      <w:pPr>
        <w:pStyle w:val="Akapitzlist"/>
        <w:numPr>
          <w:ilvl w:val="1"/>
          <w:numId w:val="42"/>
        </w:numPr>
        <w:autoSpaceDE w:val="0"/>
        <w:autoSpaceDN w:val="0"/>
        <w:adjustRightInd w:val="0"/>
        <w:spacing w:after="0" w:line="360" w:lineRule="auto"/>
        <w:jc w:val="both"/>
        <w:rPr>
          <w:rFonts w:ascii="Arial" w:hAnsi="Arial" w:cs="Arial"/>
        </w:rPr>
      </w:pPr>
      <w:r w:rsidRPr="008567D6">
        <w:rPr>
          <w:rFonts w:ascii="Arial" w:hAnsi="Arial" w:cs="Arial"/>
        </w:rPr>
        <w:t>niezgodność z siedliskiem:</w:t>
      </w:r>
    </w:p>
    <w:p w:rsidR="00AB0F0C" w:rsidRPr="008567D6" w:rsidRDefault="00AB0F0C" w:rsidP="006159B1">
      <w:pPr>
        <w:pStyle w:val="Akapitzlist"/>
        <w:numPr>
          <w:ilvl w:val="2"/>
          <w:numId w:val="42"/>
        </w:numPr>
        <w:autoSpaceDE w:val="0"/>
        <w:autoSpaceDN w:val="0"/>
        <w:adjustRightInd w:val="0"/>
        <w:spacing w:after="0" w:line="360" w:lineRule="auto"/>
        <w:jc w:val="both"/>
        <w:rPr>
          <w:rFonts w:ascii="Arial" w:hAnsi="Arial" w:cs="Arial"/>
        </w:rPr>
      </w:pPr>
      <w:r w:rsidRPr="008567D6">
        <w:rPr>
          <w:rFonts w:ascii="Arial" w:hAnsi="Arial" w:cs="Arial"/>
        </w:rPr>
        <w:t>drzewostany iglaste na siedliskach lasowych;</w:t>
      </w:r>
    </w:p>
    <w:p w:rsidR="00AB0F0C" w:rsidRPr="008567D6" w:rsidRDefault="00AB0F0C" w:rsidP="006159B1">
      <w:pPr>
        <w:pStyle w:val="Akapitzlist"/>
        <w:numPr>
          <w:ilvl w:val="0"/>
          <w:numId w:val="42"/>
        </w:numPr>
        <w:autoSpaceDE w:val="0"/>
        <w:autoSpaceDN w:val="0"/>
        <w:adjustRightInd w:val="0"/>
        <w:spacing w:after="0" w:line="360" w:lineRule="auto"/>
        <w:jc w:val="both"/>
        <w:rPr>
          <w:rFonts w:ascii="Arial" w:hAnsi="Arial" w:cs="Arial"/>
        </w:rPr>
      </w:pPr>
      <w:r w:rsidRPr="008567D6">
        <w:rPr>
          <w:rFonts w:ascii="Arial" w:hAnsi="Arial" w:cs="Arial"/>
        </w:rPr>
        <w:t>szkodniki owadzie:</w:t>
      </w:r>
    </w:p>
    <w:p w:rsidR="00AB0F0C" w:rsidRPr="008567D6" w:rsidRDefault="00AB0F0C" w:rsidP="006159B1">
      <w:pPr>
        <w:pStyle w:val="Akapitzlist"/>
        <w:numPr>
          <w:ilvl w:val="1"/>
          <w:numId w:val="42"/>
        </w:numPr>
        <w:autoSpaceDE w:val="0"/>
        <w:autoSpaceDN w:val="0"/>
        <w:adjustRightInd w:val="0"/>
        <w:spacing w:after="0" w:line="360" w:lineRule="auto"/>
        <w:jc w:val="both"/>
        <w:rPr>
          <w:rFonts w:ascii="Arial" w:hAnsi="Arial" w:cs="Arial"/>
        </w:rPr>
      </w:pPr>
      <w:r w:rsidRPr="008567D6">
        <w:rPr>
          <w:rFonts w:ascii="Arial" w:hAnsi="Arial" w:cs="Arial"/>
        </w:rPr>
        <w:t>pierwotne;</w:t>
      </w:r>
    </w:p>
    <w:p w:rsidR="00AB0F0C" w:rsidRPr="008567D6" w:rsidRDefault="00AB0F0C" w:rsidP="006159B1">
      <w:pPr>
        <w:pStyle w:val="Akapitzlist"/>
        <w:numPr>
          <w:ilvl w:val="1"/>
          <w:numId w:val="42"/>
        </w:numPr>
        <w:autoSpaceDE w:val="0"/>
        <w:autoSpaceDN w:val="0"/>
        <w:adjustRightInd w:val="0"/>
        <w:spacing w:after="0" w:line="360" w:lineRule="auto"/>
        <w:jc w:val="both"/>
        <w:rPr>
          <w:rFonts w:ascii="Arial" w:hAnsi="Arial" w:cs="Arial"/>
        </w:rPr>
      </w:pPr>
      <w:r w:rsidRPr="008567D6">
        <w:rPr>
          <w:rFonts w:ascii="Arial" w:hAnsi="Arial" w:cs="Arial"/>
        </w:rPr>
        <w:t>wtórne;</w:t>
      </w:r>
    </w:p>
    <w:p w:rsidR="00AB0F0C" w:rsidRPr="008567D6" w:rsidRDefault="00AB0F0C" w:rsidP="006159B1">
      <w:pPr>
        <w:pStyle w:val="Akapitzlist"/>
        <w:numPr>
          <w:ilvl w:val="0"/>
          <w:numId w:val="42"/>
        </w:numPr>
        <w:autoSpaceDE w:val="0"/>
        <w:autoSpaceDN w:val="0"/>
        <w:adjustRightInd w:val="0"/>
        <w:spacing w:after="0" w:line="360" w:lineRule="auto"/>
        <w:jc w:val="both"/>
        <w:rPr>
          <w:rFonts w:ascii="Arial" w:hAnsi="Arial" w:cs="Arial"/>
        </w:rPr>
      </w:pPr>
      <w:r w:rsidRPr="008567D6">
        <w:rPr>
          <w:rFonts w:ascii="Arial" w:hAnsi="Arial" w:cs="Arial"/>
        </w:rPr>
        <w:t>grzybowe choroby infekcyjne:</w:t>
      </w:r>
    </w:p>
    <w:p w:rsidR="00AB0F0C" w:rsidRPr="008567D6" w:rsidRDefault="00AB0F0C" w:rsidP="006159B1">
      <w:pPr>
        <w:pStyle w:val="Akapitzlist"/>
        <w:numPr>
          <w:ilvl w:val="1"/>
          <w:numId w:val="42"/>
        </w:numPr>
        <w:autoSpaceDE w:val="0"/>
        <w:autoSpaceDN w:val="0"/>
        <w:adjustRightInd w:val="0"/>
        <w:spacing w:after="0" w:line="360" w:lineRule="auto"/>
        <w:jc w:val="both"/>
        <w:rPr>
          <w:rFonts w:ascii="Arial" w:hAnsi="Arial" w:cs="Arial"/>
        </w:rPr>
      </w:pPr>
      <w:r w:rsidRPr="008567D6">
        <w:rPr>
          <w:rFonts w:ascii="Arial" w:hAnsi="Arial" w:cs="Arial"/>
        </w:rPr>
        <w:t>liści i pędów;</w:t>
      </w:r>
    </w:p>
    <w:p w:rsidR="00AB0F0C" w:rsidRPr="008567D6" w:rsidRDefault="00AB0F0C" w:rsidP="006159B1">
      <w:pPr>
        <w:pStyle w:val="Akapitzlist"/>
        <w:numPr>
          <w:ilvl w:val="1"/>
          <w:numId w:val="42"/>
        </w:numPr>
        <w:autoSpaceDE w:val="0"/>
        <w:autoSpaceDN w:val="0"/>
        <w:adjustRightInd w:val="0"/>
        <w:spacing w:after="0" w:line="360" w:lineRule="auto"/>
        <w:jc w:val="both"/>
        <w:rPr>
          <w:rFonts w:ascii="Arial" w:hAnsi="Arial" w:cs="Arial"/>
        </w:rPr>
      </w:pPr>
      <w:r w:rsidRPr="008567D6">
        <w:rPr>
          <w:rFonts w:ascii="Arial" w:hAnsi="Arial" w:cs="Arial"/>
        </w:rPr>
        <w:t>pni;</w:t>
      </w:r>
    </w:p>
    <w:p w:rsidR="00AB0F0C" w:rsidRPr="008567D6" w:rsidRDefault="00AB0F0C" w:rsidP="006159B1">
      <w:pPr>
        <w:pStyle w:val="Akapitzlist"/>
        <w:numPr>
          <w:ilvl w:val="1"/>
          <w:numId w:val="42"/>
        </w:numPr>
        <w:autoSpaceDE w:val="0"/>
        <w:autoSpaceDN w:val="0"/>
        <w:adjustRightInd w:val="0"/>
        <w:spacing w:after="0" w:line="360" w:lineRule="auto"/>
        <w:jc w:val="both"/>
        <w:rPr>
          <w:rFonts w:ascii="Arial" w:hAnsi="Arial" w:cs="Arial"/>
        </w:rPr>
      </w:pPr>
      <w:r w:rsidRPr="008567D6">
        <w:rPr>
          <w:rFonts w:ascii="Arial" w:hAnsi="Arial" w:cs="Arial"/>
        </w:rPr>
        <w:t>korzeni;</w:t>
      </w:r>
    </w:p>
    <w:p w:rsidR="00AB0F0C" w:rsidRPr="008567D6" w:rsidRDefault="00AB0F0C" w:rsidP="006159B1">
      <w:pPr>
        <w:pStyle w:val="Akapitzlist"/>
        <w:numPr>
          <w:ilvl w:val="0"/>
          <w:numId w:val="42"/>
        </w:numPr>
        <w:autoSpaceDE w:val="0"/>
        <w:autoSpaceDN w:val="0"/>
        <w:adjustRightInd w:val="0"/>
        <w:spacing w:after="0" w:line="360" w:lineRule="auto"/>
        <w:jc w:val="both"/>
        <w:rPr>
          <w:rFonts w:ascii="Arial" w:hAnsi="Arial" w:cs="Arial"/>
        </w:rPr>
      </w:pPr>
      <w:r w:rsidRPr="008567D6">
        <w:rPr>
          <w:rFonts w:ascii="Arial" w:hAnsi="Arial" w:cs="Arial"/>
        </w:rPr>
        <w:t>nadmierne występowanie roślinożernych ssaków:</w:t>
      </w:r>
    </w:p>
    <w:p w:rsidR="00AB0F0C" w:rsidRPr="008567D6" w:rsidRDefault="00AB0F0C" w:rsidP="006159B1">
      <w:pPr>
        <w:pStyle w:val="Akapitzlist"/>
        <w:numPr>
          <w:ilvl w:val="1"/>
          <w:numId w:val="42"/>
        </w:numPr>
        <w:autoSpaceDE w:val="0"/>
        <w:autoSpaceDN w:val="0"/>
        <w:adjustRightInd w:val="0"/>
        <w:spacing w:after="0" w:line="360" w:lineRule="auto"/>
        <w:jc w:val="both"/>
        <w:rPr>
          <w:rFonts w:ascii="Arial" w:hAnsi="Arial" w:cs="Arial"/>
        </w:rPr>
      </w:pPr>
      <w:r w:rsidRPr="008567D6">
        <w:rPr>
          <w:rFonts w:ascii="Arial" w:hAnsi="Arial" w:cs="Arial"/>
        </w:rPr>
        <w:t>zwierzyny;</w:t>
      </w:r>
    </w:p>
    <w:p w:rsidR="00AB0F0C" w:rsidRPr="008567D6" w:rsidRDefault="00AB0F0C" w:rsidP="006159B1">
      <w:pPr>
        <w:pStyle w:val="Akapitzlist"/>
        <w:numPr>
          <w:ilvl w:val="1"/>
          <w:numId w:val="42"/>
        </w:numPr>
        <w:autoSpaceDE w:val="0"/>
        <w:autoSpaceDN w:val="0"/>
        <w:adjustRightInd w:val="0"/>
        <w:spacing w:after="0" w:line="360" w:lineRule="auto"/>
        <w:jc w:val="both"/>
        <w:rPr>
          <w:rFonts w:ascii="Arial" w:hAnsi="Arial" w:cs="Arial"/>
        </w:rPr>
      </w:pPr>
      <w:r w:rsidRPr="008567D6">
        <w:rPr>
          <w:rFonts w:ascii="Arial" w:hAnsi="Arial" w:cs="Arial"/>
        </w:rPr>
        <w:t>gryzoni.</w:t>
      </w:r>
    </w:p>
    <w:p w:rsidR="00AB0F0C" w:rsidRPr="008567D6" w:rsidRDefault="00AB0F0C" w:rsidP="00AB0F0C">
      <w:pPr>
        <w:autoSpaceDE w:val="0"/>
        <w:autoSpaceDN w:val="0"/>
        <w:adjustRightInd w:val="0"/>
        <w:spacing w:after="0" w:line="360" w:lineRule="auto"/>
        <w:jc w:val="both"/>
        <w:rPr>
          <w:rFonts w:ascii="Arial" w:hAnsi="Arial" w:cs="Arial"/>
        </w:rPr>
      </w:pPr>
    </w:p>
    <w:p w:rsidR="00AB0F0C" w:rsidRPr="008567D6" w:rsidRDefault="00AB0F0C" w:rsidP="00AB0F0C">
      <w:pPr>
        <w:autoSpaceDE w:val="0"/>
        <w:autoSpaceDN w:val="0"/>
        <w:adjustRightInd w:val="0"/>
        <w:spacing w:after="0" w:line="360" w:lineRule="auto"/>
        <w:jc w:val="both"/>
        <w:rPr>
          <w:rFonts w:ascii="Arial" w:hAnsi="Arial" w:cs="Arial"/>
        </w:rPr>
      </w:pPr>
      <w:r w:rsidRPr="008567D6">
        <w:rPr>
          <w:rFonts w:ascii="Arial" w:hAnsi="Arial" w:cs="Arial"/>
        </w:rPr>
        <w:t xml:space="preserve">Z kolei </w:t>
      </w:r>
      <w:r w:rsidR="00782E9C" w:rsidRPr="008567D6">
        <w:rPr>
          <w:rFonts w:ascii="Arial" w:hAnsi="Arial" w:cs="Arial"/>
        </w:rPr>
        <w:t>do</w:t>
      </w:r>
      <w:r w:rsidRPr="008567D6">
        <w:rPr>
          <w:rFonts w:ascii="Arial" w:hAnsi="Arial" w:cs="Arial"/>
        </w:rPr>
        <w:t xml:space="preserve"> czynników antropogenicznych</w:t>
      </w:r>
      <w:r w:rsidR="00782E9C" w:rsidRPr="008567D6">
        <w:rPr>
          <w:rFonts w:ascii="Arial" w:hAnsi="Arial" w:cs="Arial"/>
        </w:rPr>
        <w:t xml:space="preserve"> zalicza</w:t>
      </w:r>
      <w:r w:rsidRPr="008567D6">
        <w:rPr>
          <w:rFonts w:ascii="Arial" w:hAnsi="Arial" w:cs="Arial"/>
        </w:rPr>
        <w:t xml:space="preserve"> się:</w:t>
      </w:r>
    </w:p>
    <w:p w:rsidR="00AB0F0C" w:rsidRPr="008567D6" w:rsidRDefault="00AB0F0C" w:rsidP="006159B1">
      <w:pPr>
        <w:pStyle w:val="Akapitzlist"/>
        <w:numPr>
          <w:ilvl w:val="0"/>
          <w:numId w:val="43"/>
        </w:numPr>
        <w:autoSpaceDE w:val="0"/>
        <w:autoSpaceDN w:val="0"/>
        <w:adjustRightInd w:val="0"/>
        <w:spacing w:after="0" w:line="360" w:lineRule="auto"/>
        <w:jc w:val="both"/>
        <w:rPr>
          <w:rFonts w:ascii="Arial" w:hAnsi="Arial" w:cs="Arial"/>
        </w:rPr>
      </w:pPr>
      <w:r w:rsidRPr="008567D6">
        <w:rPr>
          <w:rFonts w:ascii="Arial" w:hAnsi="Arial" w:cs="Arial"/>
        </w:rPr>
        <w:t>zanieczyszczenia powietrza:</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energetyka;</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gospodarka komunalna;</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transport;</w:t>
      </w:r>
    </w:p>
    <w:p w:rsidR="00AB0F0C" w:rsidRPr="008567D6" w:rsidRDefault="00AB0F0C" w:rsidP="006159B1">
      <w:pPr>
        <w:pStyle w:val="Akapitzlist"/>
        <w:numPr>
          <w:ilvl w:val="0"/>
          <w:numId w:val="43"/>
        </w:numPr>
        <w:autoSpaceDE w:val="0"/>
        <w:autoSpaceDN w:val="0"/>
        <w:adjustRightInd w:val="0"/>
        <w:spacing w:after="0" w:line="360" w:lineRule="auto"/>
        <w:jc w:val="both"/>
        <w:rPr>
          <w:rFonts w:ascii="Arial" w:hAnsi="Arial" w:cs="Arial"/>
        </w:rPr>
      </w:pPr>
      <w:r w:rsidRPr="008567D6">
        <w:rPr>
          <w:rFonts w:ascii="Arial" w:hAnsi="Arial" w:cs="Arial"/>
        </w:rPr>
        <w:t>zanieczyszczenia wód i gleb:</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przemysł;</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gospodarka komunalna;</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rolnictwo;</w:t>
      </w:r>
    </w:p>
    <w:p w:rsidR="00AB0F0C" w:rsidRPr="008567D6" w:rsidRDefault="00AB0F0C" w:rsidP="006159B1">
      <w:pPr>
        <w:pStyle w:val="Akapitzlist"/>
        <w:numPr>
          <w:ilvl w:val="0"/>
          <w:numId w:val="43"/>
        </w:numPr>
        <w:autoSpaceDE w:val="0"/>
        <w:autoSpaceDN w:val="0"/>
        <w:adjustRightInd w:val="0"/>
        <w:spacing w:after="0" w:line="360" w:lineRule="auto"/>
        <w:jc w:val="both"/>
        <w:rPr>
          <w:rFonts w:ascii="Arial" w:hAnsi="Arial" w:cs="Arial"/>
        </w:rPr>
      </w:pPr>
      <w:r w:rsidRPr="008567D6">
        <w:rPr>
          <w:rFonts w:ascii="Arial" w:hAnsi="Arial" w:cs="Arial"/>
        </w:rPr>
        <w:t>przekształcenia powierzchni ziemi:</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górnictwo;</w:t>
      </w:r>
    </w:p>
    <w:p w:rsidR="00AB0F0C" w:rsidRPr="008567D6" w:rsidRDefault="00AB0F0C" w:rsidP="006159B1">
      <w:pPr>
        <w:pStyle w:val="Akapitzlist"/>
        <w:numPr>
          <w:ilvl w:val="0"/>
          <w:numId w:val="43"/>
        </w:numPr>
        <w:autoSpaceDE w:val="0"/>
        <w:autoSpaceDN w:val="0"/>
        <w:adjustRightInd w:val="0"/>
        <w:spacing w:after="0" w:line="360" w:lineRule="auto"/>
        <w:jc w:val="both"/>
        <w:rPr>
          <w:rFonts w:ascii="Arial" w:hAnsi="Arial" w:cs="Arial"/>
        </w:rPr>
      </w:pPr>
      <w:r w:rsidRPr="008567D6">
        <w:rPr>
          <w:rFonts w:ascii="Arial" w:hAnsi="Arial" w:cs="Arial"/>
        </w:rPr>
        <w:lastRenderedPageBreak/>
        <w:t>pożary lasu;</w:t>
      </w:r>
    </w:p>
    <w:p w:rsidR="00AB0F0C" w:rsidRPr="008567D6" w:rsidRDefault="00AB0F0C" w:rsidP="006159B1">
      <w:pPr>
        <w:pStyle w:val="Akapitzlist"/>
        <w:numPr>
          <w:ilvl w:val="0"/>
          <w:numId w:val="43"/>
        </w:numPr>
        <w:autoSpaceDE w:val="0"/>
        <w:autoSpaceDN w:val="0"/>
        <w:adjustRightInd w:val="0"/>
        <w:spacing w:after="0" w:line="360" w:lineRule="auto"/>
        <w:jc w:val="both"/>
        <w:rPr>
          <w:rFonts w:ascii="Arial" w:hAnsi="Arial" w:cs="Arial"/>
        </w:rPr>
      </w:pPr>
      <w:r w:rsidRPr="008567D6">
        <w:rPr>
          <w:rFonts w:ascii="Arial" w:hAnsi="Arial" w:cs="Arial"/>
        </w:rPr>
        <w:t>szkodnictwo leśne:</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kłusownictwo i kradzieże;</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nadmierna rekreacja;</w:t>
      </w:r>
    </w:p>
    <w:p w:rsidR="00AB0F0C" w:rsidRPr="008567D6" w:rsidRDefault="00AB0F0C" w:rsidP="006159B1">
      <w:pPr>
        <w:pStyle w:val="Akapitzlist"/>
        <w:numPr>
          <w:ilvl w:val="1"/>
          <w:numId w:val="43"/>
        </w:numPr>
        <w:autoSpaceDE w:val="0"/>
        <w:autoSpaceDN w:val="0"/>
        <w:adjustRightInd w:val="0"/>
        <w:spacing w:after="0" w:line="360" w:lineRule="auto"/>
        <w:jc w:val="both"/>
        <w:rPr>
          <w:rFonts w:ascii="Arial" w:hAnsi="Arial" w:cs="Arial"/>
        </w:rPr>
      </w:pPr>
      <w:r w:rsidRPr="008567D6">
        <w:rPr>
          <w:rFonts w:ascii="Arial" w:hAnsi="Arial" w:cs="Arial"/>
        </w:rPr>
        <w:t>masowe grzybobrania.</w:t>
      </w:r>
    </w:p>
    <w:p w:rsidR="00A878F7" w:rsidRPr="00927D48" w:rsidRDefault="00A878F7" w:rsidP="00AB0F0C">
      <w:pPr>
        <w:autoSpaceDE w:val="0"/>
        <w:autoSpaceDN w:val="0"/>
        <w:adjustRightInd w:val="0"/>
        <w:spacing w:after="0" w:line="360" w:lineRule="auto"/>
        <w:jc w:val="both"/>
        <w:rPr>
          <w:rFonts w:ascii="Arial" w:hAnsi="Arial" w:cs="Arial"/>
          <w:color w:val="FF0000"/>
        </w:rPr>
      </w:pPr>
    </w:p>
    <w:p w:rsidR="00AB0F0C" w:rsidRPr="00E35F58" w:rsidRDefault="00AB0F0C" w:rsidP="00AB0F0C">
      <w:pPr>
        <w:autoSpaceDE w:val="0"/>
        <w:autoSpaceDN w:val="0"/>
        <w:adjustRightInd w:val="0"/>
        <w:spacing w:after="0" w:line="360" w:lineRule="auto"/>
        <w:jc w:val="both"/>
        <w:rPr>
          <w:rFonts w:ascii="Arial" w:hAnsi="Arial" w:cs="Arial"/>
        </w:rPr>
      </w:pPr>
      <w:r w:rsidRPr="00E35F58">
        <w:rPr>
          <w:rFonts w:ascii="Arial" w:hAnsi="Arial" w:cs="Arial"/>
        </w:rPr>
        <w:t>Zgodnie z danymi zaprezentowanymi w „Raporcie o stanie lasów w Polsce 2014” wśród czynników abiotycznych mających znaczący wpływ na jakość i stan drzewostanów na terenie województwa podlaskiego, a więc i Gminy</w:t>
      </w:r>
      <w:r w:rsidR="00013B3B" w:rsidRPr="00E35F58">
        <w:rPr>
          <w:rFonts w:ascii="Arial" w:hAnsi="Arial" w:cs="Arial"/>
        </w:rPr>
        <w:t xml:space="preserve"> </w:t>
      </w:r>
      <w:r w:rsidR="00DE0599" w:rsidRPr="00E35F58">
        <w:rPr>
          <w:rFonts w:ascii="Arial" w:hAnsi="Arial" w:cs="Arial"/>
        </w:rPr>
        <w:t>Bakałarzewo</w:t>
      </w:r>
      <w:r w:rsidRPr="00E35F58">
        <w:rPr>
          <w:rFonts w:ascii="Arial" w:hAnsi="Arial" w:cs="Arial"/>
        </w:rPr>
        <w:t>, miały wysokie temperatury</w:t>
      </w:r>
      <w:r w:rsidR="00782E9C" w:rsidRPr="00E35F58">
        <w:rPr>
          <w:rFonts w:ascii="Arial" w:hAnsi="Arial" w:cs="Arial"/>
        </w:rPr>
        <w:t xml:space="preserve"> – rok 2014 określono jako anomalnie ciepły oraz suchy powodujące także zwiększanie ryzyka pożarowego. W 2014 r. lasy i tereny leśne gminy narażone były na działanie szkodników: </w:t>
      </w:r>
      <w:proofErr w:type="spellStart"/>
      <w:r w:rsidR="00782E9C" w:rsidRPr="00E35F58">
        <w:rPr>
          <w:rFonts w:ascii="Arial" w:hAnsi="Arial" w:cs="Arial"/>
        </w:rPr>
        <w:t>foliofagów</w:t>
      </w:r>
      <w:proofErr w:type="spellEnd"/>
      <w:r w:rsidR="00782E9C" w:rsidRPr="00E35F58">
        <w:rPr>
          <w:rFonts w:ascii="Arial" w:hAnsi="Arial" w:cs="Arial"/>
        </w:rPr>
        <w:t xml:space="preserve"> drzewostanów dębowych</w:t>
      </w:r>
      <w:r w:rsidR="00D5507B" w:rsidRPr="00E35F58">
        <w:rPr>
          <w:rFonts w:ascii="Arial" w:hAnsi="Arial" w:cs="Arial"/>
        </w:rPr>
        <w:t xml:space="preserve"> oraz mączniaka dębu. Ponadto zaobserwowano zjawisko zamierania jesionu, olszy i wiązu. Istotnym zagrożeniem dla lasów gminy są zwierzęta, w tym szczególnie łowne. Głównymi sprawcami uszkodzeń w uprawach </w:t>
      </w:r>
      <w:r w:rsidR="00D5507B" w:rsidRPr="00E35F58">
        <w:rPr>
          <w:rFonts w:ascii="Arial" w:hAnsi="Arial" w:cs="Arial"/>
        </w:rPr>
        <w:br/>
        <w:t>i młodnikach są jelenie, łosie, sarny oraz w ostatnich latach bobry. Te ostatnie wyrządzają znaczne szkody również w drzewostanach starszych klas wieku.</w:t>
      </w:r>
      <w:r w:rsidR="000E56BE" w:rsidRPr="00E35F58">
        <w:rPr>
          <w:rFonts w:ascii="Arial" w:hAnsi="Arial" w:cs="Arial"/>
        </w:rPr>
        <w:t xml:space="preserve"> Gmina </w:t>
      </w:r>
      <w:r w:rsidR="00DE0599" w:rsidRPr="00E35F58">
        <w:rPr>
          <w:rFonts w:ascii="Arial" w:hAnsi="Arial" w:cs="Arial"/>
        </w:rPr>
        <w:t>Bakałarzewo</w:t>
      </w:r>
      <w:r w:rsidR="000E56BE" w:rsidRPr="00E35F58">
        <w:rPr>
          <w:rFonts w:ascii="Arial" w:hAnsi="Arial" w:cs="Arial"/>
        </w:rPr>
        <w:t xml:space="preserve"> położona jest na obszarze zaliczonym do II</w:t>
      </w:r>
      <w:r w:rsidR="00E35F58" w:rsidRPr="00E35F58">
        <w:rPr>
          <w:rFonts w:ascii="Arial" w:hAnsi="Arial" w:cs="Arial"/>
        </w:rPr>
        <w:t>I</w:t>
      </w:r>
      <w:r w:rsidR="000E56BE" w:rsidRPr="00E35F58">
        <w:rPr>
          <w:rFonts w:ascii="Arial" w:hAnsi="Arial" w:cs="Arial"/>
        </w:rPr>
        <w:t xml:space="preserve"> kategorii zagrożenia pożarowego lasów, co oznacza</w:t>
      </w:r>
      <w:r w:rsidR="00E35F58" w:rsidRPr="00E35F58">
        <w:rPr>
          <w:rFonts w:ascii="Arial" w:hAnsi="Arial" w:cs="Arial"/>
        </w:rPr>
        <w:t xml:space="preserve"> duże</w:t>
      </w:r>
      <w:r w:rsidR="000E56BE" w:rsidRPr="00E35F58">
        <w:rPr>
          <w:rFonts w:ascii="Arial" w:hAnsi="Arial" w:cs="Arial"/>
        </w:rPr>
        <w:t xml:space="preserve"> zagrożenie</w:t>
      </w:r>
      <w:r w:rsidR="00E35F58">
        <w:rPr>
          <w:rFonts w:ascii="Arial" w:hAnsi="Arial" w:cs="Arial"/>
        </w:rPr>
        <w:t xml:space="preserve">, a więc </w:t>
      </w:r>
      <w:r w:rsidR="000E56BE" w:rsidRPr="00E35F58">
        <w:rPr>
          <w:rFonts w:ascii="Arial" w:hAnsi="Arial" w:cs="Arial"/>
        </w:rPr>
        <w:t xml:space="preserve">konieczne jest podejmowanie inicjatyw mających na celu ograniczenie ryzyka powstania pożaru. Stan powietrza atmosferycznego na terenie gminy jest dobry (znaczna część zanieczyszczeń nie przekracza dopuszczalnych poziomów), </w:t>
      </w:r>
      <w:r w:rsidR="00E35F58">
        <w:rPr>
          <w:rFonts w:ascii="Arial" w:hAnsi="Arial" w:cs="Arial"/>
        </w:rPr>
        <w:br/>
      </w:r>
      <w:r w:rsidR="000E56BE" w:rsidRPr="00E35F58">
        <w:rPr>
          <w:rFonts w:ascii="Arial" w:hAnsi="Arial" w:cs="Arial"/>
        </w:rPr>
        <w:t>a zatem zagrożenie na zanieczyszczenie lasów nie jest znaczące.</w:t>
      </w:r>
    </w:p>
    <w:p w:rsidR="00A878F7" w:rsidRPr="00E35F58" w:rsidRDefault="00A878F7" w:rsidP="00AB0F0C">
      <w:pPr>
        <w:autoSpaceDE w:val="0"/>
        <w:autoSpaceDN w:val="0"/>
        <w:adjustRightInd w:val="0"/>
        <w:spacing w:after="0" w:line="360" w:lineRule="auto"/>
        <w:jc w:val="both"/>
        <w:rPr>
          <w:rFonts w:ascii="Arial" w:hAnsi="Arial" w:cs="Arial"/>
        </w:rPr>
      </w:pPr>
    </w:p>
    <w:p w:rsidR="00E96936" w:rsidRPr="00E35F58" w:rsidRDefault="0065350C" w:rsidP="00E96936">
      <w:pPr>
        <w:pStyle w:val="Nagwek3"/>
        <w:spacing w:before="0" w:line="360" w:lineRule="auto"/>
        <w:jc w:val="both"/>
        <w:rPr>
          <w:rFonts w:ascii="Arial" w:hAnsi="Arial" w:cs="Arial"/>
          <w:smallCaps/>
          <w:color w:val="auto"/>
          <w:sz w:val="24"/>
          <w:szCs w:val="24"/>
        </w:rPr>
      </w:pPr>
      <w:bookmarkStart w:id="208" w:name="_Toc454256822"/>
      <w:r>
        <w:rPr>
          <w:rFonts w:ascii="Arial" w:hAnsi="Arial" w:cs="Arial"/>
          <w:smallCaps/>
          <w:color w:val="auto"/>
          <w:sz w:val="24"/>
          <w:szCs w:val="24"/>
        </w:rPr>
        <w:t>5</w:t>
      </w:r>
      <w:r w:rsidR="00E96936" w:rsidRPr="00E35F58">
        <w:rPr>
          <w:rFonts w:ascii="Arial" w:hAnsi="Arial" w:cs="Arial"/>
          <w:smallCaps/>
          <w:color w:val="auto"/>
          <w:sz w:val="24"/>
          <w:szCs w:val="24"/>
        </w:rPr>
        <w:t>.6.3. Analiza SWOT</w:t>
      </w:r>
      <w:bookmarkEnd w:id="208"/>
    </w:p>
    <w:p w:rsidR="00E96936" w:rsidRPr="00927D48" w:rsidRDefault="00E96936" w:rsidP="00AB0F0C">
      <w:pPr>
        <w:autoSpaceDE w:val="0"/>
        <w:autoSpaceDN w:val="0"/>
        <w:adjustRightInd w:val="0"/>
        <w:spacing w:after="0" w:line="360" w:lineRule="auto"/>
        <w:jc w:val="both"/>
        <w:rPr>
          <w:rFonts w:ascii="Arial" w:hAnsi="Arial" w:cs="Arial"/>
          <w:color w:val="FF0000"/>
        </w:rPr>
      </w:pPr>
    </w:p>
    <w:p w:rsidR="00013B3B" w:rsidRPr="00BB61E7" w:rsidRDefault="00013B3B" w:rsidP="00013B3B">
      <w:pPr>
        <w:pStyle w:val="Legenda"/>
        <w:spacing w:after="0" w:line="360" w:lineRule="auto"/>
        <w:jc w:val="center"/>
        <w:rPr>
          <w:rFonts w:ascii="Arial" w:hAnsi="Arial" w:cs="Arial"/>
          <w:b w:val="0"/>
          <w:sz w:val="22"/>
          <w:szCs w:val="22"/>
        </w:rPr>
      </w:pPr>
      <w:bookmarkStart w:id="209" w:name="_Toc454256172"/>
      <w:r w:rsidRPr="00BB61E7">
        <w:rPr>
          <w:rFonts w:ascii="Arial" w:hAnsi="Arial" w:cs="Arial"/>
          <w:b w:val="0"/>
          <w:sz w:val="22"/>
          <w:szCs w:val="22"/>
        </w:rPr>
        <w:t xml:space="preserve">Tabela </w:t>
      </w:r>
      <w:r w:rsidR="00FB3013" w:rsidRPr="00BB61E7">
        <w:rPr>
          <w:rFonts w:ascii="Arial" w:hAnsi="Arial" w:cs="Arial"/>
          <w:b w:val="0"/>
          <w:sz w:val="22"/>
          <w:szCs w:val="22"/>
        </w:rPr>
        <w:fldChar w:fldCharType="begin"/>
      </w:r>
      <w:r w:rsidRPr="00BB61E7">
        <w:rPr>
          <w:rFonts w:ascii="Arial" w:hAnsi="Arial" w:cs="Arial"/>
          <w:b w:val="0"/>
          <w:sz w:val="22"/>
          <w:szCs w:val="22"/>
        </w:rPr>
        <w:instrText xml:space="preserve"> SEQ Tabela \* ARABIC </w:instrText>
      </w:r>
      <w:r w:rsidR="00FB3013" w:rsidRPr="00BB61E7">
        <w:rPr>
          <w:rFonts w:ascii="Arial" w:hAnsi="Arial" w:cs="Arial"/>
          <w:b w:val="0"/>
          <w:sz w:val="22"/>
          <w:szCs w:val="22"/>
        </w:rPr>
        <w:fldChar w:fldCharType="separate"/>
      </w:r>
      <w:r w:rsidR="00BB61E7" w:rsidRPr="00BB61E7">
        <w:rPr>
          <w:rFonts w:ascii="Arial" w:hAnsi="Arial" w:cs="Arial"/>
          <w:b w:val="0"/>
          <w:noProof/>
          <w:sz w:val="22"/>
          <w:szCs w:val="22"/>
        </w:rPr>
        <w:t>31</w:t>
      </w:r>
      <w:r w:rsidR="00FB3013" w:rsidRPr="00BB61E7">
        <w:rPr>
          <w:rFonts w:ascii="Arial" w:hAnsi="Arial" w:cs="Arial"/>
          <w:b w:val="0"/>
          <w:sz w:val="22"/>
          <w:szCs w:val="22"/>
        </w:rPr>
        <w:fldChar w:fldCharType="end"/>
      </w:r>
      <w:r w:rsidRPr="00BB61E7">
        <w:rPr>
          <w:rFonts w:ascii="Arial" w:hAnsi="Arial" w:cs="Arial"/>
          <w:b w:val="0"/>
          <w:sz w:val="22"/>
          <w:szCs w:val="22"/>
        </w:rPr>
        <w:t>. Analiza SWOT – zasoby przyrodnicze</w:t>
      </w:r>
      <w:bookmarkEnd w:id="209"/>
    </w:p>
    <w:tbl>
      <w:tblPr>
        <w:tblStyle w:val="Tabela-Siatka"/>
        <w:tblW w:w="0" w:type="auto"/>
        <w:tblLook w:val="04A0" w:firstRow="1" w:lastRow="0" w:firstColumn="1" w:lastColumn="0" w:noHBand="0" w:noVBand="1"/>
      </w:tblPr>
      <w:tblGrid>
        <w:gridCol w:w="4605"/>
        <w:gridCol w:w="4605"/>
      </w:tblGrid>
      <w:tr w:rsidR="00013B3B" w:rsidRPr="00BB61E7" w:rsidTr="00013B3B">
        <w:trPr>
          <w:trHeight w:val="340"/>
        </w:trPr>
        <w:tc>
          <w:tcPr>
            <w:tcW w:w="4605" w:type="dxa"/>
            <w:shd w:val="clear" w:color="auto" w:fill="BFBFBF" w:themeFill="background1" w:themeFillShade="BF"/>
            <w:vAlign w:val="center"/>
          </w:tcPr>
          <w:p w:rsidR="00013B3B" w:rsidRPr="00BB61E7" w:rsidRDefault="00013B3B" w:rsidP="00013B3B">
            <w:pPr>
              <w:autoSpaceDE w:val="0"/>
              <w:autoSpaceDN w:val="0"/>
              <w:adjustRightInd w:val="0"/>
              <w:jc w:val="center"/>
              <w:rPr>
                <w:rFonts w:ascii="Arial" w:hAnsi="Arial" w:cs="Arial"/>
                <w:b/>
                <w:sz w:val="20"/>
                <w:szCs w:val="20"/>
              </w:rPr>
            </w:pPr>
            <w:r w:rsidRPr="00BB61E7">
              <w:rPr>
                <w:rFonts w:ascii="Arial" w:hAnsi="Arial" w:cs="Arial"/>
                <w:b/>
                <w:sz w:val="20"/>
                <w:szCs w:val="20"/>
              </w:rPr>
              <w:t>Mocne strony</w:t>
            </w:r>
          </w:p>
        </w:tc>
        <w:tc>
          <w:tcPr>
            <w:tcW w:w="4605" w:type="dxa"/>
            <w:shd w:val="clear" w:color="auto" w:fill="BFBFBF" w:themeFill="background1" w:themeFillShade="BF"/>
            <w:vAlign w:val="center"/>
          </w:tcPr>
          <w:p w:rsidR="00013B3B" w:rsidRPr="00BB61E7" w:rsidRDefault="00013B3B" w:rsidP="00013B3B">
            <w:pPr>
              <w:autoSpaceDE w:val="0"/>
              <w:autoSpaceDN w:val="0"/>
              <w:adjustRightInd w:val="0"/>
              <w:jc w:val="center"/>
              <w:rPr>
                <w:rFonts w:ascii="Arial" w:hAnsi="Arial" w:cs="Arial"/>
                <w:b/>
                <w:sz w:val="20"/>
                <w:szCs w:val="20"/>
              </w:rPr>
            </w:pPr>
            <w:r w:rsidRPr="00BB61E7">
              <w:rPr>
                <w:rFonts w:ascii="Arial" w:hAnsi="Arial" w:cs="Arial"/>
                <w:b/>
                <w:sz w:val="20"/>
                <w:szCs w:val="20"/>
              </w:rPr>
              <w:t>Słabe strony</w:t>
            </w:r>
          </w:p>
        </w:tc>
      </w:tr>
      <w:tr w:rsidR="00013B3B" w:rsidRPr="00BB61E7" w:rsidTr="00013B3B">
        <w:trPr>
          <w:trHeight w:val="340"/>
        </w:trPr>
        <w:tc>
          <w:tcPr>
            <w:tcW w:w="4605" w:type="dxa"/>
            <w:tcBorders>
              <w:bottom w:val="single" w:sz="4" w:space="0" w:color="auto"/>
            </w:tcBorders>
            <w:vAlign w:val="center"/>
          </w:tcPr>
          <w:p w:rsidR="00013B3B" w:rsidRPr="00BB61E7" w:rsidRDefault="00013B3B" w:rsidP="006159B1">
            <w:pPr>
              <w:pStyle w:val="Akapitzlist"/>
              <w:numPr>
                <w:ilvl w:val="0"/>
                <w:numId w:val="56"/>
              </w:numPr>
              <w:autoSpaceDE w:val="0"/>
              <w:autoSpaceDN w:val="0"/>
              <w:adjustRightInd w:val="0"/>
              <w:jc w:val="both"/>
              <w:rPr>
                <w:rFonts w:ascii="Arial" w:hAnsi="Arial" w:cs="Arial"/>
                <w:sz w:val="20"/>
                <w:szCs w:val="20"/>
              </w:rPr>
            </w:pPr>
            <w:r w:rsidRPr="00BB61E7">
              <w:rPr>
                <w:rFonts w:ascii="Arial" w:hAnsi="Arial" w:cs="Arial"/>
                <w:sz w:val="20"/>
                <w:szCs w:val="20"/>
              </w:rPr>
              <w:t>duże zróżnicowanie gatunkowe flory;</w:t>
            </w:r>
          </w:p>
          <w:p w:rsidR="00013B3B" w:rsidRPr="00BB61E7" w:rsidRDefault="00013B3B" w:rsidP="006159B1">
            <w:pPr>
              <w:pStyle w:val="Akapitzlist"/>
              <w:numPr>
                <w:ilvl w:val="0"/>
                <w:numId w:val="56"/>
              </w:numPr>
              <w:autoSpaceDE w:val="0"/>
              <w:autoSpaceDN w:val="0"/>
              <w:adjustRightInd w:val="0"/>
              <w:jc w:val="both"/>
              <w:rPr>
                <w:rFonts w:ascii="Arial" w:hAnsi="Arial" w:cs="Arial"/>
                <w:sz w:val="20"/>
                <w:szCs w:val="20"/>
              </w:rPr>
            </w:pPr>
            <w:r w:rsidRPr="00BB61E7">
              <w:rPr>
                <w:rFonts w:ascii="Arial" w:hAnsi="Arial" w:cs="Arial"/>
                <w:sz w:val="20"/>
                <w:szCs w:val="20"/>
              </w:rPr>
              <w:t>niewielkie zanieczyszczenie lasów</w:t>
            </w:r>
          </w:p>
        </w:tc>
        <w:tc>
          <w:tcPr>
            <w:tcW w:w="4605" w:type="dxa"/>
            <w:tcBorders>
              <w:bottom w:val="single" w:sz="4" w:space="0" w:color="auto"/>
            </w:tcBorders>
            <w:vAlign w:val="center"/>
          </w:tcPr>
          <w:p w:rsidR="00013B3B" w:rsidRPr="00BB61E7" w:rsidRDefault="00013B3B" w:rsidP="006159B1">
            <w:pPr>
              <w:pStyle w:val="Akapitzlist"/>
              <w:numPr>
                <w:ilvl w:val="0"/>
                <w:numId w:val="55"/>
              </w:numPr>
              <w:jc w:val="both"/>
              <w:rPr>
                <w:rFonts w:ascii="Arial" w:hAnsi="Arial" w:cs="Arial"/>
                <w:sz w:val="20"/>
                <w:szCs w:val="20"/>
              </w:rPr>
            </w:pPr>
            <w:r w:rsidRPr="00BB61E7">
              <w:rPr>
                <w:rFonts w:ascii="Arial" w:hAnsi="Arial" w:cs="Arial"/>
                <w:sz w:val="20"/>
                <w:szCs w:val="20"/>
              </w:rPr>
              <w:t>znaczne zagrożenie pożarowe lasów;</w:t>
            </w:r>
          </w:p>
          <w:p w:rsidR="00013B3B" w:rsidRPr="00BB61E7" w:rsidRDefault="00013B3B" w:rsidP="006159B1">
            <w:pPr>
              <w:pStyle w:val="Akapitzlist"/>
              <w:numPr>
                <w:ilvl w:val="0"/>
                <w:numId w:val="55"/>
              </w:numPr>
              <w:jc w:val="both"/>
              <w:rPr>
                <w:rFonts w:ascii="Arial" w:hAnsi="Arial" w:cs="Arial"/>
                <w:sz w:val="20"/>
                <w:szCs w:val="20"/>
              </w:rPr>
            </w:pPr>
            <w:r w:rsidRPr="00BB61E7">
              <w:rPr>
                <w:rFonts w:ascii="Arial" w:hAnsi="Arial" w:cs="Arial"/>
                <w:sz w:val="20"/>
                <w:szCs w:val="20"/>
              </w:rPr>
              <w:t>niska świadomość mieszkańców na temat zakazów, ograniczeń obowiązujących na obszarach chronionych</w:t>
            </w:r>
          </w:p>
        </w:tc>
      </w:tr>
      <w:tr w:rsidR="00013B3B" w:rsidRPr="00BB61E7" w:rsidTr="00013B3B">
        <w:trPr>
          <w:trHeight w:val="340"/>
        </w:trPr>
        <w:tc>
          <w:tcPr>
            <w:tcW w:w="4605" w:type="dxa"/>
            <w:shd w:val="clear" w:color="auto" w:fill="BFBFBF" w:themeFill="background1" w:themeFillShade="BF"/>
            <w:vAlign w:val="center"/>
          </w:tcPr>
          <w:p w:rsidR="00013B3B" w:rsidRPr="00BB61E7" w:rsidRDefault="00013B3B" w:rsidP="00013B3B">
            <w:pPr>
              <w:autoSpaceDE w:val="0"/>
              <w:autoSpaceDN w:val="0"/>
              <w:adjustRightInd w:val="0"/>
              <w:jc w:val="center"/>
              <w:rPr>
                <w:rFonts w:ascii="Arial" w:hAnsi="Arial" w:cs="Arial"/>
                <w:b/>
                <w:sz w:val="20"/>
                <w:szCs w:val="20"/>
              </w:rPr>
            </w:pPr>
            <w:r w:rsidRPr="00BB61E7">
              <w:rPr>
                <w:rFonts w:ascii="Arial" w:hAnsi="Arial" w:cs="Arial"/>
                <w:b/>
                <w:sz w:val="20"/>
                <w:szCs w:val="20"/>
              </w:rPr>
              <w:t>Szanse</w:t>
            </w:r>
          </w:p>
        </w:tc>
        <w:tc>
          <w:tcPr>
            <w:tcW w:w="4605" w:type="dxa"/>
            <w:shd w:val="clear" w:color="auto" w:fill="BFBFBF" w:themeFill="background1" w:themeFillShade="BF"/>
            <w:vAlign w:val="center"/>
          </w:tcPr>
          <w:p w:rsidR="00013B3B" w:rsidRPr="00BB61E7" w:rsidRDefault="00013B3B" w:rsidP="00013B3B">
            <w:pPr>
              <w:autoSpaceDE w:val="0"/>
              <w:autoSpaceDN w:val="0"/>
              <w:adjustRightInd w:val="0"/>
              <w:jc w:val="center"/>
              <w:rPr>
                <w:rFonts w:ascii="Arial" w:hAnsi="Arial" w:cs="Arial"/>
                <w:b/>
                <w:sz w:val="20"/>
                <w:szCs w:val="20"/>
              </w:rPr>
            </w:pPr>
            <w:r w:rsidRPr="00BB61E7">
              <w:rPr>
                <w:rFonts w:ascii="Arial" w:hAnsi="Arial" w:cs="Arial"/>
                <w:b/>
                <w:sz w:val="20"/>
                <w:szCs w:val="20"/>
              </w:rPr>
              <w:t>Zagrożenia</w:t>
            </w:r>
          </w:p>
        </w:tc>
      </w:tr>
      <w:tr w:rsidR="00013B3B" w:rsidRPr="00BB61E7" w:rsidTr="00013B3B">
        <w:trPr>
          <w:trHeight w:val="340"/>
        </w:trPr>
        <w:tc>
          <w:tcPr>
            <w:tcW w:w="4605" w:type="dxa"/>
            <w:vAlign w:val="center"/>
          </w:tcPr>
          <w:p w:rsidR="00013B3B" w:rsidRPr="00BB61E7" w:rsidRDefault="00013B3B" w:rsidP="006159B1">
            <w:pPr>
              <w:pStyle w:val="Akapitzlist"/>
              <w:numPr>
                <w:ilvl w:val="0"/>
                <w:numId w:val="57"/>
              </w:numPr>
              <w:autoSpaceDE w:val="0"/>
              <w:autoSpaceDN w:val="0"/>
              <w:adjustRightInd w:val="0"/>
              <w:jc w:val="both"/>
              <w:rPr>
                <w:rFonts w:ascii="Arial" w:hAnsi="Arial" w:cs="Arial"/>
                <w:sz w:val="20"/>
                <w:szCs w:val="20"/>
              </w:rPr>
            </w:pPr>
            <w:r w:rsidRPr="00BB61E7">
              <w:rPr>
                <w:rFonts w:ascii="Arial" w:hAnsi="Arial" w:cs="Arial"/>
                <w:sz w:val="20"/>
                <w:szCs w:val="20"/>
              </w:rPr>
              <w:t>wzrastające zainteresowanie turystów terenami o znacznych walorach przyrodniczych</w:t>
            </w:r>
          </w:p>
        </w:tc>
        <w:tc>
          <w:tcPr>
            <w:tcW w:w="4605" w:type="dxa"/>
            <w:vAlign w:val="center"/>
          </w:tcPr>
          <w:p w:rsidR="00013B3B" w:rsidRDefault="00013B3B" w:rsidP="006159B1">
            <w:pPr>
              <w:pStyle w:val="Akapitzlist"/>
              <w:numPr>
                <w:ilvl w:val="0"/>
                <w:numId w:val="57"/>
              </w:numPr>
              <w:autoSpaceDE w:val="0"/>
              <w:autoSpaceDN w:val="0"/>
              <w:adjustRightInd w:val="0"/>
              <w:jc w:val="both"/>
              <w:rPr>
                <w:rFonts w:ascii="Arial" w:hAnsi="Arial" w:cs="Arial"/>
                <w:sz w:val="20"/>
                <w:szCs w:val="20"/>
              </w:rPr>
            </w:pPr>
            <w:r w:rsidRPr="00BB61E7">
              <w:rPr>
                <w:rFonts w:ascii="Arial" w:hAnsi="Arial" w:cs="Arial"/>
                <w:sz w:val="20"/>
                <w:szCs w:val="20"/>
              </w:rPr>
              <w:t>pogorszenie stanu lasów na skutek braku dbałości o stan środowiska przez gminy ościenne</w:t>
            </w:r>
            <w:r w:rsidR="00BB61E7">
              <w:rPr>
                <w:rFonts w:ascii="Arial" w:hAnsi="Arial" w:cs="Arial"/>
                <w:sz w:val="20"/>
                <w:szCs w:val="20"/>
              </w:rPr>
              <w:t>;</w:t>
            </w:r>
          </w:p>
          <w:p w:rsidR="00BB61E7" w:rsidRPr="00BB61E7" w:rsidRDefault="00BB61E7" w:rsidP="006159B1">
            <w:pPr>
              <w:pStyle w:val="Akapitzlist"/>
              <w:numPr>
                <w:ilvl w:val="0"/>
                <w:numId w:val="57"/>
              </w:numPr>
              <w:autoSpaceDE w:val="0"/>
              <w:autoSpaceDN w:val="0"/>
              <w:adjustRightInd w:val="0"/>
              <w:jc w:val="both"/>
              <w:rPr>
                <w:rFonts w:ascii="Arial" w:hAnsi="Arial" w:cs="Arial"/>
                <w:sz w:val="20"/>
                <w:szCs w:val="20"/>
              </w:rPr>
            </w:pPr>
            <w:r>
              <w:rPr>
                <w:rFonts w:ascii="Arial" w:hAnsi="Arial" w:cs="Arial"/>
                <w:sz w:val="20"/>
                <w:szCs w:val="20"/>
              </w:rPr>
              <w:t>wzrastające zagrożenie pożarowe lasów na skutek następujących zmian klimatu</w:t>
            </w:r>
          </w:p>
        </w:tc>
      </w:tr>
    </w:tbl>
    <w:p w:rsidR="00013B3B" w:rsidRPr="00927D48" w:rsidRDefault="00013B3B" w:rsidP="00013B3B">
      <w:pPr>
        <w:autoSpaceDE w:val="0"/>
        <w:autoSpaceDN w:val="0"/>
        <w:adjustRightInd w:val="0"/>
        <w:spacing w:after="0" w:line="360" w:lineRule="auto"/>
        <w:jc w:val="right"/>
        <w:rPr>
          <w:rFonts w:ascii="Arial" w:hAnsi="Arial" w:cs="Arial"/>
          <w:color w:val="FF0000"/>
          <w:sz w:val="18"/>
          <w:szCs w:val="18"/>
        </w:rPr>
      </w:pPr>
      <w:r w:rsidRPr="00BB61E7">
        <w:rPr>
          <w:rFonts w:ascii="Arial" w:hAnsi="Arial" w:cs="Arial"/>
          <w:sz w:val="18"/>
          <w:szCs w:val="18"/>
        </w:rPr>
        <w:t>Źródło: Opracowanie własne</w:t>
      </w:r>
    </w:p>
    <w:p w:rsidR="00A878F7" w:rsidRDefault="00A878F7" w:rsidP="00405AC3">
      <w:pPr>
        <w:autoSpaceDE w:val="0"/>
        <w:autoSpaceDN w:val="0"/>
        <w:adjustRightInd w:val="0"/>
        <w:spacing w:after="0" w:line="360" w:lineRule="auto"/>
        <w:rPr>
          <w:rFonts w:ascii="Arial" w:hAnsi="Arial" w:cs="Arial"/>
          <w:color w:val="FF0000"/>
          <w:u w:val="single"/>
        </w:rPr>
      </w:pPr>
    </w:p>
    <w:p w:rsidR="00B521C9" w:rsidRDefault="00B521C9" w:rsidP="00405AC3">
      <w:pPr>
        <w:autoSpaceDE w:val="0"/>
        <w:autoSpaceDN w:val="0"/>
        <w:adjustRightInd w:val="0"/>
        <w:spacing w:after="0" w:line="360" w:lineRule="auto"/>
        <w:rPr>
          <w:rFonts w:ascii="Arial" w:hAnsi="Arial" w:cs="Arial"/>
          <w:color w:val="FF0000"/>
          <w:u w:val="single"/>
        </w:rPr>
      </w:pPr>
    </w:p>
    <w:p w:rsidR="00B521C9" w:rsidRPr="00927D48" w:rsidRDefault="00B521C9" w:rsidP="00405AC3">
      <w:pPr>
        <w:autoSpaceDE w:val="0"/>
        <w:autoSpaceDN w:val="0"/>
        <w:adjustRightInd w:val="0"/>
        <w:spacing w:after="0" w:line="360" w:lineRule="auto"/>
        <w:rPr>
          <w:rFonts w:ascii="Arial" w:hAnsi="Arial" w:cs="Arial"/>
          <w:color w:val="FF0000"/>
          <w:u w:val="single"/>
        </w:rPr>
      </w:pPr>
    </w:p>
    <w:p w:rsidR="00405AC3" w:rsidRPr="00BB61E7" w:rsidRDefault="00405AC3" w:rsidP="00405AC3">
      <w:pPr>
        <w:autoSpaceDE w:val="0"/>
        <w:autoSpaceDN w:val="0"/>
        <w:adjustRightInd w:val="0"/>
        <w:spacing w:after="0" w:line="360" w:lineRule="auto"/>
        <w:rPr>
          <w:rFonts w:ascii="Arial" w:hAnsi="Arial" w:cs="Arial"/>
          <w:u w:val="single"/>
        </w:rPr>
      </w:pPr>
      <w:r w:rsidRPr="00BB61E7">
        <w:rPr>
          <w:rFonts w:ascii="Arial" w:hAnsi="Arial" w:cs="Arial"/>
          <w:u w:val="single"/>
        </w:rPr>
        <w:lastRenderedPageBreak/>
        <w:t>Wnioski</w:t>
      </w:r>
    </w:p>
    <w:p w:rsidR="00BD7486" w:rsidRPr="00BB61E7" w:rsidRDefault="00BD7486" w:rsidP="00BD7486">
      <w:pPr>
        <w:autoSpaceDE w:val="0"/>
        <w:autoSpaceDN w:val="0"/>
        <w:adjustRightInd w:val="0"/>
        <w:spacing w:after="0" w:line="360" w:lineRule="auto"/>
        <w:jc w:val="both"/>
        <w:rPr>
          <w:rFonts w:ascii="Arial" w:hAnsi="Arial" w:cs="Arial"/>
        </w:rPr>
      </w:pPr>
      <w:r w:rsidRPr="00BB61E7">
        <w:rPr>
          <w:rFonts w:ascii="Arial" w:hAnsi="Arial" w:cs="Arial"/>
        </w:rPr>
        <w:t xml:space="preserve">Ochrona zasobów przyrody ma prowadzić do zachowania istniejącego jej stanu (różnorodności gatunkowej) oraz stwarzania warunków do jak najlepszego rozwoju. Nadrzędnym zadaniem w zakresie ochrony przyrody jest powstrzymanie obserwowanych od lat tendencji do zmniejszania się różnorodności biologicznej oraz dążenie do odbudowy zniszczonych ekosystemów. W związku z tym, że </w:t>
      </w:r>
      <w:r w:rsidR="00BB61E7" w:rsidRPr="00BB61E7">
        <w:rPr>
          <w:rFonts w:ascii="Arial" w:hAnsi="Arial" w:cs="Arial"/>
        </w:rPr>
        <w:t>znaczna</w:t>
      </w:r>
      <w:r w:rsidRPr="00BB61E7">
        <w:rPr>
          <w:rFonts w:ascii="Arial" w:hAnsi="Arial" w:cs="Arial"/>
        </w:rPr>
        <w:t xml:space="preserve"> część Gminy </w:t>
      </w:r>
      <w:r w:rsidR="00DE0599" w:rsidRPr="00BB61E7">
        <w:rPr>
          <w:rFonts w:ascii="Arial" w:hAnsi="Arial" w:cs="Arial"/>
        </w:rPr>
        <w:t>Bakałarzewo</w:t>
      </w:r>
      <w:r w:rsidR="003330D3" w:rsidRPr="00BB61E7">
        <w:rPr>
          <w:rFonts w:ascii="Arial" w:hAnsi="Arial" w:cs="Arial"/>
        </w:rPr>
        <w:t xml:space="preserve"> </w:t>
      </w:r>
      <w:r w:rsidRPr="00BB61E7">
        <w:rPr>
          <w:rFonts w:ascii="Arial" w:hAnsi="Arial" w:cs="Arial"/>
        </w:rPr>
        <w:t xml:space="preserve">objęta jest różnymi formami ochrony przyrody, zadania w tym zakresie mają szczególne znaczenie </w:t>
      </w:r>
      <w:r w:rsidRPr="00BB61E7">
        <w:rPr>
          <w:rFonts w:ascii="Arial" w:hAnsi="Arial" w:cs="Arial"/>
        </w:rPr>
        <w:br/>
        <w:t>i oprócz działań podejmowanych przez Nadleśnictwo Suwałki</w:t>
      </w:r>
      <w:r w:rsidR="003330D3" w:rsidRPr="00BB61E7">
        <w:rPr>
          <w:rFonts w:ascii="Arial" w:hAnsi="Arial" w:cs="Arial"/>
        </w:rPr>
        <w:t xml:space="preserve"> i Nadleśnictwo Olecko</w:t>
      </w:r>
      <w:r w:rsidRPr="00BB61E7">
        <w:rPr>
          <w:rFonts w:ascii="Arial" w:hAnsi="Arial" w:cs="Arial"/>
        </w:rPr>
        <w:t>, ważna jest realizacja przedsięwzięć służących ochronie przyrody również przez władze gminy.</w:t>
      </w:r>
    </w:p>
    <w:p w:rsidR="00010CC9" w:rsidRPr="00BB61E7" w:rsidRDefault="00010CC9" w:rsidP="00904368">
      <w:pPr>
        <w:autoSpaceDE w:val="0"/>
        <w:autoSpaceDN w:val="0"/>
        <w:adjustRightInd w:val="0"/>
        <w:spacing w:after="0" w:line="360" w:lineRule="auto"/>
        <w:rPr>
          <w:rFonts w:ascii="Arial" w:hAnsi="Arial" w:cs="Arial"/>
        </w:rPr>
      </w:pPr>
    </w:p>
    <w:p w:rsidR="001F3D1B" w:rsidRPr="00BB61E7" w:rsidRDefault="0065350C" w:rsidP="00904368">
      <w:pPr>
        <w:pStyle w:val="Nagwek2"/>
        <w:spacing w:before="0" w:line="360" w:lineRule="auto"/>
        <w:rPr>
          <w:rFonts w:ascii="Arial" w:eastAsia="Arial Unicode MS" w:hAnsi="Arial" w:cs="Arial"/>
          <w:smallCaps/>
          <w:color w:val="auto"/>
        </w:rPr>
      </w:pPr>
      <w:bookmarkStart w:id="210" w:name="_Toc454256823"/>
      <w:r>
        <w:rPr>
          <w:rFonts w:ascii="Arial" w:eastAsia="Arial Unicode MS" w:hAnsi="Arial" w:cs="Arial"/>
          <w:smallCaps/>
          <w:color w:val="auto"/>
        </w:rPr>
        <w:t>5</w:t>
      </w:r>
      <w:r w:rsidR="00AF6135" w:rsidRPr="00BB61E7">
        <w:rPr>
          <w:rFonts w:ascii="Arial" w:eastAsia="Arial Unicode MS" w:hAnsi="Arial" w:cs="Arial"/>
          <w:smallCaps/>
          <w:color w:val="auto"/>
        </w:rPr>
        <w:t xml:space="preserve">.7. </w:t>
      </w:r>
      <w:r w:rsidR="00F31FD6" w:rsidRPr="00BB61E7">
        <w:rPr>
          <w:rFonts w:ascii="Arial" w:eastAsia="Arial Unicode MS" w:hAnsi="Arial" w:cs="Arial"/>
          <w:smallCaps/>
          <w:color w:val="auto"/>
        </w:rPr>
        <w:t>G</w:t>
      </w:r>
      <w:r w:rsidR="001F3D1B" w:rsidRPr="00BB61E7">
        <w:rPr>
          <w:rFonts w:ascii="Arial" w:eastAsia="Arial Unicode MS" w:hAnsi="Arial" w:cs="Arial"/>
          <w:smallCaps/>
          <w:color w:val="auto"/>
        </w:rPr>
        <w:t>leby</w:t>
      </w:r>
      <w:bookmarkEnd w:id="210"/>
    </w:p>
    <w:p w:rsidR="001F3D1B" w:rsidRPr="00BB61E7" w:rsidRDefault="001F3D1B" w:rsidP="00904368">
      <w:pPr>
        <w:autoSpaceDE w:val="0"/>
        <w:autoSpaceDN w:val="0"/>
        <w:adjustRightInd w:val="0"/>
        <w:spacing w:after="0" w:line="360" w:lineRule="auto"/>
        <w:rPr>
          <w:rFonts w:ascii="Arial" w:hAnsi="Arial" w:cs="Arial"/>
        </w:rPr>
      </w:pPr>
    </w:p>
    <w:p w:rsidR="001F3D1B" w:rsidRPr="00BB61E7" w:rsidRDefault="0065350C" w:rsidP="00904368">
      <w:pPr>
        <w:pStyle w:val="Nagwek3"/>
        <w:spacing w:before="0" w:line="360" w:lineRule="auto"/>
        <w:rPr>
          <w:rFonts w:ascii="Arial" w:hAnsi="Arial" w:cs="Arial"/>
          <w:smallCaps/>
          <w:color w:val="auto"/>
          <w:sz w:val="24"/>
          <w:szCs w:val="24"/>
        </w:rPr>
      </w:pPr>
      <w:bookmarkStart w:id="211" w:name="_Toc454256824"/>
      <w:r>
        <w:rPr>
          <w:rFonts w:ascii="Arial" w:hAnsi="Arial" w:cs="Arial"/>
          <w:smallCaps/>
          <w:color w:val="auto"/>
          <w:sz w:val="24"/>
          <w:szCs w:val="24"/>
        </w:rPr>
        <w:t>5</w:t>
      </w:r>
      <w:r w:rsidR="001F3D1B" w:rsidRPr="00BB61E7">
        <w:rPr>
          <w:rFonts w:ascii="Arial" w:hAnsi="Arial" w:cs="Arial"/>
          <w:smallCaps/>
          <w:color w:val="auto"/>
          <w:sz w:val="24"/>
          <w:szCs w:val="24"/>
        </w:rPr>
        <w:t>.7.1. Stan aktualny</w:t>
      </w:r>
      <w:bookmarkEnd w:id="211"/>
    </w:p>
    <w:p w:rsidR="001F3D1B" w:rsidRPr="00927D48" w:rsidRDefault="001F3D1B" w:rsidP="00904368">
      <w:pPr>
        <w:autoSpaceDE w:val="0"/>
        <w:autoSpaceDN w:val="0"/>
        <w:adjustRightInd w:val="0"/>
        <w:spacing w:after="0" w:line="360" w:lineRule="auto"/>
        <w:rPr>
          <w:rFonts w:ascii="Arial" w:hAnsi="Arial" w:cs="Arial"/>
          <w:color w:val="FF0000"/>
        </w:rPr>
      </w:pPr>
    </w:p>
    <w:p w:rsidR="00901088" w:rsidRPr="00BB61E7" w:rsidRDefault="00901088" w:rsidP="00A92A5B">
      <w:pPr>
        <w:autoSpaceDE w:val="0"/>
        <w:autoSpaceDN w:val="0"/>
        <w:adjustRightInd w:val="0"/>
        <w:spacing w:after="0" w:line="360" w:lineRule="auto"/>
        <w:jc w:val="both"/>
        <w:rPr>
          <w:rFonts w:ascii="Arial" w:hAnsi="Arial" w:cs="Arial"/>
        </w:rPr>
      </w:pPr>
      <w:r w:rsidRPr="00BB61E7">
        <w:rPr>
          <w:rFonts w:ascii="Arial" w:hAnsi="Arial" w:cs="Arial"/>
        </w:rPr>
        <w:t xml:space="preserve">Jakość gleb na terenie gminy w istotny sposób wpływa na jej potencjał. Gleby dobrej jakości oznaczają nie tylko zdrowe i wysokie plony, ale także warunkują prawidłowy rozwój człowieka, gdyż wraz z pożywieniem roślinnym i zwierzęcym dostarczają odpowiedniej ilości wysokokalorycznych składników odżywczych, witamin, substancji mineralnych, niezbędnych do budowy i właściwego funkcjonowania organizmu. Razem z pożywieniem człowiek pobiera składniki korzystne, jak i niekorzystne dla swego rozwoju. Jakość gleb ma wpływ na rozmieszenie upraw rolniczych, ale zależy ona również od odpowiedniej wilgotności, nawożenia </w:t>
      </w:r>
      <w:proofErr w:type="spellStart"/>
      <w:r w:rsidRPr="00BB61E7">
        <w:rPr>
          <w:rFonts w:ascii="Arial" w:hAnsi="Arial" w:cs="Arial"/>
        </w:rPr>
        <w:t>mineralno</w:t>
      </w:r>
      <w:proofErr w:type="spellEnd"/>
      <w:r w:rsidRPr="00BB61E7">
        <w:rPr>
          <w:rFonts w:ascii="Arial" w:hAnsi="Arial" w:cs="Arial"/>
        </w:rPr>
        <w:t xml:space="preserve"> – organicznego, warunków termicznych oraz opadów </w:t>
      </w:r>
      <w:r w:rsidR="0090047B" w:rsidRPr="00BB61E7">
        <w:rPr>
          <w:rFonts w:ascii="Arial" w:hAnsi="Arial" w:cs="Arial"/>
        </w:rPr>
        <w:t>a</w:t>
      </w:r>
      <w:r w:rsidRPr="00BB61E7">
        <w:rPr>
          <w:rFonts w:ascii="Arial" w:hAnsi="Arial" w:cs="Arial"/>
        </w:rPr>
        <w:t>tmosferycznych.</w:t>
      </w:r>
    </w:p>
    <w:p w:rsidR="00DE2C24" w:rsidRPr="00927D48" w:rsidRDefault="00DE2C24" w:rsidP="00A92A5B">
      <w:pPr>
        <w:autoSpaceDE w:val="0"/>
        <w:autoSpaceDN w:val="0"/>
        <w:adjustRightInd w:val="0"/>
        <w:spacing w:after="0" w:line="360" w:lineRule="auto"/>
        <w:jc w:val="both"/>
        <w:rPr>
          <w:rFonts w:ascii="Arial" w:hAnsi="Arial" w:cs="Arial"/>
          <w:color w:val="FF0000"/>
        </w:rPr>
      </w:pPr>
    </w:p>
    <w:p w:rsidR="00A92A5B" w:rsidRPr="00A92A5B" w:rsidRDefault="00A92A5B" w:rsidP="00A92A5B">
      <w:pPr>
        <w:autoSpaceDE w:val="0"/>
        <w:autoSpaceDN w:val="0"/>
        <w:adjustRightInd w:val="0"/>
        <w:spacing w:after="0" w:line="360" w:lineRule="auto"/>
        <w:jc w:val="both"/>
        <w:rPr>
          <w:rFonts w:ascii="Arial" w:hAnsi="Arial" w:cs="Arial"/>
        </w:rPr>
      </w:pPr>
      <w:r>
        <w:rPr>
          <w:rFonts w:ascii="Arial" w:hAnsi="Arial" w:cs="Arial"/>
        </w:rPr>
        <w:t>Na terenie Gminy Bakałarzewo g</w:t>
      </w:r>
      <w:r w:rsidRPr="00A92A5B">
        <w:rPr>
          <w:rFonts w:ascii="Arial" w:hAnsi="Arial" w:cs="Arial"/>
        </w:rPr>
        <w:t>leby wykształciły się z utworów czwartorzędowych, plejstoceńskich piasków</w:t>
      </w:r>
      <w:r>
        <w:rPr>
          <w:rFonts w:ascii="Arial" w:hAnsi="Arial" w:cs="Arial"/>
        </w:rPr>
        <w:t xml:space="preserve"> </w:t>
      </w:r>
      <w:r w:rsidRPr="00A92A5B">
        <w:rPr>
          <w:rFonts w:ascii="Arial" w:hAnsi="Arial" w:cs="Arial"/>
        </w:rPr>
        <w:t xml:space="preserve">lodowcowych i glin oraz holoceńskich utworów deluwialnych </w:t>
      </w:r>
      <w:r>
        <w:rPr>
          <w:rFonts w:ascii="Arial" w:hAnsi="Arial" w:cs="Arial"/>
        </w:rPr>
        <w:br/>
      </w:r>
      <w:r w:rsidRPr="00A92A5B">
        <w:rPr>
          <w:rFonts w:ascii="Arial" w:hAnsi="Arial" w:cs="Arial"/>
        </w:rPr>
        <w:t>i aluwialnych. Zróżnicowanie</w:t>
      </w:r>
      <w:r>
        <w:rPr>
          <w:rFonts w:ascii="Arial" w:hAnsi="Arial" w:cs="Arial"/>
        </w:rPr>
        <w:t xml:space="preserve"> </w:t>
      </w:r>
      <w:r w:rsidRPr="00A92A5B">
        <w:rPr>
          <w:rFonts w:ascii="Arial" w:hAnsi="Arial" w:cs="Arial"/>
        </w:rPr>
        <w:t>pokrywy glebowej nie jest duże, co wiąże się z w miarę jednorodnym składem</w:t>
      </w:r>
      <w:r>
        <w:rPr>
          <w:rFonts w:ascii="Arial" w:hAnsi="Arial" w:cs="Arial"/>
        </w:rPr>
        <w:t xml:space="preserve"> </w:t>
      </w:r>
      <w:r w:rsidRPr="00A92A5B">
        <w:rPr>
          <w:rFonts w:ascii="Arial" w:hAnsi="Arial" w:cs="Arial"/>
        </w:rPr>
        <w:t>mechanicznym gleb i stosunkami wodnymi.</w:t>
      </w:r>
    </w:p>
    <w:p w:rsidR="00A92A5B" w:rsidRDefault="00A92A5B" w:rsidP="00A92A5B">
      <w:pPr>
        <w:autoSpaceDE w:val="0"/>
        <w:autoSpaceDN w:val="0"/>
        <w:adjustRightInd w:val="0"/>
        <w:spacing w:after="0" w:line="360" w:lineRule="auto"/>
        <w:jc w:val="both"/>
        <w:rPr>
          <w:rFonts w:ascii="Arial" w:hAnsi="Arial" w:cs="Arial"/>
        </w:rPr>
      </w:pPr>
    </w:p>
    <w:p w:rsidR="00A92A5B" w:rsidRPr="00A92A5B" w:rsidRDefault="00E334B4" w:rsidP="00A92A5B">
      <w:pPr>
        <w:autoSpaceDE w:val="0"/>
        <w:autoSpaceDN w:val="0"/>
        <w:adjustRightInd w:val="0"/>
        <w:spacing w:after="0" w:line="360" w:lineRule="auto"/>
        <w:jc w:val="both"/>
        <w:rPr>
          <w:rFonts w:ascii="Arial" w:hAnsi="Arial" w:cs="Arial"/>
        </w:rPr>
      </w:pPr>
      <w:r>
        <w:rPr>
          <w:rFonts w:ascii="Arial" w:hAnsi="Arial" w:cs="Arial"/>
        </w:rPr>
        <w:t>W Gminie Bakałarzewo</w:t>
      </w:r>
      <w:r w:rsidR="00A92A5B" w:rsidRPr="00A92A5B">
        <w:rPr>
          <w:rFonts w:ascii="Arial" w:hAnsi="Arial" w:cs="Arial"/>
        </w:rPr>
        <w:t xml:space="preserve"> można wydzielić kilka rejonów</w:t>
      </w:r>
      <w:r>
        <w:rPr>
          <w:rFonts w:ascii="Arial" w:hAnsi="Arial" w:cs="Arial"/>
        </w:rPr>
        <w:t xml:space="preserve"> rolniczych według jakości gleb:</w:t>
      </w:r>
    </w:p>
    <w:p w:rsidR="00A92A5B" w:rsidRPr="00A92A5B" w:rsidRDefault="00A92A5B" w:rsidP="00DA7344">
      <w:pPr>
        <w:pStyle w:val="Akapitzlist"/>
        <w:numPr>
          <w:ilvl w:val="0"/>
          <w:numId w:val="80"/>
        </w:numPr>
        <w:autoSpaceDE w:val="0"/>
        <w:autoSpaceDN w:val="0"/>
        <w:adjustRightInd w:val="0"/>
        <w:spacing w:after="0" w:line="360" w:lineRule="auto"/>
        <w:jc w:val="both"/>
        <w:rPr>
          <w:rFonts w:ascii="Arial" w:eastAsiaTheme="minorEastAsia" w:hAnsi="Arial" w:cs="Arial"/>
          <w:lang w:eastAsia="zh-CN"/>
        </w:rPr>
      </w:pPr>
      <w:r w:rsidRPr="00A92A5B">
        <w:rPr>
          <w:rFonts w:ascii="Arial" w:hAnsi="Arial" w:cs="Arial"/>
        </w:rPr>
        <w:t xml:space="preserve">Rejon bardzo korzystny dla produkcji rolniczej z glebami kompleksu 4 – żytniego bardzo dobrego przeważnie klasy </w:t>
      </w:r>
      <w:proofErr w:type="spellStart"/>
      <w:r w:rsidRPr="00A92A5B">
        <w:rPr>
          <w:rFonts w:ascii="Arial" w:hAnsi="Arial" w:cs="Arial"/>
        </w:rPr>
        <w:t>IVa</w:t>
      </w:r>
      <w:proofErr w:type="spellEnd"/>
      <w:r w:rsidRPr="00A92A5B">
        <w:rPr>
          <w:rFonts w:ascii="Arial" w:hAnsi="Arial" w:cs="Arial"/>
        </w:rPr>
        <w:t xml:space="preserve"> i b z niewielkim udziałem klasy III. Gleby te zajmują najczęściej stanowiska niezbyt faliste i charakteryzują się dobrze wykształconym poziomem próchnicznym. Są to najczęściej gleby brunatne właściwe, rzadziej wyługowane i kwaśne, gleby bielicowe i </w:t>
      </w:r>
      <w:proofErr w:type="spellStart"/>
      <w:r w:rsidRPr="00A92A5B">
        <w:rPr>
          <w:rFonts w:ascii="Arial" w:hAnsi="Arial" w:cs="Arial"/>
        </w:rPr>
        <w:t>pseudobielicowe</w:t>
      </w:r>
      <w:proofErr w:type="spellEnd"/>
      <w:r w:rsidRPr="00A92A5B">
        <w:rPr>
          <w:rFonts w:ascii="Arial" w:hAnsi="Arial" w:cs="Arial"/>
        </w:rPr>
        <w:t xml:space="preserve">, wytworzone z glin średnich </w:t>
      </w:r>
      <w:r w:rsidRPr="00A92A5B">
        <w:rPr>
          <w:rFonts w:ascii="Arial" w:hAnsi="Arial" w:cs="Arial"/>
        </w:rPr>
        <w:br/>
        <w:t>i</w:t>
      </w:r>
      <w:r w:rsidRPr="00A92A5B">
        <w:rPr>
          <w:rFonts w:ascii="Arial" w:eastAsiaTheme="minorEastAsia" w:hAnsi="Arial" w:cs="Arial"/>
          <w:lang w:eastAsia="zh-CN"/>
        </w:rPr>
        <w:t xml:space="preserve"> lekkich rzadko pylastych. Rejon ten obejmuje gleby uniwersalne z możliwością </w:t>
      </w:r>
      <w:r w:rsidRPr="00A92A5B">
        <w:rPr>
          <w:rFonts w:ascii="Arial" w:eastAsiaTheme="minorEastAsia" w:hAnsi="Arial" w:cs="Arial"/>
          <w:lang w:eastAsia="zh-CN"/>
        </w:rPr>
        <w:lastRenderedPageBreak/>
        <w:t xml:space="preserve">wszystkich upraw przy jednoczesnym dość intensywnym nawożeniu. Gleby te obejmują przeważającą część gminy. Największe ich zgrupowanie występuje w rejonie miejscowości Skazdub Stary, Góra i Podgórze, Stara Chmielówka, Zajączkowo, </w:t>
      </w:r>
      <w:proofErr w:type="spellStart"/>
      <w:r w:rsidRPr="00A92A5B">
        <w:rPr>
          <w:rFonts w:ascii="Arial" w:eastAsiaTheme="minorEastAsia" w:hAnsi="Arial" w:cs="Arial"/>
          <w:lang w:eastAsia="zh-CN"/>
        </w:rPr>
        <w:t>Wasilczyki</w:t>
      </w:r>
      <w:proofErr w:type="spellEnd"/>
      <w:r w:rsidRPr="00A92A5B">
        <w:rPr>
          <w:rFonts w:ascii="Arial" w:eastAsiaTheme="minorEastAsia" w:hAnsi="Arial" w:cs="Arial"/>
          <w:lang w:eastAsia="zh-CN"/>
        </w:rPr>
        <w:t xml:space="preserve"> i Nieszki. Do gleb korzystnych dla produkcji rolnej zaliczono gleby 8 – kompleksu zbożowo – pastewnego mocnego, głównie IV a i b klasy gruntów ornych. Są to gleby wytworzone głównie z glin i rzadko z utworów pyłowych na glinach. Typologicznie należą tu gleby brunatne właściwe, wyługowane i kwaśne, gleby bielicowe i </w:t>
      </w:r>
      <w:proofErr w:type="spellStart"/>
      <w:r w:rsidRPr="00A92A5B">
        <w:rPr>
          <w:rFonts w:ascii="Arial" w:eastAsiaTheme="minorEastAsia" w:hAnsi="Arial" w:cs="Arial"/>
          <w:lang w:eastAsia="zh-CN"/>
        </w:rPr>
        <w:t>psudobielicowe</w:t>
      </w:r>
      <w:proofErr w:type="spellEnd"/>
      <w:r w:rsidRPr="00A92A5B">
        <w:rPr>
          <w:rFonts w:ascii="Arial" w:eastAsiaTheme="minorEastAsia" w:hAnsi="Arial" w:cs="Arial"/>
          <w:lang w:eastAsia="zh-CN"/>
        </w:rPr>
        <w:t>, czarne ziemie i gleby deluwialne. Gleby te występują w zdecydowanej przewadze głównie w zachodniej części gminy w rejonie wsi Sadłowina, we wschodniej części w okolicach</w:t>
      </w:r>
      <w:r>
        <w:rPr>
          <w:rFonts w:ascii="Arial" w:eastAsiaTheme="minorEastAsia" w:hAnsi="Arial" w:cs="Arial"/>
          <w:lang w:eastAsia="zh-CN"/>
        </w:rPr>
        <w:t xml:space="preserve"> </w:t>
      </w:r>
      <w:r w:rsidRPr="00A92A5B">
        <w:rPr>
          <w:rFonts w:ascii="Arial" w:eastAsiaTheme="minorEastAsia" w:hAnsi="Arial" w:cs="Arial"/>
          <w:lang w:eastAsia="zh-CN"/>
        </w:rPr>
        <w:t>wsi Aleksandrowo oraz na p</w:t>
      </w:r>
      <w:r>
        <w:rPr>
          <w:rFonts w:ascii="Arial" w:eastAsiaTheme="minorEastAsia" w:hAnsi="Arial" w:cs="Arial"/>
          <w:lang w:eastAsia="zh-CN"/>
        </w:rPr>
        <w:t>ołudniu w pobliżu wsi Płociczno;</w:t>
      </w:r>
    </w:p>
    <w:p w:rsidR="00A92A5B" w:rsidRPr="00A92A5B" w:rsidRDefault="00A92A5B" w:rsidP="00DA7344">
      <w:pPr>
        <w:pStyle w:val="Akapitzlist"/>
        <w:numPr>
          <w:ilvl w:val="0"/>
          <w:numId w:val="80"/>
        </w:numPr>
        <w:autoSpaceDE w:val="0"/>
        <w:autoSpaceDN w:val="0"/>
        <w:adjustRightInd w:val="0"/>
        <w:spacing w:after="0" w:line="360" w:lineRule="auto"/>
        <w:jc w:val="both"/>
        <w:rPr>
          <w:rFonts w:ascii="Arial" w:eastAsiaTheme="minorEastAsia" w:hAnsi="Arial" w:cs="Arial"/>
          <w:lang w:eastAsia="zh-CN"/>
        </w:rPr>
      </w:pPr>
      <w:r w:rsidRPr="00A92A5B">
        <w:rPr>
          <w:rFonts w:ascii="Arial" w:eastAsiaTheme="minorEastAsia" w:hAnsi="Arial" w:cs="Arial"/>
          <w:lang w:eastAsia="zh-CN"/>
        </w:rPr>
        <w:t xml:space="preserve">Rejon gleb </w:t>
      </w:r>
      <w:proofErr w:type="spellStart"/>
      <w:r w:rsidRPr="00A92A5B">
        <w:rPr>
          <w:rFonts w:ascii="Arial" w:eastAsiaTheme="minorEastAsia" w:hAnsi="Arial" w:cs="Arial"/>
          <w:lang w:eastAsia="zh-CN"/>
        </w:rPr>
        <w:t>średniokorzystnych</w:t>
      </w:r>
      <w:proofErr w:type="spellEnd"/>
      <w:r w:rsidRPr="00A92A5B">
        <w:rPr>
          <w:rFonts w:ascii="Arial" w:eastAsiaTheme="minorEastAsia" w:hAnsi="Arial" w:cs="Arial"/>
          <w:lang w:eastAsia="zh-CN"/>
        </w:rPr>
        <w:t xml:space="preserve"> zaliczanych głównie do 5 – kompleksu żytniego </w:t>
      </w:r>
      <w:r w:rsidRPr="00A92A5B">
        <w:rPr>
          <w:rFonts w:ascii="Arial" w:eastAsiaTheme="minorEastAsia" w:hAnsi="Arial" w:cs="Arial"/>
          <w:lang w:eastAsia="zh-CN"/>
        </w:rPr>
        <w:br/>
        <w:t xml:space="preserve">z niewielkim udziałem gleb kompleksu żytniego słabego oraz zbożowo – pastewnego słabego (9), głównie gleby IV a i b klasy gruntów ornych. Są to gleby wytworzone </w:t>
      </w:r>
      <w:r w:rsidRPr="00A92A5B">
        <w:rPr>
          <w:rFonts w:ascii="Arial" w:eastAsiaTheme="minorEastAsia" w:hAnsi="Arial" w:cs="Arial"/>
          <w:lang w:eastAsia="zh-CN"/>
        </w:rPr>
        <w:br/>
        <w:t xml:space="preserve">z pisków gliniastych na żwirach, piasków gliniastych podesłanych glinami zlokalizowanych na terenach o zróżnicowanej rzeźbie. Najczęściej to gleby brunatne wyługowane właściwe i kwaśne oraz gleby bielicowe i </w:t>
      </w:r>
      <w:proofErr w:type="spellStart"/>
      <w:r w:rsidRPr="00A92A5B">
        <w:rPr>
          <w:rFonts w:ascii="Arial" w:eastAsiaTheme="minorEastAsia" w:hAnsi="Arial" w:cs="Arial"/>
          <w:lang w:eastAsia="zh-CN"/>
        </w:rPr>
        <w:t>pseudobielicowe</w:t>
      </w:r>
      <w:proofErr w:type="spellEnd"/>
      <w:r w:rsidRPr="00A92A5B">
        <w:rPr>
          <w:rFonts w:ascii="Arial" w:eastAsiaTheme="minorEastAsia" w:hAnsi="Arial" w:cs="Arial"/>
          <w:lang w:eastAsia="zh-CN"/>
        </w:rPr>
        <w:t xml:space="preserve"> charakterystyczne dla terenów płaskich. Większe powierzchnie tych gleb stwierdza się </w:t>
      </w:r>
      <w:r w:rsidRPr="00A92A5B">
        <w:rPr>
          <w:rFonts w:ascii="Arial" w:eastAsiaTheme="minorEastAsia" w:hAnsi="Arial" w:cs="Arial"/>
          <w:lang w:eastAsia="zh-CN"/>
        </w:rPr>
        <w:br/>
        <w:t>w rejonie wsi: Ogrodzisko, Malinówka, Maryna oraz na północ od wsi Kamionka Poprzeczna.</w:t>
      </w:r>
    </w:p>
    <w:p w:rsidR="00A92A5B" w:rsidRPr="00DA7344" w:rsidRDefault="00A92A5B" w:rsidP="00DA7344">
      <w:pPr>
        <w:pStyle w:val="Akapitzlist"/>
        <w:numPr>
          <w:ilvl w:val="0"/>
          <w:numId w:val="80"/>
        </w:numPr>
        <w:autoSpaceDE w:val="0"/>
        <w:autoSpaceDN w:val="0"/>
        <w:adjustRightInd w:val="0"/>
        <w:spacing w:after="0" w:line="360" w:lineRule="auto"/>
        <w:jc w:val="both"/>
        <w:rPr>
          <w:rFonts w:ascii="Arial" w:eastAsiaTheme="minorEastAsia" w:hAnsi="Arial" w:cs="Arial"/>
          <w:lang w:eastAsia="zh-CN"/>
        </w:rPr>
      </w:pPr>
      <w:r w:rsidRPr="00DA7344">
        <w:rPr>
          <w:rFonts w:ascii="Arial" w:eastAsiaTheme="minorEastAsia" w:hAnsi="Arial" w:cs="Arial"/>
          <w:lang w:eastAsia="zh-CN"/>
        </w:rPr>
        <w:t>Do gleb mało korzystnych dla rolnictwa zaliczono gleby kompleksu 6 – żytniego słabego z gruntami V klasy. Są to gleby wytworzone ze żwirów gliniastych oraz piasków gliniastych. Należą tu gleby brunatne właściwe, wyługowane i kwaśne. Gleby te zlokalizowane są</w:t>
      </w:r>
      <w:r w:rsidR="00DA7344" w:rsidRPr="00DA7344">
        <w:rPr>
          <w:rFonts w:ascii="Arial" w:eastAsiaTheme="minorEastAsia" w:hAnsi="Arial" w:cs="Arial"/>
          <w:lang w:eastAsia="zh-CN"/>
        </w:rPr>
        <w:t xml:space="preserve"> </w:t>
      </w:r>
      <w:r w:rsidRPr="00DA7344">
        <w:rPr>
          <w:rFonts w:ascii="Arial" w:eastAsiaTheme="minorEastAsia" w:hAnsi="Arial" w:cs="Arial"/>
          <w:lang w:eastAsia="zh-CN"/>
        </w:rPr>
        <w:t>głównie w obrębie sandru rzeki Szczeberki w rejonie miejscowości Góra i Podgórze,</w:t>
      </w:r>
      <w:r w:rsidR="00DA7344" w:rsidRPr="00DA7344">
        <w:rPr>
          <w:rFonts w:ascii="Arial" w:eastAsiaTheme="minorEastAsia" w:hAnsi="Arial" w:cs="Arial"/>
          <w:lang w:eastAsia="zh-CN"/>
        </w:rPr>
        <w:t xml:space="preserve"> </w:t>
      </w:r>
      <w:r w:rsidRPr="00DA7344">
        <w:rPr>
          <w:rFonts w:ascii="Arial" w:eastAsiaTheme="minorEastAsia" w:hAnsi="Arial" w:cs="Arial"/>
          <w:lang w:eastAsia="zh-CN"/>
        </w:rPr>
        <w:t>Sokołowo oraz w rynnie subglacjalnej w okolicach Bakałarzewa.</w:t>
      </w:r>
    </w:p>
    <w:p w:rsidR="00DA7344" w:rsidRDefault="00DA7344" w:rsidP="00DA7344">
      <w:pPr>
        <w:pStyle w:val="Akapitzlist"/>
        <w:autoSpaceDE w:val="0"/>
        <w:autoSpaceDN w:val="0"/>
        <w:adjustRightInd w:val="0"/>
        <w:spacing w:after="0" w:line="360" w:lineRule="auto"/>
        <w:ind w:left="360"/>
        <w:jc w:val="both"/>
        <w:rPr>
          <w:rFonts w:ascii="Arial" w:eastAsiaTheme="minorEastAsia" w:hAnsi="Arial" w:cs="Arial"/>
          <w:lang w:eastAsia="zh-CN"/>
        </w:rPr>
      </w:pPr>
    </w:p>
    <w:p w:rsidR="00FB746D" w:rsidRPr="00A92A5B" w:rsidRDefault="00A92A5B" w:rsidP="00DA7344">
      <w:pPr>
        <w:pStyle w:val="Akapitzlist"/>
        <w:autoSpaceDE w:val="0"/>
        <w:autoSpaceDN w:val="0"/>
        <w:adjustRightInd w:val="0"/>
        <w:spacing w:after="0" w:line="360" w:lineRule="auto"/>
        <w:ind w:left="360"/>
        <w:jc w:val="both"/>
        <w:rPr>
          <w:rFonts w:ascii="Arial" w:eastAsiaTheme="minorEastAsia" w:hAnsi="Arial" w:cs="Arial"/>
          <w:lang w:eastAsia="zh-CN"/>
        </w:rPr>
      </w:pPr>
      <w:r w:rsidRPr="00A92A5B">
        <w:rPr>
          <w:rFonts w:ascii="Arial" w:eastAsiaTheme="minorEastAsia" w:hAnsi="Arial" w:cs="Arial"/>
          <w:lang w:eastAsia="zh-CN"/>
        </w:rPr>
        <w:t>Na terenie gminy występują głównie użytki zielone słabe i bardzo słabe (3 z). Zalicza się</w:t>
      </w:r>
      <w:r w:rsidR="00DA7344">
        <w:rPr>
          <w:rFonts w:ascii="Arial" w:eastAsiaTheme="minorEastAsia" w:hAnsi="Arial" w:cs="Arial"/>
          <w:lang w:eastAsia="zh-CN"/>
        </w:rPr>
        <w:t xml:space="preserve"> </w:t>
      </w:r>
      <w:r w:rsidRPr="00A92A5B">
        <w:rPr>
          <w:rFonts w:ascii="Arial" w:eastAsiaTheme="minorEastAsia" w:hAnsi="Arial" w:cs="Arial"/>
          <w:lang w:eastAsia="zh-CN"/>
        </w:rPr>
        <w:t xml:space="preserve">je do V i </w:t>
      </w:r>
      <w:r w:rsidR="00DA7344">
        <w:rPr>
          <w:rFonts w:ascii="Arial" w:eastAsiaTheme="minorEastAsia" w:hAnsi="Arial" w:cs="Arial"/>
          <w:lang w:eastAsia="zh-CN"/>
        </w:rPr>
        <w:t>VI klasy na glebach mineralnych</w:t>
      </w:r>
      <w:r w:rsidRPr="00A92A5B">
        <w:rPr>
          <w:rFonts w:ascii="Arial" w:eastAsiaTheme="minorEastAsia" w:hAnsi="Arial" w:cs="Arial"/>
          <w:lang w:eastAsia="zh-CN"/>
        </w:rPr>
        <w:t>, mułowo – torfowych, murszowo – mineralnych,</w:t>
      </w:r>
      <w:r w:rsidR="00DA7344">
        <w:rPr>
          <w:rFonts w:ascii="Arial" w:eastAsiaTheme="minorEastAsia" w:hAnsi="Arial" w:cs="Arial"/>
          <w:lang w:eastAsia="zh-CN"/>
        </w:rPr>
        <w:t xml:space="preserve"> </w:t>
      </w:r>
      <w:r w:rsidRPr="00A92A5B">
        <w:rPr>
          <w:rFonts w:ascii="Arial" w:eastAsiaTheme="minorEastAsia" w:hAnsi="Arial" w:cs="Arial"/>
          <w:lang w:eastAsia="zh-CN"/>
        </w:rPr>
        <w:t>torfowych. Znacznie mniejszy udział mają użytki średnie (2 z ) zaliczane jako łąki IV klasy</w:t>
      </w:r>
      <w:r w:rsidR="00DA7344">
        <w:rPr>
          <w:rFonts w:ascii="Arial" w:eastAsiaTheme="minorEastAsia" w:hAnsi="Arial" w:cs="Arial"/>
          <w:lang w:eastAsia="zh-CN"/>
        </w:rPr>
        <w:t xml:space="preserve">, </w:t>
      </w:r>
      <w:r w:rsidRPr="00A92A5B">
        <w:rPr>
          <w:rFonts w:ascii="Arial" w:eastAsiaTheme="minorEastAsia" w:hAnsi="Arial" w:cs="Arial"/>
          <w:lang w:eastAsia="zh-CN"/>
        </w:rPr>
        <w:t xml:space="preserve">a niekiedy klasy III, występują </w:t>
      </w:r>
      <w:r w:rsidR="00DA7344">
        <w:rPr>
          <w:rFonts w:ascii="Arial" w:eastAsiaTheme="minorEastAsia" w:hAnsi="Arial" w:cs="Arial"/>
          <w:lang w:eastAsia="zh-CN"/>
        </w:rPr>
        <w:t xml:space="preserve">one </w:t>
      </w:r>
      <w:r w:rsidRPr="00A92A5B">
        <w:rPr>
          <w:rFonts w:ascii="Arial" w:eastAsiaTheme="minorEastAsia" w:hAnsi="Arial" w:cs="Arial"/>
          <w:lang w:eastAsia="zh-CN"/>
        </w:rPr>
        <w:t>na małych powierzchniach.</w:t>
      </w:r>
    </w:p>
    <w:p w:rsidR="00A92A5B" w:rsidRDefault="00A92A5B" w:rsidP="00A92A5B">
      <w:pPr>
        <w:autoSpaceDE w:val="0"/>
        <w:autoSpaceDN w:val="0"/>
        <w:adjustRightInd w:val="0"/>
        <w:spacing w:after="0" w:line="360" w:lineRule="auto"/>
        <w:rPr>
          <w:rFonts w:ascii="Arial" w:hAnsi="Arial" w:cs="Arial"/>
          <w:color w:val="FF0000"/>
        </w:rPr>
      </w:pPr>
    </w:p>
    <w:p w:rsidR="00B521C9" w:rsidRDefault="00B521C9" w:rsidP="00A92A5B">
      <w:pPr>
        <w:autoSpaceDE w:val="0"/>
        <w:autoSpaceDN w:val="0"/>
        <w:adjustRightInd w:val="0"/>
        <w:spacing w:after="0" w:line="360" w:lineRule="auto"/>
        <w:rPr>
          <w:rFonts w:ascii="Arial" w:hAnsi="Arial" w:cs="Arial"/>
          <w:color w:val="FF0000"/>
        </w:rPr>
      </w:pPr>
    </w:p>
    <w:p w:rsidR="00B521C9" w:rsidRDefault="00B521C9" w:rsidP="00A92A5B">
      <w:pPr>
        <w:autoSpaceDE w:val="0"/>
        <w:autoSpaceDN w:val="0"/>
        <w:adjustRightInd w:val="0"/>
        <w:spacing w:after="0" w:line="360" w:lineRule="auto"/>
        <w:rPr>
          <w:rFonts w:ascii="Arial" w:hAnsi="Arial" w:cs="Arial"/>
          <w:color w:val="FF0000"/>
        </w:rPr>
      </w:pPr>
    </w:p>
    <w:p w:rsidR="00B521C9" w:rsidRDefault="00B521C9" w:rsidP="00A92A5B">
      <w:pPr>
        <w:autoSpaceDE w:val="0"/>
        <w:autoSpaceDN w:val="0"/>
        <w:adjustRightInd w:val="0"/>
        <w:spacing w:after="0" w:line="360" w:lineRule="auto"/>
        <w:rPr>
          <w:rFonts w:ascii="Arial" w:hAnsi="Arial" w:cs="Arial"/>
          <w:color w:val="FF0000"/>
        </w:rPr>
      </w:pPr>
    </w:p>
    <w:p w:rsidR="00B521C9" w:rsidRDefault="00B521C9" w:rsidP="00A92A5B">
      <w:pPr>
        <w:autoSpaceDE w:val="0"/>
        <w:autoSpaceDN w:val="0"/>
        <w:adjustRightInd w:val="0"/>
        <w:spacing w:after="0" w:line="360" w:lineRule="auto"/>
        <w:rPr>
          <w:rFonts w:ascii="Arial" w:hAnsi="Arial" w:cs="Arial"/>
          <w:color w:val="FF0000"/>
        </w:rPr>
      </w:pPr>
    </w:p>
    <w:p w:rsidR="00B521C9" w:rsidRDefault="00B521C9" w:rsidP="00A92A5B">
      <w:pPr>
        <w:autoSpaceDE w:val="0"/>
        <w:autoSpaceDN w:val="0"/>
        <w:adjustRightInd w:val="0"/>
        <w:spacing w:after="0" w:line="360" w:lineRule="auto"/>
        <w:rPr>
          <w:rFonts w:ascii="Arial" w:hAnsi="Arial" w:cs="Arial"/>
          <w:color w:val="FF0000"/>
        </w:rPr>
      </w:pPr>
    </w:p>
    <w:p w:rsidR="00B521C9" w:rsidRPr="00927D48" w:rsidRDefault="00B521C9" w:rsidP="00A92A5B">
      <w:pPr>
        <w:autoSpaceDE w:val="0"/>
        <w:autoSpaceDN w:val="0"/>
        <w:adjustRightInd w:val="0"/>
        <w:spacing w:after="0" w:line="360" w:lineRule="auto"/>
        <w:rPr>
          <w:rFonts w:ascii="Arial" w:hAnsi="Arial" w:cs="Arial"/>
          <w:color w:val="FF0000"/>
        </w:rPr>
      </w:pPr>
    </w:p>
    <w:p w:rsidR="00901088" w:rsidRPr="00BB61E7" w:rsidRDefault="00901088" w:rsidP="00901088">
      <w:pPr>
        <w:pStyle w:val="Legenda"/>
        <w:spacing w:after="0" w:line="360" w:lineRule="auto"/>
        <w:jc w:val="center"/>
        <w:rPr>
          <w:rFonts w:ascii="Arial" w:hAnsi="Arial" w:cs="Arial"/>
          <w:b w:val="0"/>
          <w:sz w:val="22"/>
          <w:szCs w:val="22"/>
        </w:rPr>
      </w:pPr>
      <w:bookmarkStart w:id="212" w:name="_Toc456214509"/>
      <w:r w:rsidRPr="00BB61E7">
        <w:rPr>
          <w:rFonts w:ascii="Arial" w:hAnsi="Arial" w:cs="Arial"/>
          <w:b w:val="0"/>
          <w:sz w:val="22"/>
          <w:szCs w:val="22"/>
        </w:rPr>
        <w:lastRenderedPageBreak/>
        <w:t xml:space="preserve">Rysunek </w:t>
      </w:r>
      <w:r w:rsidR="00FB3013" w:rsidRPr="00BB61E7">
        <w:rPr>
          <w:rFonts w:ascii="Arial" w:hAnsi="Arial" w:cs="Arial"/>
          <w:b w:val="0"/>
          <w:sz w:val="22"/>
          <w:szCs w:val="22"/>
        </w:rPr>
        <w:fldChar w:fldCharType="begin"/>
      </w:r>
      <w:r w:rsidRPr="00BB61E7">
        <w:rPr>
          <w:rFonts w:ascii="Arial" w:hAnsi="Arial" w:cs="Arial"/>
          <w:b w:val="0"/>
          <w:sz w:val="22"/>
          <w:szCs w:val="22"/>
        </w:rPr>
        <w:instrText xml:space="preserve"> SEQ Rysunek \* ARABIC </w:instrText>
      </w:r>
      <w:r w:rsidR="00FB3013" w:rsidRPr="00BB61E7">
        <w:rPr>
          <w:rFonts w:ascii="Arial" w:hAnsi="Arial" w:cs="Arial"/>
          <w:b w:val="0"/>
          <w:sz w:val="22"/>
          <w:szCs w:val="22"/>
        </w:rPr>
        <w:fldChar w:fldCharType="separate"/>
      </w:r>
      <w:r w:rsidR="00BB61E7" w:rsidRPr="00BB61E7">
        <w:rPr>
          <w:rFonts w:ascii="Arial" w:hAnsi="Arial" w:cs="Arial"/>
          <w:b w:val="0"/>
          <w:noProof/>
          <w:sz w:val="22"/>
          <w:szCs w:val="22"/>
        </w:rPr>
        <w:t>20</w:t>
      </w:r>
      <w:r w:rsidR="00FB3013" w:rsidRPr="00BB61E7">
        <w:rPr>
          <w:rFonts w:ascii="Arial" w:hAnsi="Arial" w:cs="Arial"/>
          <w:b w:val="0"/>
          <w:sz w:val="22"/>
          <w:szCs w:val="22"/>
        </w:rPr>
        <w:fldChar w:fldCharType="end"/>
      </w:r>
      <w:r w:rsidRPr="00BB61E7">
        <w:rPr>
          <w:rFonts w:ascii="Arial" w:hAnsi="Arial" w:cs="Arial"/>
          <w:b w:val="0"/>
          <w:sz w:val="22"/>
          <w:szCs w:val="22"/>
        </w:rPr>
        <w:t>. Gleby w Polsce</w:t>
      </w:r>
      <w:bookmarkEnd w:id="212"/>
    </w:p>
    <w:p w:rsidR="00901088" w:rsidRPr="00927D48" w:rsidRDefault="00901088" w:rsidP="00901088">
      <w:pPr>
        <w:spacing w:before="120" w:after="0" w:line="240" w:lineRule="auto"/>
        <w:ind w:right="-6"/>
        <w:jc w:val="center"/>
        <w:rPr>
          <w:rFonts w:ascii="Times New Roman" w:eastAsia="Times New Roman" w:hAnsi="Times New Roman"/>
          <w:color w:val="FF0000"/>
          <w:szCs w:val="20"/>
        </w:rPr>
      </w:pPr>
      <w:r w:rsidRPr="00927D48">
        <w:rPr>
          <w:rFonts w:ascii="Times New Roman" w:eastAsia="Times New Roman" w:hAnsi="Times New Roman"/>
          <w:noProof/>
          <w:color w:val="FF0000"/>
          <w:szCs w:val="20"/>
          <w:lang w:eastAsia="zh-CN"/>
        </w:rPr>
        <w:drawing>
          <wp:inline distT="0" distB="0" distL="0" distR="0" wp14:anchorId="64833CD6" wp14:editId="19C1C0CD">
            <wp:extent cx="4314825" cy="4333305"/>
            <wp:effectExtent l="0" t="0" r="0" b="0"/>
            <wp:docPr id="21" name="Obraz 21" descr="Gleby w 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eby w Polsce"/>
                    <pic:cNvPicPr>
                      <a:picLocks noChangeAspect="1" noChangeArrowheads="1"/>
                    </pic:cNvPicPr>
                  </pic:nvPicPr>
                  <pic:blipFill>
                    <a:blip r:embed="rId46">
                      <a:extLst>
                        <a:ext uri="{28A0092B-C50C-407E-A947-70E740481C1C}">
                          <a14:useLocalDpi xmlns:a14="http://schemas.microsoft.com/office/drawing/2010/main" val="0"/>
                        </a:ext>
                      </a:extLst>
                    </a:blip>
                    <a:srcRect r="2031" b="3764"/>
                    <a:stretch>
                      <a:fillRect/>
                    </a:stretch>
                  </pic:blipFill>
                  <pic:spPr bwMode="auto">
                    <a:xfrm>
                      <a:off x="0" y="0"/>
                      <a:ext cx="4316739" cy="4335227"/>
                    </a:xfrm>
                    <a:prstGeom prst="rect">
                      <a:avLst/>
                    </a:prstGeom>
                    <a:noFill/>
                    <a:ln>
                      <a:noFill/>
                    </a:ln>
                  </pic:spPr>
                </pic:pic>
              </a:graphicData>
            </a:graphic>
          </wp:inline>
        </w:drawing>
      </w:r>
    </w:p>
    <w:p w:rsidR="00901088" w:rsidRPr="00BB61E7" w:rsidRDefault="00901088" w:rsidP="00791B52">
      <w:pPr>
        <w:spacing w:after="0" w:line="360" w:lineRule="auto"/>
        <w:ind w:right="-6"/>
        <w:jc w:val="right"/>
        <w:rPr>
          <w:rFonts w:ascii="Arial" w:eastAsia="Times New Roman" w:hAnsi="Arial" w:cs="Arial"/>
          <w:sz w:val="18"/>
          <w:szCs w:val="18"/>
        </w:rPr>
      </w:pPr>
      <w:r w:rsidRPr="00BB61E7">
        <w:rPr>
          <w:rFonts w:ascii="Arial" w:eastAsia="Times New Roman" w:hAnsi="Arial" w:cs="Arial"/>
          <w:sz w:val="18"/>
          <w:szCs w:val="18"/>
        </w:rPr>
        <w:t>Źródło: http://www.geomatura.pl/</w:t>
      </w:r>
    </w:p>
    <w:p w:rsidR="00BB61E7" w:rsidRDefault="00BB61E7" w:rsidP="0075730E">
      <w:pPr>
        <w:autoSpaceDE w:val="0"/>
        <w:autoSpaceDN w:val="0"/>
        <w:adjustRightInd w:val="0"/>
        <w:spacing w:after="0" w:line="360" w:lineRule="auto"/>
        <w:jc w:val="both"/>
        <w:rPr>
          <w:rFonts w:ascii="Arial" w:hAnsi="Arial" w:cs="Arial"/>
          <w:color w:val="FF0000"/>
          <w:u w:val="single"/>
        </w:rPr>
      </w:pPr>
    </w:p>
    <w:p w:rsidR="0075730E" w:rsidRPr="001A473E" w:rsidRDefault="0075730E" w:rsidP="0075730E">
      <w:pPr>
        <w:autoSpaceDE w:val="0"/>
        <w:autoSpaceDN w:val="0"/>
        <w:adjustRightInd w:val="0"/>
        <w:spacing w:after="0" w:line="360" w:lineRule="auto"/>
        <w:jc w:val="both"/>
        <w:rPr>
          <w:rFonts w:ascii="Arial" w:hAnsi="Arial" w:cs="Arial"/>
          <w:u w:val="single"/>
        </w:rPr>
      </w:pPr>
      <w:r w:rsidRPr="001A473E">
        <w:rPr>
          <w:rFonts w:ascii="Arial" w:hAnsi="Arial" w:cs="Arial"/>
          <w:u w:val="single"/>
        </w:rPr>
        <w:t>Jakość gleb</w:t>
      </w:r>
    </w:p>
    <w:p w:rsidR="0075730E" w:rsidRPr="001A473E" w:rsidRDefault="0075730E" w:rsidP="0075730E">
      <w:pPr>
        <w:autoSpaceDE w:val="0"/>
        <w:autoSpaceDN w:val="0"/>
        <w:adjustRightInd w:val="0"/>
        <w:spacing w:after="0" w:line="360" w:lineRule="auto"/>
        <w:jc w:val="both"/>
        <w:rPr>
          <w:rFonts w:ascii="Arial" w:hAnsi="Arial" w:cs="Arial"/>
        </w:rPr>
      </w:pPr>
      <w:r w:rsidRPr="001A473E">
        <w:rPr>
          <w:rFonts w:ascii="Arial" w:hAnsi="Arial" w:cs="Arial"/>
        </w:rPr>
        <w:t xml:space="preserve">Obowiązek prowadzenia monitoringu, obserwacji zmian i oceny jakości gleby i ziemi </w:t>
      </w:r>
      <w:r w:rsidR="002521D3" w:rsidRPr="001A473E">
        <w:rPr>
          <w:rFonts w:ascii="Arial" w:hAnsi="Arial" w:cs="Arial"/>
        </w:rPr>
        <w:br/>
      </w:r>
      <w:r w:rsidRPr="001A473E">
        <w:rPr>
          <w:rFonts w:ascii="Arial" w:hAnsi="Arial" w:cs="Arial"/>
        </w:rPr>
        <w:t xml:space="preserve">w ramach Państwowego Monitoringu Środowiska wynika z zapisów art. 26 ustawy – Prawo ochrony środowiska. Kryteria oceny określone są, na podstawie delegacji w art. 105 cytowanej ustawy, w rozporządzeniu Ministra Środowiska z dnia 9 września 2002 r. </w:t>
      </w:r>
      <w:r w:rsidR="002521D3" w:rsidRPr="001A473E">
        <w:rPr>
          <w:rFonts w:ascii="Arial" w:hAnsi="Arial" w:cs="Arial"/>
        </w:rPr>
        <w:br/>
      </w:r>
      <w:r w:rsidRPr="001A473E">
        <w:rPr>
          <w:rFonts w:ascii="Arial" w:hAnsi="Arial" w:cs="Arial"/>
        </w:rPr>
        <w:t>w sprawie standardów jakości gleby oraz standardów jakości ziemi (Dz. U. z 2002 r. Nr 165, poz. 1359).</w:t>
      </w:r>
    </w:p>
    <w:p w:rsidR="0075730E" w:rsidRPr="00927D48" w:rsidRDefault="0075730E" w:rsidP="0075730E">
      <w:pPr>
        <w:autoSpaceDE w:val="0"/>
        <w:autoSpaceDN w:val="0"/>
        <w:adjustRightInd w:val="0"/>
        <w:spacing w:after="0" w:line="360" w:lineRule="auto"/>
        <w:jc w:val="both"/>
        <w:rPr>
          <w:rFonts w:ascii="Arial" w:hAnsi="Arial" w:cs="Arial"/>
          <w:color w:val="FF0000"/>
        </w:rPr>
      </w:pPr>
      <w:r w:rsidRPr="001A473E">
        <w:rPr>
          <w:rFonts w:ascii="Arial" w:hAnsi="Arial" w:cs="Arial"/>
        </w:rPr>
        <w:t xml:space="preserve">W 5-letnich odstępach czasowych są pobierane próbki glebowe z 216 stałych punktów pomiarowo-kontrolnych, zlokalizowanych na gruntach ornych charakterystycznych dla pokrywy glebowej kraju. Kolejna, czwarta tura Monitoringu przypadła na lata 2010-2012. Pobranie próbek w całości zostało przeprowadzone przez pracowników </w:t>
      </w:r>
      <w:r w:rsidR="002521D3" w:rsidRPr="001A473E">
        <w:rPr>
          <w:rFonts w:ascii="Arial" w:hAnsi="Arial" w:cs="Arial"/>
        </w:rPr>
        <w:t>Instytut Uprawy Nawożenia i Gleboznawstwa Państwowy Instytut Badawczy w Puławach</w:t>
      </w:r>
      <w:r w:rsidRPr="001A473E">
        <w:rPr>
          <w:rFonts w:ascii="Arial" w:hAnsi="Arial" w:cs="Arial"/>
        </w:rPr>
        <w:t xml:space="preserve">. Pobranie próbek przeprowadzono we wrześniu i październiku 2010 roku. Na terenie województwa podlaskiego zlokalizowano 6 punktów, </w:t>
      </w:r>
      <w:r w:rsidR="00614EF0" w:rsidRPr="001A473E">
        <w:rPr>
          <w:rFonts w:ascii="Arial" w:hAnsi="Arial" w:cs="Arial"/>
        </w:rPr>
        <w:t xml:space="preserve">jednak żaden z nich nie obejmował terenu Gminy </w:t>
      </w:r>
      <w:r w:rsidR="00DE0599" w:rsidRPr="001A473E">
        <w:rPr>
          <w:rFonts w:ascii="Arial" w:hAnsi="Arial" w:cs="Arial"/>
        </w:rPr>
        <w:t>Bakałarzewo</w:t>
      </w:r>
      <w:r w:rsidR="00614EF0" w:rsidRPr="001A473E">
        <w:rPr>
          <w:rFonts w:ascii="Arial" w:hAnsi="Arial" w:cs="Arial"/>
        </w:rPr>
        <w:t>.</w:t>
      </w:r>
    </w:p>
    <w:p w:rsidR="00614EF0" w:rsidRPr="001A473E" w:rsidRDefault="00614EF0" w:rsidP="00614EF0">
      <w:pPr>
        <w:autoSpaceDE w:val="0"/>
        <w:autoSpaceDN w:val="0"/>
        <w:adjustRightInd w:val="0"/>
        <w:spacing w:after="0" w:line="360" w:lineRule="auto"/>
        <w:jc w:val="both"/>
        <w:rPr>
          <w:rFonts w:ascii="Arial" w:hAnsi="Arial" w:cs="Arial"/>
        </w:rPr>
      </w:pPr>
      <w:r w:rsidRPr="001A473E">
        <w:rPr>
          <w:rFonts w:ascii="Arial" w:hAnsi="Arial" w:cs="Arial"/>
        </w:rPr>
        <w:lastRenderedPageBreak/>
        <w:t xml:space="preserve">Badania gleb pod kątem: odczynu </w:t>
      </w:r>
      <w:proofErr w:type="spellStart"/>
      <w:r w:rsidRPr="001A473E">
        <w:rPr>
          <w:rFonts w:ascii="Arial" w:hAnsi="Arial" w:cs="Arial"/>
        </w:rPr>
        <w:t>pH</w:t>
      </w:r>
      <w:proofErr w:type="spellEnd"/>
      <w:r w:rsidRPr="001A473E">
        <w:rPr>
          <w:rFonts w:ascii="Arial" w:hAnsi="Arial" w:cs="Arial"/>
        </w:rPr>
        <w:t xml:space="preserve">, potrzeb wapnowania oraz zawartości </w:t>
      </w:r>
      <w:r w:rsidRPr="001A473E">
        <w:rPr>
          <w:rFonts w:ascii="Arial" w:hAnsi="Arial" w:cs="Arial"/>
        </w:rPr>
        <w:br/>
        <w:t xml:space="preserve">w makroelementy: fosfor, potas i magnez przeprowadziła natomiast Okręgowa Stacja Chemiczno-Rolnicza w Białymstoku. W latach 2011-2014 przebadano 4 492 próbki glebowe pobrane z użytków rolnych na terenie powiatu suwalskiego. W tabeli </w:t>
      </w:r>
      <w:r w:rsidR="001A473E" w:rsidRPr="001A473E">
        <w:rPr>
          <w:rFonts w:ascii="Arial" w:hAnsi="Arial" w:cs="Arial"/>
        </w:rPr>
        <w:t>32</w:t>
      </w:r>
      <w:r w:rsidRPr="001A473E">
        <w:rPr>
          <w:rFonts w:ascii="Arial" w:hAnsi="Arial" w:cs="Arial"/>
        </w:rPr>
        <w:t xml:space="preserve"> zaprezentowano szczegółowe wyniki przeprowadzonych badań. </w:t>
      </w:r>
    </w:p>
    <w:p w:rsidR="00614EF0" w:rsidRPr="001A473E" w:rsidRDefault="00614EF0" w:rsidP="00614EF0">
      <w:pPr>
        <w:autoSpaceDE w:val="0"/>
        <w:autoSpaceDN w:val="0"/>
        <w:adjustRightInd w:val="0"/>
        <w:spacing w:after="0" w:line="360" w:lineRule="auto"/>
        <w:rPr>
          <w:rFonts w:ascii="Arial" w:hAnsi="Arial" w:cs="Arial"/>
        </w:rPr>
      </w:pPr>
    </w:p>
    <w:p w:rsidR="00614EF0" w:rsidRPr="001A473E" w:rsidRDefault="00614EF0" w:rsidP="00614EF0">
      <w:pPr>
        <w:pStyle w:val="Legenda"/>
        <w:spacing w:after="0" w:line="360" w:lineRule="auto"/>
        <w:jc w:val="center"/>
        <w:rPr>
          <w:rFonts w:ascii="Arial" w:hAnsi="Arial" w:cs="Arial"/>
          <w:b w:val="0"/>
          <w:sz w:val="22"/>
          <w:szCs w:val="22"/>
        </w:rPr>
      </w:pPr>
      <w:bookmarkStart w:id="213" w:name="_Toc454256173"/>
      <w:r w:rsidRPr="001A473E">
        <w:rPr>
          <w:rFonts w:ascii="Arial" w:hAnsi="Arial" w:cs="Arial"/>
          <w:b w:val="0"/>
          <w:sz w:val="22"/>
          <w:szCs w:val="22"/>
        </w:rPr>
        <w:t xml:space="preserve">Tabela </w:t>
      </w:r>
      <w:r w:rsidR="00FB3013" w:rsidRPr="001A473E">
        <w:rPr>
          <w:rFonts w:ascii="Arial" w:hAnsi="Arial" w:cs="Arial"/>
          <w:b w:val="0"/>
          <w:sz w:val="22"/>
          <w:szCs w:val="22"/>
        </w:rPr>
        <w:fldChar w:fldCharType="begin"/>
      </w:r>
      <w:r w:rsidRPr="001A473E">
        <w:rPr>
          <w:rFonts w:ascii="Arial" w:hAnsi="Arial" w:cs="Arial"/>
          <w:b w:val="0"/>
          <w:sz w:val="22"/>
          <w:szCs w:val="22"/>
        </w:rPr>
        <w:instrText xml:space="preserve"> SEQ Tabela \* ARABIC </w:instrText>
      </w:r>
      <w:r w:rsidR="00FB3013" w:rsidRPr="001A473E">
        <w:rPr>
          <w:rFonts w:ascii="Arial" w:hAnsi="Arial" w:cs="Arial"/>
          <w:b w:val="0"/>
          <w:sz w:val="22"/>
          <w:szCs w:val="22"/>
        </w:rPr>
        <w:fldChar w:fldCharType="separate"/>
      </w:r>
      <w:r w:rsidR="001A473E" w:rsidRPr="001A473E">
        <w:rPr>
          <w:rFonts w:ascii="Arial" w:hAnsi="Arial" w:cs="Arial"/>
          <w:b w:val="0"/>
          <w:noProof/>
          <w:sz w:val="22"/>
          <w:szCs w:val="22"/>
        </w:rPr>
        <w:t>32</w:t>
      </w:r>
      <w:r w:rsidR="00FB3013" w:rsidRPr="001A473E">
        <w:rPr>
          <w:rFonts w:ascii="Arial" w:hAnsi="Arial" w:cs="Arial"/>
          <w:b w:val="0"/>
          <w:sz w:val="22"/>
          <w:szCs w:val="22"/>
        </w:rPr>
        <w:fldChar w:fldCharType="end"/>
      </w:r>
      <w:r w:rsidRPr="001A473E">
        <w:rPr>
          <w:rFonts w:ascii="Arial" w:hAnsi="Arial" w:cs="Arial"/>
          <w:b w:val="0"/>
          <w:sz w:val="22"/>
          <w:szCs w:val="22"/>
        </w:rPr>
        <w:t>. Zestawienie zasobności gleb na terenie powiatu suwalskiego w latach 2011-2014</w:t>
      </w:r>
      <w:bookmarkEnd w:id="213"/>
    </w:p>
    <w:tbl>
      <w:tblPr>
        <w:tblStyle w:val="Tabela-Siatka"/>
        <w:tblW w:w="0" w:type="auto"/>
        <w:tblLook w:val="04A0" w:firstRow="1" w:lastRow="0" w:firstColumn="1" w:lastColumn="0" w:noHBand="0" w:noVBand="1"/>
      </w:tblPr>
      <w:tblGrid>
        <w:gridCol w:w="3070"/>
        <w:gridCol w:w="3070"/>
        <w:gridCol w:w="3070"/>
      </w:tblGrid>
      <w:tr w:rsidR="00614EF0" w:rsidRPr="001A473E" w:rsidTr="002E7EB0">
        <w:trPr>
          <w:trHeight w:val="340"/>
        </w:trPr>
        <w:tc>
          <w:tcPr>
            <w:tcW w:w="6140" w:type="dxa"/>
            <w:gridSpan w:val="2"/>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Liczba gospodarstw (szt.)</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688</w:t>
            </w:r>
          </w:p>
        </w:tc>
      </w:tr>
      <w:tr w:rsidR="00614EF0" w:rsidRPr="001A473E" w:rsidTr="002E7EB0">
        <w:trPr>
          <w:trHeight w:val="340"/>
        </w:trPr>
        <w:tc>
          <w:tcPr>
            <w:tcW w:w="6140" w:type="dxa"/>
            <w:gridSpan w:val="2"/>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Liczba prób (szt.)</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4 492</w:t>
            </w:r>
          </w:p>
        </w:tc>
      </w:tr>
      <w:tr w:rsidR="00614EF0" w:rsidRPr="001A473E" w:rsidTr="002E7EB0">
        <w:trPr>
          <w:trHeight w:val="340"/>
        </w:trPr>
        <w:tc>
          <w:tcPr>
            <w:tcW w:w="6140" w:type="dxa"/>
            <w:gridSpan w:val="2"/>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Zbadana powierzchnia (ha)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9 299,41</w:t>
            </w:r>
          </w:p>
        </w:tc>
      </w:tr>
      <w:tr w:rsidR="00614EF0" w:rsidRPr="001A473E" w:rsidTr="002E7EB0">
        <w:trPr>
          <w:trHeight w:val="340"/>
        </w:trPr>
        <w:tc>
          <w:tcPr>
            <w:tcW w:w="3070" w:type="dxa"/>
            <w:vMerge w:val="restart"/>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roofErr w:type="spellStart"/>
            <w:r w:rsidRPr="001A473E">
              <w:rPr>
                <w:rFonts w:ascii="Arial" w:hAnsi="Arial" w:cs="Arial"/>
                <w:b/>
                <w:sz w:val="20"/>
                <w:szCs w:val="20"/>
              </w:rPr>
              <w:t>pH</w:t>
            </w:r>
            <w:proofErr w:type="spellEnd"/>
            <w:r w:rsidRPr="001A473E">
              <w:rPr>
                <w:rFonts w:ascii="Arial" w:hAnsi="Arial" w:cs="Arial"/>
                <w:b/>
                <w:sz w:val="20"/>
                <w:szCs w:val="20"/>
              </w:rPr>
              <w:t xml:space="preserve"> (%)</w:t>
            </w: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bardzo kwaśny</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14</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kwaśny</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29</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lekko kwaśny</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29</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obojętny</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20</w:t>
            </w:r>
          </w:p>
        </w:tc>
      </w:tr>
      <w:tr w:rsidR="00614EF0" w:rsidRPr="001A473E" w:rsidTr="002E7EB0">
        <w:trPr>
          <w:trHeight w:val="340"/>
        </w:trPr>
        <w:tc>
          <w:tcPr>
            <w:tcW w:w="3070" w:type="dxa"/>
            <w:vMerge/>
            <w:tcBorders>
              <w:bottom w:val="single" w:sz="4" w:space="0" w:color="auto"/>
            </w:tcBorders>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tcBorders>
              <w:bottom w:val="single" w:sz="4" w:space="0" w:color="auto"/>
            </w:tcBorders>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zasadowy</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8</w:t>
            </w:r>
          </w:p>
        </w:tc>
      </w:tr>
      <w:tr w:rsidR="00614EF0" w:rsidRPr="001A473E" w:rsidTr="002E7EB0">
        <w:trPr>
          <w:trHeight w:val="340"/>
        </w:trPr>
        <w:tc>
          <w:tcPr>
            <w:tcW w:w="3070" w:type="dxa"/>
            <w:vMerge w:val="restart"/>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Potrzeby wapnowania (%)</w:t>
            </w: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konieczne</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22</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potrzebne</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14</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wskazane</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14</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ograniczone</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14</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zbędne</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36</w:t>
            </w:r>
          </w:p>
        </w:tc>
      </w:tr>
      <w:tr w:rsidR="00614EF0" w:rsidRPr="001A473E" w:rsidTr="002E7EB0">
        <w:trPr>
          <w:trHeight w:val="340"/>
        </w:trPr>
        <w:tc>
          <w:tcPr>
            <w:tcW w:w="3070" w:type="dxa"/>
            <w:vMerge w:val="restart"/>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Zawartość fosforu (%)</w:t>
            </w: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bardzo niska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44</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niska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30</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średnia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12</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wysoka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6</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bardzo wysoka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8</w:t>
            </w:r>
          </w:p>
        </w:tc>
      </w:tr>
      <w:tr w:rsidR="00614EF0" w:rsidRPr="001A473E" w:rsidTr="002E7EB0">
        <w:trPr>
          <w:trHeight w:val="340"/>
        </w:trPr>
        <w:tc>
          <w:tcPr>
            <w:tcW w:w="3070" w:type="dxa"/>
            <w:vMerge w:val="restart"/>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Zawartość potasu (%)</w:t>
            </w: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bardzo niska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37</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niska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38</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średnia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17</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wysoka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4</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bardzo wysoka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4</w:t>
            </w:r>
          </w:p>
        </w:tc>
      </w:tr>
      <w:tr w:rsidR="00614EF0" w:rsidRPr="001A473E" w:rsidTr="002E7EB0">
        <w:trPr>
          <w:trHeight w:val="340"/>
        </w:trPr>
        <w:tc>
          <w:tcPr>
            <w:tcW w:w="3070" w:type="dxa"/>
            <w:vMerge w:val="restart"/>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Zawartość magnezu (%)</w:t>
            </w: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bardzo niska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3</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niska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12</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średnia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28</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wysoka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27</w:t>
            </w:r>
          </w:p>
        </w:tc>
      </w:tr>
      <w:tr w:rsidR="00614EF0" w:rsidRPr="001A473E" w:rsidTr="002E7EB0">
        <w:trPr>
          <w:trHeight w:val="340"/>
        </w:trPr>
        <w:tc>
          <w:tcPr>
            <w:tcW w:w="3070" w:type="dxa"/>
            <w:vMerge/>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p>
        </w:tc>
        <w:tc>
          <w:tcPr>
            <w:tcW w:w="3070" w:type="dxa"/>
            <w:shd w:val="clear" w:color="auto" w:fill="BFBFBF" w:themeFill="background1" w:themeFillShade="BF"/>
            <w:vAlign w:val="center"/>
          </w:tcPr>
          <w:p w:rsidR="00614EF0" w:rsidRPr="001A473E" w:rsidRDefault="00614EF0" w:rsidP="002E7EB0">
            <w:pPr>
              <w:autoSpaceDE w:val="0"/>
              <w:autoSpaceDN w:val="0"/>
              <w:adjustRightInd w:val="0"/>
              <w:rPr>
                <w:rFonts w:ascii="Arial" w:hAnsi="Arial" w:cs="Arial"/>
                <w:b/>
                <w:sz w:val="20"/>
                <w:szCs w:val="20"/>
              </w:rPr>
            </w:pPr>
            <w:r w:rsidRPr="001A473E">
              <w:rPr>
                <w:rFonts w:ascii="Arial" w:hAnsi="Arial" w:cs="Arial"/>
                <w:b/>
                <w:sz w:val="20"/>
                <w:szCs w:val="20"/>
              </w:rPr>
              <w:t>bardzo wysoka</w:t>
            </w:r>
          </w:p>
        </w:tc>
        <w:tc>
          <w:tcPr>
            <w:tcW w:w="3070" w:type="dxa"/>
            <w:vAlign w:val="center"/>
          </w:tcPr>
          <w:p w:rsidR="00614EF0" w:rsidRPr="001A473E" w:rsidRDefault="00614EF0" w:rsidP="002E7EB0">
            <w:pPr>
              <w:autoSpaceDE w:val="0"/>
              <w:autoSpaceDN w:val="0"/>
              <w:adjustRightInd w:val="0"/>
              <w:jc w:val="center"/>
              <w:rPr>
                <w:rFonts w:ascii="Arial" w:hAnsi="Arial" w:cs="Arial"/>
                <w:sz w:val="20"/>
                <w:szCs w:val="20"/>
              </w:rPr>
            </w:pPr>
            <w:r w:rsidRPr="001A473E">
              <w:rPr>
                <w:rFonts w:ascii="Arial" w:hAnsi="Arial" w:cs="Arial"/>
                <w:sz w:val="20"/>
                <w:szCs w:val="20"/>
              </w:rPr>
              <w:t>30</w:t>
            </w:r>
          </w:p>
        </w:tc>
      </w:tr>
    </w:tbl>
    <w:p w:rsidR="00614EF0" w:rsidRPr="001A473E" w:rsidRDefault="00614EF0" w:rsidP="00614EF0">
      <w:pPr>
        <w:autoSpaceDE w:val="0"/>
        <w:autoSpaceDN w:val="0"/>
        <w:adjustRightInd w:val="0"/>
        <w:spacing w:after="0" w:line="360" w:lineRule="auto"/>
        <w:jc w:val="right"/>
        <w:rPr>
          <w:rFonts w:ascii="Arial" w:hAnsi="Arial" w:cs="Arial"/>
          <w:sz w:val="18"/>
          <w:szCs w:val="18"/>
        </w:rPr>
      </w:pPr>
      <w:r w:rsidRPr="001A473E">
        <w:rPr>
          <w:rFonts w:ascii="Arial" w:hAnsi="Arial" w:cs="Arial"/>
          <w:sz w:val="18"/>
          <w:szCs w:val="18"/>
        </w:rPr>
        <w:t>Źródło: Wyniki badań odczynu i zasobności gleb na terenie poszczególnych powiatów woj. podlaskiego w latach 2011 – 2014</w:t>
      </w:r>
    </w:p>
    <w:p w:rsidR="0090047B" w:rsidRPr="00927D48" w:rsidRDefault="0090047B" w:rsidP="00614EF0">
      <w:pPr>
        <w:autoSpaceDE w:val="0"/>
        <w:autoSpaceDN w:val="0"/>
        <w:adjustRightInd w:val="0"/>
        <w:spacing w:after="0" w:line="360" w:lineRule="auto"/>
        <w:jc w:val="both"/>
        <w:rPr>
          <w:rFonts w:ascii="Arial" w:hAnsi="Arial" w:cs="Arial"/>
          <w:color w:val="FF0000"/>
        </w:rPr>
      </w:pPr>
    </w:p>
    <w:p w:rsidR="00614EF0" w:rsidRPr="001A473E" w:rsidRDefault="00614EF0" w:rsidP="00614EF0">
      <w:pPr>
        <w:autoSpaceDE w:val="0"/>
        <w:autoSpaceDN w:val="0"/>
        <w:adjustRightInd w:val="0"/>
        <w:spacing w:after="0" w:line="360" w:lineRule="auto"/>
        <w:jc w:val="both"/>
        <w:rPr>
          <w:rFonts w:ascii="Arial" w:hAnsi="Arial" w:cs="Arial"/>
        </w:rPr>
      </w:pPr>
      <w:r w:rsidRPr="001A473E">
        <w:rPr>
          <w:rFonts w:ascii="Arial" w:hAnsi="Arial" w:cs="Arial"/>
        </w:rPr>
        <w:lastRenderedPageBreak/>
        <w:t xml:space="preserve">Jednym z podstawowych wskaźników oceny jest odczyn gleb. Zależy on od rodzaju skały macierzystej, składu granulometrycznego gleby, warunków przyrodniczych oraz zabiegów agrotechnicznych. Na terenie powiatu występuje 29% gleb kwaśnych, 29% - lekko kwaśnych i 14% - bardzo kwaśnych. Odczyn środowiska glebowego wpływa w znacznym stopniu na życie roślin, mikroorganizmów i fauny glebowej. Decyduje tym samym o aktywności biologicznej gleby. Częściej spotykane kwaśne odczyny gleb, powodują obniżanie plonowania roślin, jak również ułatwiają przyswajanie przez rośliny metali ciężkich. </w:t>
      </w:r>
      <w:r w:rsidRPr="001A473E">
        <w:rPr>
          <w:rFonts w:ascii="Arial" w:hAnsi="Arial" w:cs="Arial"/>
        </w:rPr>
        <w:br/>
        <w:t>Z odczynem gleb ściśle związana jest potrzeba ich wapnowania. Wapnowanie poprawiające właściwości fizyczne, chemiczne i biologiczne gleb, jest zabiegiem agrotechnicznym, który powinien być stosowany na tych terenach, w których procentowy udział gleb wymagających wapnowania w przedziale koniecznym i potrzebnym przekroczył 30%. Na terenie powiatu suwalskiego dla 36% przebadanych gleb nie dostrzeżono potrzeby wapnowania.</w:t>
      </w:r>
    </w:p>
    <w:p w:rsidR="00614EF0" w:rsidRPr="001A473E" w:rsidRDefault="00614EF0" w:rsidP="00614EF0">
      <w:pPr>
        <w:autoSpaceDE w:val="0"/>
        <w:autoSpaceDN w:val="0"/>
        <w:adjustRightInd w:val="0"/>
        <w:spacing w:after="0" w:line="360" w:lineRule="auto"/>
        <w:jc w:val="both"/>
        <w:rPr>
          <w:rFonts w:ascii="Arial" w:hAnsi="Arial" w:cs="Arial"/>
        </w:rPr>
      </w:pPr>
    </w:p>
    <w:p w:rsidR="00614EF0" w:rsidRPr="001A473E" w:rsidRDefault="00614EF0" w:rsidP="00614EF0">
      <w:pPr>
        <w:autoSpaceDE w:val="0"/>
        <w:autoSpaceDN w:val="0"/>
        <w:adjustRightInd w:val="0"/>
        <w:spacing w:after="0" w:line="360" w:lineRule="auto"/>
        <w:jc w:val="both"/>
        <w:rPr>
          <w:rFonts w:ascii="Arial" w:hAnsi="Arial" w:cs="Arial"/>
        </w:rPr>
      </w:pPr>
      <w:r w:rsidRPr="001A473E">
        <w:rPr>
          <w:rFonts w:ascii="Arial" w:hAnsi="Arial" w:cs="Arial"/>
        </w:rPr>
        <w:t xml:space="preserve">Zawartość w glebie przyswajalnych form fosforu, potasu i magnezu jest ważnym wskaźnikiem pozwalającym ustalić poziom racjonalnego nawożenia. </w:t>
      </w:r>
    </w:p>
    <w:p w:rsidR="00F059C0" w:rsidRPr="001A473E" w:rsidRDefault="00580DA2" w:rsidP="00614EF0">
      <w:pPr>
        <w:autoSpaceDE w:val="0"/>
        <w:autoSpaceDN w:val="0"/>
        <w:adjustRightInd w:val="0"/>
        <w:spacing w:after="0" w:line="360" w:lineRule="auto"/>
        <w:jc w:val="both"/>
        <w:rPr>
          <w:rFonts w:ascii="Arial" w:hAnsi="Arial" w:cs="Arial"/>
        </w:rPr>
      </w:pPr>
      <w:r w:rsidRPr="001A473E">
        <w:rPr>
          <w:rFonts w:ascii="Arial" w:hAnsi="Arial" w:cs="Arial"/>
        </w:rPr>
        <w:t xml:space="preserve">Fosfor jest składnikiem niezbędnym dla rozwoju roślin, pełniąc ważne funkcje w procesach życiowych roślin: reguluje podziały komórek, rozwój korzeni, ma wpływ na procesy kwitnienia, zawiązywanie nasion oraz procesy dojrzewania. Potas jest jednym z trzech, obok wspomnianych wcześniej azotu i fosforu, makroskładników o zasadniczym znaczeniu </w:t>
      </w:r>
      <w:r w:rsidR="00F059C0" w:rsidRPr="001A473E">
        <w:rPr>
          <w:rFonts w:ascii="Arial" w:hAnsi="Arial" w:cs="Arial"/>
        </w:rPr>
        <w:br/>
      </w:r>
      <w:r w:rsidRPr="001A473E">
        <w:rPr>
          <w:rFonts w:ascii="Arial" w:hAnsi="Arial" w:cs="Arial"/>
        </w:rPr>
        <w:t>w żywieniu roślin. Pierwiastek ten odgrywa istotną rolę w gospodarce wodnej rośliny, aktywuje enzymy, bierze udział w procesie fotosyntezy i transportu asymilatów oraz warunkuje wrażliwość na stres wodny związany z suszą.</w:t>
      </w:r>
      <w:r w:rsidR="00614EF0" w:rsidRPr="001A473E">
        <w:rPr>
          <w:rFonts w:ascii="Arial" w:hAnsi="Arial" w:cs="Arial"/>
        </w:rPr>
        <w:t xml:space="preserve"> Z kolei m</w:t>
      </w:r>
      <w:r w:rsidR="00F9128B" w:rsidRPr="001A473E">
        <w:rPr>
          <w:rFonts w:ascii="Arial" w:hAnsi="Arial" w:cs="Arial"/>
        </w:rPr>
        <w:t xml:space="preserve">agnez jest składnikiem </w:t>
      </w:r>
      <w:r w:rsidR="00614EF0" w:rsidRPr="001A473E">
        <w:rPr>
          <w:rFonts w:ascii="Arial" w:hAnsi="Arial" w:cs="Arial"/>
        </w:rPr>
        <w:br/>
      </w:r>
      <w:r w:rsidR="00F9128B" w:rsidRPr="001A473E">
        <w:rPr>
          <w:rFonts w:ascii="Arial" w:hAnsi="Arial" w:cs="Arial"/>
        </w:rPr>
        <w:t xml:space="preserve">o dużym znaczeniu fizjologicznym dla roślin. Podstawowa rola magnezu w roślinie jest związana z jego obecnością w cząsteczce chlorofilu, a zatem wpływem na procesy fotosyntezy. Ponadto magnez aktywuje enzymy i reguluje gospodarkę azotem w roślinie. Pierwiastek ma istotne znaczenie w kształtowaniu jakości produktów roślinnych, z punktu widzenia ich wartości żywieniowej dla zwierząt i człowieka. </w:t>
      </w:r>
    </w:p>
    <w:p w:rsidR="00614EF0" w:rsidRPr="00927D48" w:rsidRDefault="00614EF0" w:rsidP="00614EF0">
      <w:pPr>
        <w:autoSpaceDE w:val="0"/>
        <w:autoSpaceDN w:val="0"/>
        <w:adjustRightInd w:val="0"/>
        <w:spacing w:after="0" w:line="360" w:lineRule="auto"/>
        <w:jc w:val="both"/>
        <w:rPr>
          <w:rFonts w:ascii="Arial" w:hAnsi="Arial" w:cs="Arial"/>
          <w:color w:val="FF0000"/>
        </w:rPr>
      </w:pPr>
    </w:p>
    <w:p w:rsidR="00614EF0" w:rsidRPr="001A473E" w:rsidRDefault="00614EF0" w:rsidP="00614EF0">
      <w:pPr>
        <w:autoSpaceDE w:val="0"/>
        <w:autoSpaceDN w:val="0"/>
        <w:adjustRightInd w:val="0"/>
        <w:spacing w:after="0" w:line="360" w:lineRule="auto"/>
        <w:jc w:val="both"/>
        <w:rPr>
          <w:rFonts w:ascii="Arial" w:hAnsi="Arial" w:cs="Arial"/>
        </w:rPr>
      </w:pPr>
      <w:r w:rsidRPr="001A473E">
        <w:rPr>
          <w:rFonts w:ascii="Arial" w:hAnsi="Arial" w:cs="Arial"/>
        </w:rPr>
        <w:t>Procentowy udział gleb o bardzo niskiej i niskiej zawartości fosforu (P</w:t>
      </w:r>
      <w:r w:rsidRPr="001A473E">
        <w:rPr>
          <w:rFonts w:ascii="Arial" w:hAnsi="Arial" w:cs="Arial"/>
          <w:vertAlign w:val="subscript"/>
        </w:rPr>
        <w:t>2</w:t>
      </w:r>
      <w:r w:rsidRPr="001A473E">
        <w:rPr>
          <w:rFonts w:ascii="Arial" w:hAnsi="Arial" w:cs="Arial"/>
        </w:rPr>
        <w:t>O</w:t>
      </w:r>
      <w:r w:rsidRPr="001A473E">
        <w:rPr>
          <w:rFonts w:ascii="Arial" w:hAnsi="Arial" w:cs="Arial"/>
          <w:vertAlign w:val="subscript"/>
        </w:rPr>
        <w:t>6</w:t>
      </w:r>
      <w:r w:rsidRPr="001A473E">
        <w:rPr>
          <w:rFonts w:ascii="Arial" w:hAnsi="Arial" w:cs="Arial"/>
        </w:rPr>
        <w:t>) na terenie powiatu wynosi 74%. Udział gleb o zawartości potasu (K</w:t>
      </w:r>
      <w:r w:rsidRPr="001A473E">
        <w:rPr>
          <w:rFonts w:ascii="Arial" w:hAnsi="Arial" w:cs="Arial"/>
          <w:vertAlign w:val="subscript"/>
        </w:rPr>
        <w:t>2</w:t>
      </w:r>
      <w:r w:rsidRPr="001A473E">
        <w:rPr>
          <w:rFonts w:ascii="Arial" w:hAnsi="Arial" w:cs="Arial"/>
        </w:rPr>
        <w:t xml:space="preserve">O) bardzo niskiej i niskiej wynosi 75%, </w:t>
      </w:r>
      <w:r w:rsidR="00260408" w:rsidRPr="001A473E">
        <w:rPr>
          <w:rFonts w:ascii="Arial" w:hAnsi="Arial" w:cs="Arial"/>
        </w:rPr>
        <w:br/>
      </w:r>
      <w:r w:rsidRPr="001A473E">
        <w:rPr>
          <w:rFonts w:ascii="Arial" w:hAnsi="Arial" w:cs="Arial"/>
        </w:rPr>
        <w:t>a magnezu - 15%. Określenie zasobności gleb w makroelementy jest podstawą do ustalenia optymalnych dawek nawozów sztucznych.</w:t>
      </w:r>
    </w:p>
    <w:p w:rsidR="00FB746D" w:rsidRDefault="00FB746D" w:rsidP="00614EF0">
      <w:pPr>
        <w:autoSpaceDE w:val="0"/>
        <w:autoSpaceDN w:val="0"/>
        <w:adjustRightInd w:val="0"/>
        <w:spacing w:after="0" w:line="360" w:lineRule="auto"/>
        <w:jc w:val="both"/>
        <w:rPr>
          <w:rFonts w:ascii="Arial" w:hAnsi="Arial" w:cs="Arial"/>
        </w:rPr>
      </w:pPr>
    </w:p>
    <w:p w:rsidR="00B521C9" w:rsidRDefault="00B521C9" w:rsidP="00614EF0">
      <w:pPr>
        <w:autoSpaceDE w:val="0"/>
        <w:autoSpaceDN w:val="0"/>
        <w:adjustRightInd w:val="0"/>
        <w:spacing w:after="0" w:line="360" w:lineRule="auto"/>
        <w:jc w:val="both"/>
        <w:rPr>
          <w:rFonts w:ascii="Arial" w:hAnsi="Arial" w:cs="Arial"/>
        </w:rPr>
      </w:pPr>
    </w:p>
    <w:p w:rsidR="00B521C9" w:rsidRPr="001A473E" w:rsidRDefault="00B521C9" w:rsidP="00614EF0">
      <w:pPr>
        <w:autoSpaceDE w:val="0"/>
        <w:autoSpaceDN w:val="0"/>
        <w:adjustRightInd w:val="0"/>
        <w:spacing w:after="0" w:line="360" w:lineRule="auto"/>
        <w:jc w:val="both"/>
        <w:rPr>
          <w:rFonts w:ascii="Arial" w:hAnsi="Arial" w:cs="Arial"/>
        </w:rPr>
      </w:pPr>
    </w:p>
    <w:p w:rsidR="00F31FD6" w:rsidRPr="001A473E" w:rsidRDefault="0065350C" w:rsidP="00F31FD6">
      <w:pPr>
        <w:pStyle w:val="Nagwek3"/>
        <w:spacing w:before="0" w:line="360" w:lineRule="auto"/>
        <w:jc w:val="both"/>
        <w:rPr>
          <w:rFonts w:ascii="Arial" w:hAnsi="Arial" w:cs="Arial"/>
          <w:smallCaps/>
          <w:color w:val="auto"/>
          <w:sz w:val="24"/>
          <w:szCs w:val="24"/>
        </w:rPr>
      </w:pPr>
      <w:bookmarkStart w:id="214" w:name="_Toc454256825"/>
      <w:r>
        <w:rPr>
          <w:rFonts w:ascii="Arial" w:hAnsi="Arial" w:cs="Arial"/>
          <w:smallCaps/>
          <w:color w:val="auto"/>
          <w:sz w:val="24"/>
          <w:szCs w:val="24"/>
        </w:rPr>
        <w:lastRenderedPageBreak/>
        <w:t>5</w:t>
      </w:r>
      <w:r w:rsidR="00F31FD6" w:rsidRPr="001A473E">
        <w:rPr>
          <w:rFonts w:ascii="Arial" w:hAnsi="Arial" w:cs="Arial"/>
          <w:smallCaps/>
          <w:color w:val="auto"/>
          <w:sz w:val="24"/>
          <w:szCs w:val="24"/>
        </w:rPr>
        <w:t>.7.2. Presje</w:t>
      </w:r>
      <w:bookmarkEnd w:id="214"/>
    </w:p>
    <w:p w:rsidR="00F31FD6" w:rsidRPr="00927D48" w:rsidRDefault="00F31FD6" w:rsidP="00F31FD6">
      <w:pPr>
        <w:spacing w:after="0" w:line="360" w:lineRule="auto"/>
        <w:jc w:val="both"/>
        <w:rPr>
          <w:rFonts w:ascii="Arial" w:hAnsi="Arial" w:cs="Arial"/>
          <w:color w:val="FF0000"/>
        </w:rPr>
      </w:pPr>
    </w:p>
    <w:p w:rsidR="00F31FD6" w:rsidRPr="001A473E" w:rsidRDefault="00F31FD6" w:rsidP="00F31FD6">
      <w:pPr>
        <w:spacing w:after="0" w:line="360" w:lineRule="auto"/>
        <w:jc w:val="both"/>
        <w:rPr>
          <w:rFonts w:ascii="Arial" w:hAnsi="Arial" w:cs="Arial"/>
        </w:rPr>
      </w:pPr>
      <w:r w:rsidRPr="001A473E">
        <w:rPr>
          <w:rFonts w:ascii="Arial" w:hAnsi="Arial" w:cs="Arial"/>
        </w:rPr>
        <w:t xml:space="preserve">Do naturalnych zagrożeń gleb oraz zasobów geologicznych (piaski i żwiry) na terenie Gminy </w:t>
      </w:r>
      <w:r w:rsidR="00DE0599" w:rsidRPr="001A473E">
        <w:rPr>
          <w:rFonts w:ascii="Arial" w:hAnsi="Arial" w:cs="Arial"/>
        </w:rPr>
        <w:t>Bakałarzewo</w:t>
      </w:r>
      <w:r w:rsidRPr="001A473E">
        <w:rPr>
          <w:rFonts w:ascii="Arial" w:hAnsi="Arial" w:cs="Arial"/>
        </w:rPr>
        <w:t xml:space="preserve"> zalicza się procesy erozji wietrznej (deflacja) i wodnej (wymywanie, spłukiwanie), które wskutek nieprzemyślanej działalności człowieka mogą ulec nasileniu powodując znaczne straty przyrodnicze i gospodarcze. Jedną z głównych konsekwencji procesów erozji jest obniżenie zawartości i jakości próchnicy w glebie, co zmniejsza jej zdolność do sklejania cząstek mineralnych oraz tworzenia trwałej i stabilnej struktury gleby. Powoduje to wzrost gęstości objętościowej warstwy ornej gleby, zmniejszenie jej porowatości, przewodnictwa wodnego i retencji wodnej. Wraz z nasileniem procesów erozji następuje wzrost podatności gleby na zagęszczenie i natężenie spływów powierzchniowych oraz wzrost zaskorupiania gleby.</w:t>
      </w:r>
    </w:p>
    <w:p w:rsidR="009A56BA" w:rsidRPr="00927D48" w:rsidRDefault="009A56BA" w:rsidP="00F31FD6">
      <w:pPr>
        <w:spacing w:after="0" w:line="360" w:lineRule="auto"/>
        <w:jc w:val="both"/>
        <w:rPr>
          <w:rFonts w:ascii="Arial" w:hAnsi="Arial" w:cs="Arial"/>
          <w:color w:val="FF0000"/>
        </w:rPr>
      </w:pPr>
    </w:p>
    <w:p w:rsidR="00F31FD6" w:rsidRPr="001939E7" w:rsidRDefault="00F31FD6" w:rsidP="00F31FD6">
      <w:pPr>
        <w:spacing w:after="0" w:line="360" w:lineRule="auto"/>
        <w:jc w:val="both"/>
        <w:rPr>
          <w:rFonts w:ascii="Arial" w:hAnsi="Arial" w:cs="Arial"/>
        </w:rPr>
      </w:pPr>
      <w:r w:rsidRPr="001939E7">
        <w:rPr>
          <w:rFonts w:ascii="Arial" w:hAnsi="Arial" w:cs="Arial"/>
        </w:rPr>
        <w:t xml:space="preserve">Należy podkreślić, że zagrożenia środowiskowe związane z erozją gleb nie ograniczają się jedynie do miejsca jej występowania, ponieważ wyerodowany materiał glebowy jest przemieszczany poza pole uprawne do wód powierzchniowych, powodując ich eutrofizację </w:t>
      </w:r>
      <w:r w:rsidRPr="001939E7">
        <w:rPr>
          <w:rFonts w:ascii="Arial" w:hAnsi="Arial" w:cs="Arial"/>
        </w:rPr>
        <w:br/>
        <w:t>i zanieczyszczenie związkami azotu i fosforu oraz pozostałościami środków ochrony roślin.</w:t>
      </w:r>
    </w:p>
    <w:p w:rsidR="00F31FD6" w:rsidRPr="001939E7" w:rsidRDefault="00F31FD6" w:rsidP="00F31FD6">
      <w:pPr>
        <w:spacing w:after="0" w:line="360" w:lineRule="auto"/>
        <w:jc w:val="both"/>
        <w:rPr>
          <w:rFonts w:ascii="Arial" w:hAnsi="Arial" w:cs="Arial"/>
        </w:rPr>
      </w:pPr>
      <w:r w:rsidRPr="001939E7">
        <w:rPr>
          <w:rFonts w:ascii="Arial" w:hAnsi="Arial" w:cs="Arial"/>
        </w:rPr>
        <w:t>Erozja gleby jest jednym z czynników degradujących środowisko przyrodnicze, a zwłaszcza rolniczą przestrzeń produkcyjną. Jej skutki przejawiają się w niekorzystnych, przeważnie trwałych, zmianach warunków przyrodniczych (rzeźby, gleb, stosunków wodnych, naturalnej roślinności) i warunków gospodarczo-organizacyjnych (deformowanie granic pól, rozczłonkowanie gruntów, pogłębianie dróg, niszczenie urządzeń technicznych). Zmiany takie prowadzą do obniżenia potencjału produkcyjnego ziemi i walorów ekologicznych krajobrazu.</w:t>
      </w:r>
    </w:p>
    <w:p w:rsidR="00F31FD6" w:rsidRPr="001939E7" w:rsidRDefault="00F31FD6" w:rsidP="0045142E">
      <w:pPr>
        <w:spacing w:after="0" w:line="360" w:lineRule="auto"/>
        <w:jc w:val="both"/>
        <w:rPr>
          <w:rFonts w:ascii="Arial" w:hAnsi="Arial" w:cs="Arial"/>
        </w:rPr>
      </w:pPr>
      <w:r w:rsidRPr="001939E7">
        <w:rPr>
          <w:rFonts w:ascii="Arial" w:hAnsi="Arial" w:cs="Arial"/>
        </w:rPr>
        <w:t xml:space="preserve">Zagrożenie erozją wodną zależy w największym stopniu od nachylenia terenu, natężenia </w:t>
      </w:r>
      <w:r w:rsidRPr="001939E7">
        <w:rPr>
          <w:rFonts w:ascii="Arial" w:hAnsi="Arial" w:cs="Arial"/>
        </w:rPr>
        <w:br/>
        <w:t xml:space="preserve">i czasu trwania opadów atmosferycznych, rodzaju podłoża i obecności szaty roślinnej. Na terenie Gminy </w:t>
      </w:r>
      <w:r w:rsidR="00DE0599" w:rsidRPr="001939E7">
        <w:rPr>
          <w:rFonts w:ascii="Arial" w:hAnsi="Arial" w:cs="Arial"/>
        </w:rPr>
        <w:t>Bakałarzewo</w:t>
      </w:r>
      <w:r w:rsidR="00260408" w:rsidRPr="001939E7">
        <w:rPr>
          <w:rFonts w:ascii="Arial" w:hAnsi="Arial" w:cs="Arial"/>
        </w:rPr>
        <w:t xml:space="preserve"> </w:t>
      </w:r>
      <w:r w:rsidRPr="001939E7">
        <w:rPr>
          <w:rFonts w:ascii="Arial" w:hAnsi="Arial" w:cs="Arial"/>
        </w:rPr>
        <w:t>występują zn</w:t>
      </w:r>
      <w:r w:rsidR="001939E7">
        <w:rPr>
          <w:rFonts w:ascii="Arial" w:hAnsi="Arial" w:cs="Arial"/>
        </w:rPr>
        <w:t>aczne obszary zagrożone słabą</w:t>
      </w:r>
      <w:r w:rsidRPr="001939E7">
        <w:rPr>
          <w:rFonts w:ascii="Arial" w:hAnsi="Arial" w:cs="Arial"/>
        </w:rPr>
        <w:t xml:space="preserve"> erozją wodną, co zostało zaprezentowane na rysunku </w:t>
      </w:r>
      <w:r w:rsidR="001939E7" w:rsidRPr="001939E7">
        <w:rPr>
          <w:rFonts w:ascii="Arial" w:hAnsi="Arial" w:cs="Arial"/>
        </w:rPr>
        <w:t>21</w:t>
      </w:r>
      <w:r w:rsidRPr="001939E7">
        <w:rPr>
          <w:rFonts w:ascii="Arial" w:hAnsi="Arial" w:cs="Arial"/>
        </w:rPr>
        <w:t>.</w:t>
      </w:r>
    </w:p>
    <w:p w:rsidR="00010CC9" w:rsidRDefault="00010CC9" w:rsidP="0045142E">
      <w:pPr>
        <w:spacing w:after="0" w:line="360" w:lineRule="auto"/>
      </w:pPr>
    </w:p>
    <w:p w:rsidR="00B521C9" w:rsidRDefault="00B521C9" w:rsidP="0045142E">
      <w:pPr>
        <w:spacing w:after="0" w:line="360" w:lineRule="auto"/>
      </w:pPr>
    </w:p>
    <w:p w:rsidR="00B521C9" w:rsidRDefault="00B521C9" w:rsidP="0045142E">
      <w:pPr>
        <w:spacing w:after="0" w:line="360" w:lineRule="auto"/>
      </w:pPr>
    </w:p>
    <w:p w:rsidR="00B521C9" w:rsidRDefault="00B521C9" w:rsidP="0045142E">
      <w:pPr>
        <w:spacing w:after="0" w:line="360" w:lineRule="auto"/>
      </w:pPr>
    </w:p>
    <w:p w:rsidR="00B521C9" w:rsidRDefault="00B521C9" w:rsidP="0045142E">
      <w:pPr>
        <w:spacing w:after="0" w:line="360" w:lineRule="auto"/>
      </w:pPr>
    </w:p>
    <w:p w:rsidR="00B521C9" w:rsidRDefault="00B521C9" w:rsidP="0045142E">
      <w:pPr>
        <w:spacing w:after="0" w:line="360" w:lineRule="auto"/>
      </w:pPr>
    </w:p>
    <w:p w:rsidR="00B521C9" w:rsidRDefault="00B521C9" w:rsidP="0045142E">
      <w:pPr>
        <w:spacing w:after="0" w:line="360" w:lineRule="auto"/>
      </w:pPr>
    </w:p>
    <w:p w:rsidR="00B521C9" w:rsidRPr="001939E7" w:rsidRDefault="00B521C9" w:rsidP="0045142E">
      <w:pPr>
        <w:spacing w:after="0" w:line="360" w:lineRule="auto"/>
      </w:pPr>
    </w:p>
    <w:p w:rsidR="00F31FD6" w:rsidRPr="001939E7" w:rsidRDefault="00F31FD6" w:rsidP="0045142E">
      <w:pPr>
        <w:pStyle w:val="Legenda"/>
        <w:spacing w:after="0" w:line="360" w:lineRule="auto"/>
        <w:jc w:val="center"/>
        <w:rPr>
          <w:rFonts w:ascii="Arial" w:hAnsi="Arial" w:cs="Arial"/>
          <w:b w:val="0"/>
          <w:sz w:val="22"/>
          <w:szCs w:val="22"/>
        </w:rPr>
      </w:pPr>
      <w:bookmarkStart w:id="215" w:name="_Toc456214510"/>
      <w:r w:rsidRPr="001939E7">
        <w:rPr>
          <w:rFonts w:ascii="Arial" w:hAnsi="Arial" w:cs="Arial"/>
          <w:b w:val="0"/>
          <w:sz w:val="22"/>
          <w:szCs w:val="22"/>
        </w:rPr>
        <w:lastRenderedPageBreak/>
        <w:t xml:space="preserve">Rysunek </w:t>
      </w:r>
      <w:r w:rsidR="00FB3013" w:rsidRPr="001939E7">
        <w:rPr>
          <w:rFonts w:ascii="Arial" w:hAnsi="Arial" w:cs="Arial"/>
          <w:b w:val="0"/>
          <w:sz w:val="22"/>
          <w:szCs w:val="22"/>
        </w:rPr>
        <w:fldChar w:fldCharType="begin"/>
      </w:r>
      <w:r w:rsidRPr="001939E7">
        <w:rPr>
          <w:rFonts w:ascii="Arial" w:hAnsi="Arial" w:cs="Arial"/>
          <w:b w:val="0"/>
          <w:sz w:val="22"/>
          <w:szCs w:val="22"/>
        </w:rPr>
        <w:instrText xml:space="preserve"> SEQ Rysunek \* ARABIC </w:instrText>
      </w:r>
      <w:r w:rsidR="00FB3013" w:rsidRPr="001939E7">
        <w:rPr>
          <w:rFonts w:ascii="Arial" w:hAnsi="Arial" w:cs="Arial"/>
          <w:b w:val="0"/>
          <w:sz w:val="22"/>
          <w:szCs w:val="22"/>
        </w:rPr>
        <w:fldChar w:fldCharType="separate"/>
      </w:r>
      <w:r w:rsidR="001939E7" w:rsidRPr="001939E7">
        <w:rPr>
          <w:rFonts w:ascii="Arial" w:hAnsi="Arial" w:cs="Arial"/>
          <w:b w:val="0"/>
          <w:noProof/>
          <w:sz w:val="22"/>
          <w:szCs w:val="22"/>
        </w:rPr>
        <w:t>21</w:t>
      </w:r>
      <w:r w:rsidR="00FB3013" w:rsidRPr="001939E7">
        <w:rPr>
          <w:rFonts w:ascii="Arial" w:hAnsi="Arial" w:cs="Arial"/>
          <w:b w:val="0"/>
          <w:sz w:val="22"/>
          <w:szCs w:val="22"/>
        </w:rPr>
        <w:fldChar w:fldCharType="end"/>
      </w:r>
      <w:r w:rsidRPr="001939E7">
        <w:rPr>
          <w:rFonts w:ascii="Arial" w:hAnsi="Arial" w:cs="Arial"/>
          <w:b w:val="0"/>
          <w:sz w:val="22"/>
          <w:szCs w:val="22"/>
        </w:rPr>
        <w:t>. Obszary zagrożone erozją wodną w powiecie suwalskim</w:t>
      </w:r>
      <w:bookmarkEnd w:id="215"/>
    </w:p>
    <w:p w:rsidR="001A473E" w:rsidRPr="001A473E" w:rsidRDefault="001A473E" w:rsidP="001A473E"/>
    <w:p w:rsidR="00F31FD6" w:rsidRPr="00927D48" w:rsidRDefault="00F31FD6" w:rsidP="00F31FD6">
      <w:pPr>
        <w:jc w:val="center"/>
        <w:rPr>
          <w:color w:val="FF0000"/>
        </w:rPr>
      </w:pPr>
      <w:r w:rsidRPr="00927D48">
        <w:rPr>
          <w:noProof/>
          <w:color w:val="FF0000"/>
          <w:lang w:eastAsia="zh-CN"/>
        </w:rPr>
        <w:drawing>
          <wp:inline distT="0" distB="0" distL="0" distR="0" wp14:anchorId="390E30E5" wp14:editId="70769269">
            <wp:extent cx="4067175" cy="3497378"/>
            <wp:effectExtent l="0" t="0" r="0" b="825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4559" t="25588" r="31214" b="22059"/>
                    <a:stretch/>
                  </pic:blipFill>
                  <pic:spPr bwMode="auto">
                    <a:xfrm>
                      <a:off x="0" y="0"/>
                      <a:ext cx="4066460" cy="3496763"/>
                    </a:xfrm>
                    <a:prstGeom prst="rect">
                      <a:avLst/>
                    </a:prstGeom>
                    <a:ln>
                      <a:noFill/>
                    </a:ln>
                    <a:extLst>
                      <a:ext uri="{53640926-AAD7-44D8-BBD7-CCE9431645EC}">
                        <a14:shadowObscured xmlns:a14="http://schemas.microsoft.com/office/drawing/2010/main"/>
                      </a:ext>
                    </a:extLst>
                  </pic:spPr>
                </pic:pic>
              </a:graphicData>
            </a:graphic>
          </wp:inline>
        </w:drawing>
      </w:r>
    </w:p>
    <w:p w:rsidR="00F31FD6" w:rsidRPr="001939E7" w:rsidRDefault="00F31FD6" w:rsidP="00F31FD6">
      <w:pPr>
        <w:jc w:val="right"/>
        <w:rPr>
          <w:rFonts w:ascii="Arial" w:hAnsi="Arial" w:cs="Arial"/>
          <w:sz w:val="18"/>
          <w:szCs w:val="18"/>
        </w:rPr>
      </w:pPr>
      <w:r w:rsidRPr="001939E7">
        <w:rPr>
          <w:rFonts w:ascii="Arial" w:hAnsi="Arial" w:cs="Arial"/>
          <w:sz w:val="18"/>
          <w:szCs w:val="18"/>
        </w:rPr>
        <w:t xml:space="preserve">Źródło: </w:t>
      </w:r>
      <w:r w:rsidR="001939E7" w:rsidRPr="001939E7">
        <w:rPr>
          <w:rFonts w:ascii="Arial" w:hAnsi="Arial" w:cs="Arial"/>
          <w:sz w:val="18"/>
          <w:szCs w:val="18"/>
        </w:rPr>
        <w:t>www.erozja.iung.pulawy.pl</w:t>
      </w:r>
    </w:p>
    <w:p w:rsidR="00F31FD6" w:rsidRPr="00927D48" w:rsidRDefault="00F31FD6" w:rsidP="00F31FD6">
      <w:pPr>
        <w:spacing w:after="0" w:line="360" w:lineRule="auto"/>
        <w:jc w:val="both"/>
        <w:rPr>
          <w:rFonts w:ascii="Arial" w:hAnsi="Arial" w:cs="Arial"/>
          <w:color w:val="FF0000"/>
        </w:rPr>
      </w:pPr>
    </w:p>
    <w:p w:rsidR="00F31FD6" w:rsidRPr="003953E5" w:rsidRDefault="00F31FD6" w:rsidP="00F31FD6">
      <w:pPr>
        <w:spacing w:after="0" w:line="360" w:lineRule="auto"/>
        <w:jc w:val="both"/>
        <w:rPr>
          <w:rFonts w:ascii="Arial" w:hAnsi="Arial" w:cs="Arial"/>
        </w:rPr>
      </w:pPr>
      <w:r w:rsidRPr="003953E5">
        <w:rPr>
          <w:rFonts w:ascii="Arial" w:hAnsi="Arial" w:cs="Arial"/>
        </w:rPr>
        <w:t xml:space="preserve">Kolejnym istotnym problemem jest erozja wietrzna, której większe nasilenie następuje późną jesienią i na przedwiośniu oraz w bezśnieżne okresy zimy. Skutki działania erozji wietrznej obserwuje się na glebach położonych na szczytach i stokach pagórków i wzniesień. Następuje tam wywiewanie masy gleby i odsłanianie węzłów krzewienia zbóż, co powoduje zmniejszenie odporności zbóż na wymarzanie. Analizując dane zaprezentowane na rysunku </w:t>
      </w:r>
      <w:r w:rsidR="003953E5" w:rsidRPr="003953E5">
        <w:rPr>
          <w:rFonts w:ascii="Arial" w:hAnsi="Arial" w:cs="Arial"/>
        </w:rPr>
        <w:t>22</w:t>
      </w:r>
      <w:r w:rsidRPr="003953E5">
        <w:rPr>
          <w:rFonts w:ascii="Arial" w:hAnsi="Arial" w:cs="Arial"/>
        </w:rPr>
        <w:t xml:space="preserve"> należy stwierdzić, że na tle gmin powiatu suwalskiego Gmina </w:t>
      </w:r>
      <w:r w:rsidR="00DE0599" w:rsidRPr="003953E5">
        <w:rPr>
          <w:rFonts w:ascii="Arial" w:hAnsi="Arial" w:cs="Arial"/>
        </w:rPr>
        <w:t>Bakałarzewo</w:t>
      </w:r>
      <w:r w:rsidRPr="003953E5">
        <w:rPr>
          <w:rFonts w:ascii="Arial" w:hAnsi="Arial" w:cs="Arial"/>
        </w:rPr>
        <w:t xml:space="preserve"> jest obszarem narażonym na</w:t>
      </w:r>
      <w:r w:rsidR="00260408" w:rsidRPr="003953E5">
        <w:rPr>
          <w:rFonts w:ascii="Arial" w:hAnsi="Arial" w:cs="Arial"/>
        </w:rPr>
        <w:t xml:space="preserve"> występowanie erozji wietrznej przede wszystkim w stopniu </w:t>
      </w:r>
      <w:r w:rsidR="003953E5" w:rsidRPr="003953E5">
        <w:rPr>
          <w:rFonts w:ascii="Arial" w:hAnsi="Arial" w:cs="Arial"/>
        </w:rPr>
        <w:t>słabym</w:t>
      </w:r>
      <w:r w:rsidR="00260408" w:rsidRPr="003953E5">
        <w:rPr>
          <w:rFonts w:ascii="Arial" w:hAnsi="Arial" w:cs="Arial"/>
        </w:rPr>
        <w:t>.</w:t>
      </w:r>
    </w:p>
    <w:p w:rsidR="00010CC9" w:rsidRDefault="00010CC9" w:rsidP="00F31FD6"/>
    <w:p w:rsidR="00B521C9" w:rsidRDefault="00B521C9" w:rsidP="00F31FD6"/>
    <w:p w:rsidR="00B521C9" w:rsidRDefault="00B521C9" w:rsidP="00F31FD6"/>
    <w:p w:rsidR="00B521C9" w:rsidRDefault="00B521C9" w:rsidP="00F31FD6"/>
    <w:p w:rsidR="00B521C9" w:rsidRDefault="00B521C9" w:rsidP="00F31FD6"/>
    <w:p w:rsidR="00B521C9" w:rsidRDefault="00B521C9" w:rsidP="00F31FD6"/>
    <w:p w:rsidR="00B521C9" w:rsidRPr="003953E5" w:rsidRDefault="00B521C9" w:rsidP="00F31FD6"/>
    <w:p w:rsidR="00F31FD6" w:rsidRPr="003953E5" w:rsidRDefault="00F31FD6" w:rsidP="00F31FD6">
      <w:pPr>
        <w:pStyle w:val="Legenda"/>
        <w:spacing w:after="0" w:line="360" w:lineRule="auto"/>
        <w:jc w:val="center"/>
        <w:rPr>
          <w:rFonts w:ascii="Arial" w:hAnsi="Arial" w:cs="Arial"/>
          <w:b w:val="0"/>
          <w:sz w:val="22"/>
          <w:szCs w:val="22"/>
        </w:rPr>
      </w:pPr>
      <w:bookmarkStart w:id="216" w:name="_Toc456214511"/>
      <w:r w:rsidRPr="003953E5">
        <w:rPr>
          <w:rFonts w:ascii="Arial" w:hAnsi="Arial" w:cs="Arial"/>
          <w:b w:val="0"/>
          <w:sz w:val="22"/>
          <w:szCs w:val="22"/>
        </w:rPr>
        <w:lastRenderedPageBreak/>
        <w:t xml:space="preserve">Rysunek </w:t>
      </w:r>
      <w:r w:rsidR="00FB3013" w:rsidRPr="003953E5">
        <w:rPr>
          <w:rFonts w:ascii="Arial" w:hAnsi="Arial" w:cs="Arial"/>
          <w:b w:val="0"/>
          <w:sz w:val="22"/>
          <w:szCs w:val="22"/>
        </w:rPr>
        <w:fldChar w:fldCharType="begin"/>
      </w:r>
      <w:r w:rsidRPr="003953E5">
        <w:rPr>
          <w:rFonts w:ascii="Arial" w:hAnsi="Arial" w:cs="Arial"/>
          <w:b w:val="0"/>
          <w:sz w:val="22"/>
          <w:szCs w:val="22"/>
        </w:rPr>
        <w:instrText xml:space="preserve"> SEQ Rysunek \* ARABIC </w:instrText>
      </w:r>
      <w:r w:rsidR="00FB3013" w:rsidRPr="003953E5">
        <w:rPr>
          <w:rFonts w:ascii="Arial" w:hAnsi="Arial" w:cs="Arial"/>
          <w:b w:val="0"/>
          <w:sz w:val="22"/>
          <w:szCs w:val="22"/>
        </w:rPr>
        <w:fldChar w:fldCharType="separate"/>
      </w:r>
      <w:r w:rsidR="003953E5" w:rsidRPr="003953E5">
        <w:rPr>
          <w:rFonts w:ascii="Arial" w:hAnsi="Arial" w:cs="Arial"/>
          <w:b w:val="0"/>
          <w:noProof/>
          <w:sz w:val="22"/>
          <w:szCs w:val="22"/>
        </w:rPr>
        <w:t>22</w:t>
      </w:r>
      <w:r w:rsidR="00FB3013" w:rsidRPr="003953E5">
        <w:rPr>
          <w:rFonts w:ascii="Arial" w:hAnsi="Arial" w:cs="Arial"/>
          <w:b w:val="0"/>
          <w:sz w:val="22"/>
          <w:szCs w:val="22"/>
        </w:rPr>
        <w:fldChar w:fldCharType="end"/>
      </w:r>
      <w:r w:rsidRPr="003953E5">
        <w:rPr>
          <w:rFonts w:ascii="Arial" w:hAnsi="Arial" w:cs="Arial"/>
          <w:b w:val="0"/>
          <w:sz w:val="22"/>
          <w:szCs w:val="22"/>
        </w:rPr>
        <w:t>. Obszary zagrożone erozją w</w:t>
      </w:r>
      <w:r w:rsidR="00555C69">
        <w:rPr>
          <w:rFonts w:ascii="Arial" w:hAnsi="Arial" w:cs="Arial"/>
          <w:b w:val="0"/>
          <w:sz w:val="22"/>
          <w:szCs w:val="22"/>
        </w:rPr>
        <w:t>ietrzną</w:t>
      </w:r>
      <w:r w:rsidRPr="003953E5">
        <w:rPr>
          <w:rFonts w:ascii="Arial" w:hAnsi="Arial" w:cs="Arial"/>
          <w:b w:val="0"/>
          <w:sz w:val="22"/>
          <w:szCs w:val="22"/>
        </w:rPr>
        <w:t xml:space="preserve"> w powiecie suwalskim</w:t>
      </w:r>
      <w:bookmarkEnd w:id="216"/>
    </w:p>
    <w:p w:rsidR="00F31FD6" w:rsidRPr="00927D48" w:rsidRDefault="00F31FD6" w:rsidP="00F31FD6">
      <w:pPr>
        <w:jc w:val="center"/>
        <w:rPr>
          <w:color w:val="FF0000"/>
        </w:rPr>
      </w:pPr>
      <w:r w:rsidRPr="00927D48">
        <w:rPr>
          <w:noProof/>
          <w:color w:val="FF0000"/>
          <w:lang w:eastAsia="zh-CN"/>
        </w:rPr>
        <w:drawing>
          <wp:inline distT="0" distB="0" distL="0" distR="0" wp14:anchorId="0FDBC274" wp14:editId="7CBF9CCD">
            <wp:extent cx="5133975" cy="3381375"/>
            <wp:effectExtent l="0" t="0" r="9525" b="952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9432" t="25589" r="27080" b="23464"/>
                    <a:stretch/>
                  </pic:blipFill>
                  <pic:spPr bwMode="auto">
                    <a:xfrm>
                      <a:off x="0" y="0"/>
                      <a:ext cx="5130711" cy="3379225"/>
                    </a:xfrm>
                    <a:prstGeom prst="rect">
                      <a:avLst/>
                    </a:prstGeom>
                    <a:ln>
                      <a:noFill/>
                    </a:ln>
                    <a:extLst>
                      <a:ext uri="{53640926-AAD7-44D8-BBD7-CCE9431645EC}">
                        <a14:shadowObscured xmlns:a14="http://schemas.microsoft.com/office/drawing/2010/main"/>
                      </a:ext>
                    </a:extLst>
                  </pic:spPr>
                </pic:pic>
              </a:graphicData>
            </a:graphic>
          </wp:inline>
        </w:drawing>
      </w:r>
    </w:p>
    <w:p w:rsidR="003953E5" w:rsidRPr="001939E7" w:rsidRDefault="003953E5" w:rsidP="003953E5">
      <w:pPr>
        <w:jc w:val="right"/>
        <w:rPr>
          <w:rFonts w:ascii="Arial" w:hAnsi="Arial" w:cs="Arial"/>
          <w:sz w:val="18"/>
          <w:szCs w:val="18"/>
        </w:rPr>
      </w:pPr>
      <w:r w:rsidRPr="001939E7">
        <w:rPr>
          <w:rFonts w:ascii="Arial" w:hAnsi="Arial" w:cs="Arial"/>
          <w:sz w:val="18"/>
          <w:szCs w:val="18"/>
        </w:rPr>
        <w:t>Źródło: www.erozja.iung.pulawy.pl</w:t>
      </w:r>
    </w:p>
    <w:p w:rsidR="00F31FD6" w:rsidRPr="003953E5" w:rsidRDefault="00F31FD6" w:rsidP="00F31FD6">
      <w:pPr>
        <w:spacing w:after="0" w:line="360" w:lineRule="auto"/>
      </w:pPr>
    </w:p>
    <w:p w:rsidR="00F31FD6" w:rsidRPr="003953E5" w:rsidRDefault="00F31FD6" w:rsidP="00F31FD6">
      <w:pPr>
        <w:spacing w:after="0" w:line="360" w:lineRule="auto"/>
        <w:jc w:val="both"/>
        <w:rPr>
          <w:rFonts w:ascii="Arial" w:hAnsi="Arial" w:cs="Arial"/>
        </w:rPr>
      </w:pPr>
      <w:r w:rsidRPr="003953E5">
        <w:rPr>
          <w:rFonts w:ascii="Arial" w:hAnsi="Arial" w:cs="Arial"/>
        </w:rPr>
        <w:t xml:space="preserve">Zgodnie z danymi </w:t>
      </w:r>
      <w:r w:rsidR="003953E5" w:rsidRPr="003953E5">
        <w:rPr>
          <w:rFonts w:ascii="Arial" w:hAnsi="Arial" w:cs="Arial"/>
        </w:rPr>
        <w:t xml:space="preserve">IUNG w Puławach </w:t>
      </w:r>
      <w:r w:rsidRPr="003953E5">
        <w:rPr>
          <w:rFonts w:ascii="Arial" w:hAnsi="Arial" w:cs="Arial"/>
        </w:rPr>
        <w:t>na terenie Gminy</w:t>
      </w:r>
      <w:r w:rsidR="00DA605E" w:rsidRPr="003953E5">
        <w:rPr>
          <w:rFonts w:ascii="Arial" w:hAnsi="Arial" w:cs="Arial"/>
        </w:rPr>
        <w:t xml:space="preserve"> </w:t>
      </w:r>
      <w:r w:rsidR="00DE0599" w:rsidRPr="003953E5">
        <w:rPr>
          <w:rFonts w:ascii="Arial" w:hAnsi="Arial" w:cs="Arial"/>
        </w:rPr>
        <w:t>Bakałarzewo</w:t>
      </w:r>
      <w:r w:rsidR="00010CC9" w:rsidRPr="003953E5">
        <w:rPr>
          <w:rFonts w:ascii="Arial" w:hAnsi="Arial" w:cs="Arial"/>
        </w:rPr>
        <w:t xml:space="preserve"> </w:t>
      </w:r>
      <w:r w:rsidR="0045142E" w:rsidRPr="003953E5">
        <w:rPr>
          <w:rFonts w:ascii="Arial" w:hAnsi="Arial" w:cs="Arial"/>
        </w:rPr>
        <w:t>stosunkowo niewielki odsetek o</w:t>
      </w:r>
      <w:r w:rsidRPr="003953E5">
        <w:rPr>
          <w:rFonts w:ascii="Arial" w:hAnsi="Arial" w:cs="Arial"/>
        </w:rPr>
        <w:t xml:space="preserve">bszaru użytków rolnych jest zagrożonych erozją. </w:t>
      </w:r>
    </w:p>
    <w:p w:rsidR="00F31FD6" w:rsidRDefault="00F31FD6" w:rsidP="00904368">
      <w:pPr>
        <w:autoSpaceDE w:val="0"/>
        <w:autoSpaceDN w:val="0"/>
        <w:adjustRightInd w:val="0"/>
        <w:spacing w:after="0" w:line="360" w:lineRule="auto"/>
        <w:rPr>
          <w:rFonts w:ascii="Arial" w:hAnsi="Arial" w:cs="Arial"/>
          <w:color w:val="FF0000"/>
        </w:rPr>
      </w:pPr>
    </w:p>
    <w:p w:rsidR="00D131EE" w:rsidRPr="00D131EE" w:rsidRDefault="0065350C" w:rsidP="00D131EE">
      <w:pPr>
        <w:pStyle w:val="Nagwek3"/>
        <w:spacing w:before="0" w:line="360" w:lineRule="auto"/>
        <w:jc w:val="both"/>
        <w:rPr>
          <w:rFonts w:ascii="Arial" w:hAnsi="Arial" w:cs="Arial"/>
          <w:smallCaps/>
          <w:color w:val="auto"/>
          <w:sz w:val="24"/>
          <w:szCs w:val="24"/>
        </w:rPr>
      </w:pPr>
      <w:bookmarkStart w:id="217" w:name="_Toc454256826"/>
      <w:r>
        <w:rPr>
          <w:rFonts w:ascii="Arial" w:hAnsi="Arial" w:cs="Arial"/>
          <w:smallCaps/>
          <w:color w:val="auto"/>
          <w:sz w:val="24"/>
          <w:szCs w:val="24"/>
        </w:rPr>
        <w:t>5</w:t>
      </w:r>
      <w:r w:rsidR="00D131EE" w:rsidRPr="00D131EE">
        <w:rPr>
          <w:rFonts w:ascii="Arial" w:hAnsi="Arial" w:cs="Arial"/>
          <w:smallCaps/>
          <w:color w:val="auto"/>
          <w:sz w:val="24"/>
          <w:szCs w:val="24"/>
        </w:rPr>
        <w:t>.7.3. Analiza SWOT</w:t>
      </w:r>
      <w:bookmarkEnd w:id="217"/>
    </w:p>
    <w:p w:rsidR="00D131EE" w:rsidRPr="00D131EE" w:rsidRDefault="00D131EE" w:rsidP="00904368">
      <w:pPr>
        <w:autoSpaceDE w:val="0"/>
        <w:autoSpaceDN w:val="0"/>
        <w:adjustRightInd w:val="0"/>
        <w:spacing w:after="0" w:line="360" w:lineRule="auto"/>
        <w:rPr>
          <w:rFonts w:ascii="Arial" w:hAnsi="Arial" w:cs="Arial"/>
        </w:rPr>
      </w:pPr>
    </w:p>
    <w:p w:rsidR="00260408" w:rsidRPr="00D131EE" w:rsidRDefault="00260408" w:rsidP="00260408">
      <w:pPr>
        <w:pStyle w:val="Legenda"/>
        <w:spacing w:after="0" w:line="360" w:lineRule="auto"/>
        <w:jc w:val="center"/>
        <w:rPr>
          <w:rFonts w:ascii="Arial" w:hAnsi="Arial" w:cs="Arial"/>
          <w:b w:val="0"/>
          <w:sz w:val="22"/>
          <w:szCs w:val="22"/>
        </w:rPr>
      </w:pPr>
      <w:bookmarkStart w:id="218" w:name="_Toc454256174"/>
      <w:r w:rsidRPr="00D131EE">
        <w:rPr>
          <w:rFonts w:ascii="Arial" w:hAnsi="Arial" w:cs="Arial"/>
          <w:b w:val="0"/>
          <w:sz w:val="22"/>
          <w:szCs w:val="22"/>
        </w:rPr>
        <w:t xml:space="preserve">Tabela </w:t>
      </w:r>
      <w:r w:rsidR="00FB3013" w:rsidRPr="00D131EE">
        <w:rPr>
          <w:rFonts w:ascii="Arial" w:hAnsi="Arial" w:cs="Arial"/>
          <w:b w:val="0"/>
          <w:sz w:val="22"/>
          <w:szCs w:val="22"/>
        </w:rPr>
        <w:fldChar w:fldCharType="begin"/>
      </w:r>
      <w:r w:rsidRPr="00D131EE">
        <w:rPr>
          <w:rFonts w:ascii="Arial" w:hAnsi="Arial" w:cs="Arial"/>
          <w:b w:val="0"/>
          <w:sz w:val="22"/>
          <w:szCs w:val="22"/>
        </w:rPr>
        <w:instrText xml:space="preserve"> SEQ Tabela \* ARABIC </w:instrText>
      </w:r>
      <w:r w:rsidR="00FB3013" w:rsidRPr="00D131EE">
        <w:rPr>
          <w:rFonts w:ascii="Arial" w:hAnsi="Arial" w:cs="Arial"/>
          <w:b w:val="0"/>
          <w:sz w:val="22"/>
          <w:szCs w:val="22"/>
        </w:rPr>
        <w:fldChar w:fldCharType="separate"/>
      </w:r>
      <w:r w:rsidR="003953E5">
        <w:rPr>
          <w:rFonts w:ascii="Arial" w:hAnsi="Arial" w:cs="Arial"/>
          <w:b w:val="0"/>
          <w:noProof/>
          <w:sz w:val="22"/>
          <w:szCs w:val="22"/>
        </w:rPr>
        <w:t>33</w:t>
      </w:r>
      <w:r w:rsidR="00FB3013" w:rsidRPr="00D131EE">
        <w:rPr>
          <w:rFonts w:ascii="Arial" w:hAnsi="Arial" w:cs="Arial"/>
          <w:b w:val="0"/>
          <w:sz w:val="22"/>
          <w:szCs w:val="22"/>
        </w:rPr>
        <w:fldChar w:fldCharType="end"/>
      </w:r>
      <w:r w:rsidRPr="00D131EE">
        <w:rPr>
          <w:rFonts w:ascii="Arial" w:hAnsi="Arial" w:cs="Arial"/>
          <w:b w:val="0"/>
          <w:sz w:val="22"/>
          <w:szCs w:val="22"/>
        </w:rPr>
        <w:t>. Analiza SWOT – gleby</w:t>
      </w:r>
      <w:bookmarkEnd w:id="218"/>
    </w:p>
    <w:tbl>
      <w:tblPr>
        <w:tblStyle w:val="Tabela-Siatka"/>
        <w:tblW w:w="0" w:type="auto"/>
        <w:tblLook w:val="04A0" w:firstRow="1" w:lastRow="0" w:firstColumn="1" w:lastColumn="0" w:noHBand="0" w:noVBand="1"/>
      </w:tblPr>
      <w:tblGrid>
        <w:gridCol w:w="4605"/>
        <w:gridCol w:w="4605"/>
      </w:tblGrid>
      <w:tr w:rsidR="00260408" w:rsidRPr="00927D48" w:rsidTr="007017A2">
        <w:trPr>
          <w:trHeight w:val="340"/>
        </w:trPr>
        <w:tc>
          <w:tcPr>
            <w:tcW w:w="4605" w:type="dxa"/>
            <w:shd w:val="clear" w:color="auto" w:fill="BFBFBF" w:themeFill="background1" w:themeFillShade="BF"/>
            <w:vAlign w:val="center"/>
          </w:tcPr>
          <w:p w:rsidR="00260408" w:rsidRPr="003953E5" w:rsidRDefault="00260408" w:rsidP="007017A2">
            <w:pPr>
              <w:autoSpaceDE w:val="0"/>
              <w:autoSpaceDN w:val="0"/>
              <w:adjustRightInd w:val="0"/>
              <w:jc w:val="center"/>
              <w:rPr>
                <w:rFonts w:ascii="Arial" w:hAnsi="Arial" w:cs="Arial"/>
                <w:b/>
                <w:sz w:val="20"/>
                <w:szCs w:val="20"/>
              </w:rPr>
            </w:pPr>
            <w:r w:rsidRPr="003953E5">
              <w:rPr>
                <w:rFonts w:ascii="Arial" w:hAnsi="Arial" w:cs="Arial"/>
                <w:b/>
                <w:sz w:val="20"/>
                <w:szCs w:val="20"/>
              </w:rPr>
              <w:t>Mocne strony</w:t>
            </w:r>
          </w:p>
        </w:tc>
        <w:tc>
          <w:tcPr>
            <w:tcW w:w="4605" w:type="dxa"/>
            <w:shd w:val="clear" w:color="auto" w:fill="BFBFBF" w:themeFill="background1" w:themeFillShade="BF"/>
            <w:vAlign w:val="center"/>
          </w:tcPr>
          <w:p w:rsidR="00260408" w:rsidRPr="003953E5" w:rsidRDefault="00260408" w:rsidP="007017A2">
            <w:pPr>
              <w:autoSpaceDE w:val="0"/>
              <w:autoSpaceDN w:val="0"/>
              <w:adjustRightInd w:val="0"/>
              <w:jc w:val="center"/>
              <w:rPr>
                <w:rFonts w:ascii="Arial" w:hAnsi="Arial" w:cs="Arial"/>
                <w:b/>
                <w:sz w:val="20"/>
                <w:szCs w:val="20"/>
              </w:rPr>
            </w:pPr>
            <w:r w:rsidRPr="003953E5">
              <w:rPr>
                <w:rFonts w:ascii="Arial" w:hAnsi="Arial" w:cs="Arial"/>
                <w:b/>
                <w:sz w:val="20"/>
                <w:szCs w:val="20"/>
              </w:rPr>
              <w:t>Słabe strony</w:t>
            </w:r>
          </w:p>
        </w:tc>
      </w:tr>
      <w:tr w:rsidR="00260408" w:rsidRPr="00927D48" w:rsidTr="007017A2">
        <w:trPr>
          <w:trHeight w:val="340"/>
        </w:trPr>
        <w:tc>
          <w:tcPr>
            <w:tcW w:w="4605" w:type="dxa"/>
            <w:tcBorders>
              <w:bottom w:val="single" w:sz="4" w:space="0" w:color="auto"/>
            </w:tcBorders>
            <w:vAlign w:val="center"/>
          </w:tcPr>
          <w:p w:rsidR="00260408" w:rsidRPr="003953E5" w:rsidRDefault="00260408" w:rsidP="003953E5">
            <w:pPr>
              <w:pStyle w:val="Akapitzlist"/>
              <w:numPr>
                <w:ilvl w:val="0"/>
                <w:numId w:val="56"/>
              </w:numPr>
              <w:autoSpaceDE w:val="0"/>
              <w:autoSpaceDN w:val="0"/>
              <w:adjustRightInd w:val="0"/>
              <w:jc w:val="both"/>
              <w:rPr>
                <w:rFonts w:ascii="Arial" w:hAnsi="Arial" w:cs="Arial"/>
                <w:sz w:val="20"/>
                <w:szCs w:val="20"/>
              </w:rPr>
            </w:pPr>
            <w:r w:rsidRPr="003953E5">
              <w:rPr>
                <w:rFonts w:ascii="Arial" w:hAnsi="Arial" w:cs="Arial"/>
                <w:sz w:val="20"/>
                <w:szCs w:val="20"/>
              </w:rPr>
              <w:t xml:space="preserve">występowanie </w:t>
            </w:r>
            <w:r w:rsidR="003953E5" w:rsidRPr="003953E5">
              <w:rPr>
                <w:rFonts w:ascii="Arial" w:hAnsi="Arial" w:cs="Arial"/>
                <w:sz w:val="20"/>
                <w:szCs w:val="20"/>
              </w:rPr>
              <w:t xml:space="preserve">na terenie gminy </w:t>
            </w:r>
            <w:r w:rsidRPr="003953E5">
              <w:rPr>
                <w:rFonts w:ascii="Arial" w:hAnsi="Arial" w:cs="Arial"/>
                <w:sz w:val="20"/>
                <w:szCs w:val="20"/>
              </w:rPr>
              <w:t xml:space="preserve">gleb o </w:t>
            </w:r>
            <w:r w:rsidR="003953E5" w:rsidRPr="003953E5">
              <w:rPr>
                <w:rFonts w:ascii="Arial" w:hAnsi="Arial" w:cs="Arial"/>
                <w:sz w:val="20"/>
                <w:szCs w:val="20"/>
              </w:rPr>
              <w:t xml:space="preserve">dość </w:t>
            </w:r>
            <w:r w:rsidRPr="003953E5">
              <w:rPr>
                <w:rFonts w:ascii="Arial" w:hAnsi="Arial" w:cs="Arial"/>
                <w:sz w:val="20"/>
                <w:szCs w:val="20"/>
              </w:rPr>
              <w:t>dobrej jakości</w:t>
            </w:r>
            <w:r w:rsidR="003953E5" w:rsidRPr="003953E5">
              <w:rPr>
                <w:rFonts w:ascii="Arial" w:hAnsi="Arial" w:cs="Arial"/>
                <w:sz w:val="20"/>
                <w:szCs w:val="20"/>
              </w:rPr>
              <w:t>;</w:t>
            </w:r>
          </w:p>
          <w:p w:rsidR="003953E5" w:rsidRPr="003953E5" w:rsidRDefault="003953E5" w:rsidP="003953E5">
            <w:pPr>
              <w:pStyle w:val="Akapitzlist"/>
              <w:numPr>
                <w:ilvl w:val="0"/>
                <w:numId w:val="56"/>
              </w:numPr>
              <w:autoSpaceDE w:val="0"/>
              <w:autoSpaceDN w:val="0"/>
              <w:adjustRightInd w:val="0"/>
              <w:jc w:val="both"/>
              <w:rPr>
                <w:rFonts w:ascii="Arial" w:hAnsi="Arial" w:cs="Arial"/>
                <w:sz w:val="20"/>
                <w:szCs w:val="20"/>
              </w:rPr>
            </w:pPr>
            <w:r w:rsidRPr="003953E5">
              <w:rPr>
                <w:rFonts w:ascii="Arial" w:hAnsi="Arial" w:cs="Arial"/>
                <w:sz w:val="20"/>
                <w:szCs w:val="20"/>
              </w:rPr>
              <w:t>małe zagrożenie erozją wodną i wietrzną</w:t>
            </w:r>
          </w:p>
        </w:tc>
        <w:tc>
          <w:tcPr>
            <w:tcW w:w="4605" w:type="dxa"/>
            <w:tcBorders>
              <w:bottom w:val="single" w:sz="4" w:space="0" w:color="auto"/>
            </w:tcBorders>
            <w:vAlign w:val="center"/>
          </w:tcPr>
          <w:p w:rsidR="00260408" w:rsidRPr="003953E5" w:rsidRDefault="00260408" w:rsidP="003953E5">
            <w:pPr>
              <w:pStyle w:val="Akapitzlist"/>
              <w:numPr>
                <w:ilvl w:val="0"/>
                <w:numId w:val="55"/>
              </w:numPr>
              <w:jc w:val="both"/>
              <w:rPr>
                <w:rFonts w:ascii="Arial" w:hAnsi="Arial" w:cs="Arial"/>
                <w:sz w:val="20"/>
                <w:szCs w:val="20"/>
              </w:rPr>
            </w:pPr>
            <w:r w:rsidRPr="003953E5">
              <w:rPr>
                <w:rFonts w:ascii="Arial" w:hAnsi="Arial" w:cs="Arial"/>
                <w:sz w:val="20"/>
                <w:szCs w:val="20"/>
              </w:rPr>
              <w:t>występowanie gleb o słabej jakości</w:t>
            </w:r>
            <w:r w:rsidR="003953E5" w:rsidRPr="003953E5">
              <w:rPr>
                <w:rFonts w:ascii="Arial" w:hAnsi="Arial" w:cs="Arial"/>
                <w:sz w:val="20"/>
                <w:szCs w:val="20"/>
              </w:rPr>
              <w:t>, głównie w obrębie sandru rzeki Szczeberki w rejonie miejscowości Góra i Podgórze, Sokołowo oraz w rynnie subglacjalnej w okolicach Bakałarzewa</w:t>
            </w:r>
          </w:p>
        </w:tc>
      </w:tr>
      <w:tr w:rsidR="00260408" w:rsidRPr="003953E5" w:rsidTr="007017A2">
        <w:trPr>
          <w:trHeight w:val="340"/>
        </w:trPr>
        <w:tc>
          <w:tcPr>
            <w:tcW w:w="4605" w:type="dxa"/>
            <w:shd w:val="clear" w:color="auto" w:fill="BFBFBF" w:themeFill="background1" w:themeFillShade="BF"/>
            <w:vAlign w:val="center"/>
          </w:tcPr>
          <w:p w:rsidR="00260408" w:rsidRPr="003953E5" w:rsidRDefault="00260408" w:rsidP="007017A2">
            <w:pPr>
              <w:autoSpaceDE w:val="0"/>
              <w:autoSpaceDN w:val="0"/>
              <w:adjustRightInd w:val="0"/>
              <w:jc w:val="center"/>
              <w:rPr>
                <w:rFonts w:ascii="Arial" w:hAnsi="Arial" w:cs="Arial"/>
                <w:b/>
                <w:sz w:val="20"/>
                <w:szCs w:val="20"/>
              </w:rPr>
            </w:pPr>
            <w:r w:rsidRPr="003953E5">
              <w:rPr>
                <w:rFonts w:ascii="Arial" w:hAnsi="Arial" w:cs="Arial"/>
                <w:b/>
                <w:sz w:val="20"/>
                <w:szCs w:val="20"/>
              </w:rPr>
              <w:t>Szanse</w:t>
            </w:r>
          </w:p>
        </w:tc>
        <w:tc>
          <w:tcPr>
            <w:tcW w:w="4605" w:type="dxa"/>
            <w:shd w:val="clear" w:color="auto" w:fill="BFBFBF" w:themeFill="background1" w:themeFillShade="BF"/>
            <w:vAlign w:val="center"/>
          </w:tcPr>
          <w:p w:rsidR="00260408" w:rsidRPr="003953E5" w:rsidRDefault="00260408" w:rsidP="007017A2">
            <w:pPr>
              <w:autoSpaceDE w:val="0"/>
              <w:autoSpaceDN w:val="0"/>
              <w:adjustRightInd w:val="0"/>
              <w:jc w:val="center"/>
              <w:rPr>
                <w:rFonts w:ascii="Arial" w:hAnsi="Arial" w:cs="Arial"/>
                <w:b/>
                <w:sz w:val="20"/>
                <w:szCs w:val="20"/>
              </w:rPr>
            </w:pPr>
            <w:r w:rsidRPr="003953E5">
              <w:rPr>
                <w:rFonts w:ascii="Arial" w:hAnsi="Arial" w:cs="Arial"/>
                <w:b/>
                <w:sz w:val="20"/>
                <w:szCs w:val="20"/>
              </w:rPr>
              <w:t>Zagrożenia</w:t>
            </w:r>
          </w:p>
        </w:tc>
      </w:tr>
      <w:tr w:rsidR="00260408" w:rsidRPr="003953E5" w:rsidTr="007017A2">
        <w:trPr>
          <w:trHeight w:val="340"/>
        </w:trPr>
        <w:tc>
          <w:tcPr>
            <w:tcW w:w="4605" w:type="dxa"/>
            <w:vAlign w:val="center"/>
          </w:tcPr>
          <w:p w:rsidR="00260408" w:rsidRPr="003953E5" w:rsidRDefault="00260408" w:rsidP="006159B1">
            <w:pPr>
              <w:pStyle w:val="Akapitzlist"/>
              <w:numPr>
                <w:ilvl w:val="0"/>
                <w:numId w:val="57"/>
              </w:numPr>
              <w:autoSpaceDE w:val="0"/>
              <w:autoSpaceDN w:val="0"/>
              <w:adjustRightInd w:val="0"/>
              <w:jc w:val="both"/>
              <w:rPr>
                <w:rFonts w:ascii="Arial" w:hAnsi="Arial" w:cs="Arial"/>
                <w:sz w:val="20"/>
                <w:szCs w:val="20"/>
              </w:rPr>
            </w:pPr>
            <w:r w:rsidRPr="003953E5">
              <w:rPr>
                <w:rFonts w:ascii="Arial" w:hAnsi="Arial" w:cs="Arial"/>
                <w:sz w:val="20"/>
                <w:szCs w:val="20"/>
              </w:rPr>
              <w:t>transfer nowych technologii do rolnictwa zmierzających do zmniejszenia nasilenia procesów erozji</w:t>
            </w:r>
          </w:p>
        </w:tc>
        <w:tc>
          <w:tcPr>
            <w:tcW w:w="4605" w:type="dxa"/>
            <w:vAlign w:val="center"/>
          </w:tcPr>
          <w:p w:rsidR="00260408" w:rsidRDefault="00260408" w:rsidP="006159B1">
            <w:pPr>
              <w:pStyle w:val="Akapitzlist"/>
              <w:numPr>
                <w:ilvl w:val="0"/>
                <w:numId w:val="57"/>
              </w:numPr>
              <w:autoSpaceDE w:val="0"/>
              <w:autoSpaceDN w:val="0"/>
              <w:adjustRightInd w:val="0"/>
              <w:jc w:val="both"/>
              <w:rPr>
                <w:rFonts w:ascii="Arial" w:hAnsi="Arial" w:cs="Arial"/>
                <w:sz w:val="20"/>
                <w:szCs w:val="20"/>
              </w:rPr>
            </w:pPr>
            <w:r w:rsidRPr="003953E5">
              <w:rPr>
                <w:rFonts w:ascii="Arial" w:hAnsi="Arial" w:cs="Arial"/>
                <w:sz w:val="20"/>
                <w:szCs w:val="20"/>
              </w:rPr>
              <w:t>natężenie procesów erozji na skutek niewłaściwego użytkowania gruntów</w:t>
            </w:r>
            <w:r w:rsidR="003953E5">
              <w:rPr>
                <w:rFonts w:ascii="Arial" w:hAnsi="Arial" w:cs="Arial"/>
                <w:sz w:val="20"/>
                <w:szCs w:val="20"/>
              </w:rPr>
              <w:t>;</w:t>
            </w:r>
          </w:p>
          <w:p w:rsidR="003953E5" w:rsidRPr="003953E5" w:rsidRDefault="003953E5" w:rsidP="003953E5">
            <w:pPr>
              <w:pStyle w:val="Akapitzlist"/>
              <w:numPr>
                <w:ilvl w:val="0"/>
                <w:numId w:val="57"/>
              </w:numPr>
              <w:autoSpaceDE w:val="0"/>
              <w:autoSpaceDN w:val="0"/>
              <w:adjustRightInd w:val="0"/>
              <w:jc w:val="both"/>
              <w:rPr>
                <w:rFonts w:ascii="Arial" w:hAnsi="Arial" w:cs="Arial"/>
                <w:sz w:val="20"/>
                <w:szCs w:val="20"/>
              </w:rPr>
            </w:pPr>
            <w:r>
              <w:rPr>
                <w:rFonts w:ascii="Arial" w:hAnsi="Arial" w:cs="Arial"/>
                <w:sz w:val="20"/>
                <w:szCs w:val="20"/>
              </w:rPr>
              <w:t>natężenie procesów erozji na skutek następujących zmian klimatycznych</w:t>
            </w:r>
          </w:p>
        </w:tc>
      </w:tr>
    </w:tbl>
    <w:p w:rsidR="00260408" w:rsidRPr="003953E5" w:rsidRDefault="00260408" w:rsidP="00260408">
      <w:pPr>
        <w:autoSpaceDE w:val="0"/>
        <w:autoSpaceDN w:val="0"/>
        <w:adjustRightInd w:val="0"/>
        <w:spacing w:after="0" w:line="360" w:lineRule="auto"/>
        <w:jc w:val="right"/>
        <w:rPr>
          <w:rFonts w:ascii="Arial" w:hAnsi="Arial" w:cs="Arial"/>
          <w:sz w:val="18"/>
          <w:szCs w:val="18"/>
        </w:rPr>
      </w:pPr>
      <w:r w:rsidRPr="003953E5">
        <w:rPr>
          <w:rFonts w:ascii="Arial" w:hAnsi="Arial" w:cs="Arial"/>
          <w:sz w:val="18"/>
          <w:szCs w:val="18"/>
        </w:rPr>
        <w:t>Źródło: Opracowanie własne</w:t>
      </w:r>
    </w:p>
    <w:p w:rsidR="00260408" w:rsidRDefault="00260408" w:rsidP="00904368">
      <w:pPr>
        <w:autoSpaceDE w:val="0"/>
        <w:autoSpaceDN w:val="0"/>
        <w:adjustRightInd w:val="0"/>
        <w:spacing w:after="0" w:line="360" w:lineRule="auto"/>
        <w:rPr>
          <w:rFonts w:ascii="Arial" w:hAnsi="Arial" w:cs="Arial"/>
          <w:color w:val="FF0000"/>
        </w:rPr>
      </w:pPr>
    </w:p>
    <w:p w:rsidR="00B521C9" w:rsidRDefault="00B521C9" w:rsidP="00904368">
      <w:pPr>
        <w:autoSpaceDE w:val="0"/>
        <w:autoSpaceDN w:val="0"/>
        <w:adjustRightInd w:val="0"/>
        <w:spacing w:after="0" w:line="360" w:lineRule="auto"/>
        <w:rPr>
          <w:rFonts w:ascii="Arial" w:hAnsi="Arial" w:cs="Arial"/>
          <w:color w:val="FF0000"/>
        </w:rPr>
      </w:pPr>
    </w:p>
    <w:p w:rsidR="00B521C9" w:rsidRDefault="00B521C9" w:rsidP="00904368">
      <w:pPr>
        <w:autoSpaceDE w:val="0"/>
        <w:autoSpaceDN w:val="0"/>
        <w:adjustRightInd w:val="0"/>
        <w:spacing w:after="0" w:line="360" w:lineRule="auto"/>
        <w:rPr>
          <w:rFonts w:ascii="Arial" w:hAnsi="Arial" w:cs="Arial"/>
          <w:color w:val="FF0000"/>
        </w:rPr>
      </w:pPr>
    </w:p>
    <w:p w:rsidR="00B521C9" w:rsidRPr="00927D48" w:rsidRDefault="00B521C9" w:rsidP="00904368">
      <w:pPr>
        <w:autoSpaceDE w:val="0"/>
        <w:autoSpaceDN w:val="0"/>
        <w:adjustRightInd w:val="0"/>
        <w:spacing w:after="0" w:line="360" w:lineRule="auto"/>
        <w:rPr>
          <w:rFonts w:ascii="Arial" w:hAnsi="Arial" w:cs="Arial"/>
          <w:color w:val="FF0000"/>
        </w:rPr>
      </w:pPr>
    </w:p>
    <w:p w:rsidR="005324DA" w:rsidRPr="003953E5" w:rsidRDefault="005324DA" w:rsidP="005324DA">
      <w:pPr>
        <w:autoSpaceDE w:val="0"/>
        <w:autoSpaceDN w:val="0"/>
        <w:adjustRightInd w:val="0"/>
        <w:spacing w:after="0" w:line="360" w:lineRule="auto"/>
        <w:jc w:val="both"/>
        <w:rPr>
          <w:rFonts w:ascii="Arial" w:hAnsi="Arial" w:cs="Arial"/>
          <w:bCs/>
          <w:u w:val="single"/>
        </w:rPr>
      </w:pPr>
      <w:r w:rsidRPr="003953E5">
        <w:rPr>
          <w:rFonts w:ascii="Arial" w:hAnsi="Arial" w:cs="Arial"/>
          <w:bCs/>
          <w:u w:val="single"/>
        </w:rPr>
        <w:lastRenderedPageBreak/>
        <w:t>Wnioski</w:t>
      </w:r>
    </w:p>
    <w:p w:rsidR="005324DA" w:rsidRPr="003953E5" w:rsidRDefault="005324DA" w:rsidP="005324DA">
      <w:pPr>
        <w:spacing w:after="0" w:line="360" w:lineRule="auto"/>
        <w:jc w:val="both"/>
        <w:rPr>
          <w:rFonts w:ascii="Arial" w:hAnsi="Arial" w:cs="Arial"/>
        </w:rPr>
      </w:pPr>
      <w:r w:rsidRPr="003953E5">
        <w:rPr>
          <w:rFonts w:ascii="Arial" w:hAnsi="Arial" w:cs="Arial"/>
        </w:rPr>
        <w:t xml:space="preserve">Jednym ze sprawdzonych sposobów przeciwdziałania erozji gleb jest utrzymywanie </w:t>
      </w:r>
      <w:r w:rsidRPr="003953E5">
        <w:rPr>
          <w:rFonts w:ascii="Arial" w:hAnsi="Arial" w:cs="Arial"/>
        </w:rPr>
        <w:br/>
        <w:t xml:space="preserve">i wprowadzanie nowych </w:t>
      </w:r>
      <w:proofErr w:type="spellStart"/>
      <w:r w:rsidRPr="003953E5">
        <w:rPr>
          <w:rFonts w:ascii="Arial" w:hAnsi="Arial" w:cs="Arial"/>
        </w:rPr>
        <w:t>zadrzewień</w:t>
      </w:r>
      <w:proofErr w:type="spellEnd"/>
      <w:r w:rsidRPr="003953E5">
        <w:rPr>
          <w:rFonts w:ascii="Arial" w:hAnsi="Arial" w:cs="Arial"/>
        </w:rPr>
        <w:t xml:space="preserve"> śródpolnych. Do podstawowych funkcji </w:t>
      </w:r>
      <w:proofErr w:type="spellStart"/>
      <w:r w:rsidRPr="003953E5">
        <w:rPr>
          <w:rFonts w:ascii="Arial" w:hAnsi="Arial" w:cs="Arial"/>
        </w:rPr>
        <w:t>zadrzewień</w:t>
      </w:r>
      <w:proofErr w:type="spellEnd"/>
      <w:r w:rsidRPr="003953E5">
        <w:rPr>
          <w:rFonts w:ascii="Arial" w:hAnsi="Arial" w:cs="Arial"/>
        </w:rPr>
        <w:t xml:space="preserve"> zalicza się:</w:t>
      </w:r>
    </w:p>
    <w:p w:rsidR="005324DA" w:rsidRPr="003953E5" w:rsidRDefault="005324DA" w:rsidP="006159B1">
      <w:pPr>
        <w:pStyle w:val="Akapitzlist"/>
        <w:numPr>
          <w:ilvl w:val="0"/>
          <w:numId w:val="44"/>
        </w:numPr>
        <w:spacing w:after="0" w:line="360" w:lineRule="auto"/>
        <w:jc w:val="both"/>
        <w:rPr>
          <w:rFonts w:ascii="Arial" w:hAnsi="Arial" w:cs="Arial"/>
        </w:rPr>
      </w:pPr>
      <w:r w:rsidRPr="003953E5">
        <w:rPr>
          <w:rFonts w:ascii="Arial" w:hAnsi="Arial" w:cs="Arial"/>
        </w:rPr>
        <w:t>funkcje wodochronne - zadrzewienia pozytywnie wpływają na retencję wodną i czystość wód, stanowią naturalne bariery geochemiczne ograniczające rozprzestrzenianie się zanieczyszczeń obszarowych;</w:t>
      </w:r>
    </w:p>
    <w:p w:rsidR="005324DA" w:rsidRPr="003953E5" w:rsidRDefault="005324DA" w:rsidP="006159B1">
      <w:pPr>
        <w:pStyle w:val="Akapitzlist"/>
        <w:numPr>
          <w:ilvl w:val="0"/>
          <w:numId w:val="44"/>
        </w:numPr>
        <w:spacing w:after="0" w:line="360" w:lineRule="auto"/>
        <w:jc w:val="both"/>
        <w:rPr>
          <w:rFonts w:ascii="Arial" w:hAnsi="Arial" w:cs="Arial"/>
        </w:rPr>
      </w:pPr>
      <w:r w:rsidRPr="003953E5">
        <w:rPr>
          <w:rFonts w:ascii="Arial" w:hAnsi="Arial" w:cs="Arial"/>
        </w:rPr>
        <w:t>funkcje antyerozyjne związane z zapobieganiem lub ograniczaniem zjawisk erozji wodnej i wietrznej w efekcie wyhamowywania przez zadrzewienia prędkości wiatru oraz ograniczania powierzchniowych spływów wód roztopowych i opadowych;</w:t>
      </w:r>
    </w:p>
    <w:p w:rsidR="005324DA" w:rsidRPr="003953E5" w:rsidRDefault="005324DA" w:rsidP="006159B1">
      <w:pPr>
        <w:pStyle w:val="Akapitzlist"/>
        <w:numPr>
          <w:ilvl w:val="0"/>
          <w:numId w:val="44"/>
        </w:numPr>
        <w:spacing w:after="0" w:line="360" w:lineRule="auto"/>
        <w:jc w:val="both"/>
        <w:rPr>
          <w:rFonts w:ascii="Arial" w:hAnsi="Arial" w:cs="Arial"/>
        </w:rPr>
      </w:pPr>
      <w:r w:rsidRPr="003953E5">
        <w:rPr>
          <w:rFonts w:ascii="Arial" w:hAnsi="Arial" w:cs="Arial"/>
        </w:rPr>
        <w:t xml:space="preserve">funkcje refugiów i korytarzy ekologicznych związane z ochroną zasobów przyrody żywej </w:t>
      </w:r>
      <w:r w:rsidRPr="003953E5">
        <w:rPr>
          <w:rFonts w:ascii="Arial" w:hAnsi="Arial" w:cs="Arial"/>
        </w:rPr>
        <w:br/>
        <w:t>i zachowaniem bioróżnorodności na obszarach wiejskich;</w:t>
      </w:r>
    </w:p>
    <w:p w:rsidR="005324DA" w:rsidRPr="003953E5" w:rsidRDefault="005324DA" w:rsidP="006159B1">
      <w:pPr>
        <w:pStyle w:val="Akapitzlist"/>
        <w:numPr>
          <w:ilvl w:val="0"/>
          <w:numId w:val="44"/>
        </w:numPr>
        <w:spacing w:after="0" w:line="360" w:lineRule="auto"/>
        <w:jc w:val="both"/>
        <w:rPr>
          <w:rFonts w:ascii="Arial" w:hAnsi="Arial" w:cs="Arial"/>
        </w:rPr>
      </w:pPr>
      <w:r w:rsidRPr="003953E5">
        <w:rPr>
          <w:rFonts w:ascii="Arial" w:hAnsi="Arial" w:cs="Arial"/>
        </w:rPr>
        <w:t xml:space="preserve">funkcje ochronne względem upraw rolnych związane z pozytywnym oddziaływaniem </w:t>
      </w:r>
      <w:proofErr w:type="spellStart"/>
      <w:r w:rsidRPr="003953E5">
        <w:rPr>
          <w:rFonts w:ascii="Arial" w:hAnsi="Arial" w:cs="Arial"/>
        </w:rPr>
        <w:t>zadrzewień</w:t>
      </w:r>
      <w:proofErr w:type="spellEnd"/>
      <w:r w:rsidRPr="003953E5">
        <w:rPr>
          <w:rFonts w:ascii="Arial" w:hAnsi="Arial" w:cs="Arial"/>
        </w:rPr>
        <w:t xml:space="preserve"> na mikroklimat pól uprawnych;</w:t>
      </w:r>
    </w:p>
    <w:p w:rsidR="005324DA" w:rsidRPr="003953E5" w:rsidRDefault="005324DA" w:rsidP="006159B1">
      <w:pPr>
        <w:pStyle w:val="Akapitzlist"/>
        <w:numPr>
          <w:ilvl w:val="0"/>
          <w:numId w:val="44"/>
        </w:numPr>
        <w:spacing w:after="0" w:line="360" w:lineRule="auto"/>
        <w:jc w:val="both"/>
        <w:rPr>
          <w:rFonts w:ascii="Arial" w:hAnsi="Arial" w:cs="Arial"/>
        </w:rPr>
      </w:pPr>
      <w:r w:rsidRPr="003953E5">
        <w:rPr>
          <w:rFonts w:ascii="Arial" w:hAnsi="Arial" w:cs="Arial"/>
        </w:rPr>
        <w:t>funkcje izolacyjne obiektów uciążliwych (np. zadrzewienia przy trasach komunikacyjnych czy w otoczeniu składowisk odpadów);</w:t>
      </w:r>
    </w:p>
    <w:p w:rsidR="005324DA" w:rsidRPr="003953E5" w:rsidRDefault="005324DA" w:rsidP="006159B1">
      <w:pPr>
        <w:pStyle w:val="Akapitzlist"/>
        <w:numPr>
          <w:ilvl w:val="0"/>
          <w:numId w:val="44"/>
        </w:numPr>
        <w:spacing w:after="0" w:line="360" w:lineRule="auto"/>
        <w:jc w:val="both"/>
        <w:rPr>
          <w:rFonts w:ascii="Arial" w:hAnsi="Arial" w:cs="Arial"/>
        </w:rPr>
      </w:pPr>
      <w:r w:rsidRPr="003953E5">
        <w:rPr>
          <w:rFonts w:ascii="Arial" w:hAnsi="Arial" w:cs="Arial"/>
        </w:rPr>
        <w:t>funkcje rekreacyjno-zdrowotne, dydaktyczne, naukowo-poznawcze i estetyczno-inspiracyjne;</w:t>
      </w:r>
    </w:p>
    <w:p w:rsidR="005324DA" w:rsidRPr="003953E5" w:rsidRDefault="005324DA" w:rsidP="006159B1">
      <w:pPr>
        <w:pStyle w:val="Akapitzlist"/>
        <w:numPr>
          <w:ilvl w:val="0"/>
          <w:numId w:val="44"/>
        </w:numPr>
        <w:spacing w:after="0" w:line="360" w:lineRule="auto"/>
        <w:jc w:val="both"/>
        <w:rPr>
          <w:rFonts w:ascii="Arial" w:hAnsi="Arial" w:cs="Arial"/>
        </w:rPr>
      </w:pPr>
      <w:r w:rsidRPr="003953E5">
        <w:rPr>
          <w:rFonts w:ascii="Arial" w:hAnsi="Arial" w:cs="Arial"/>
        </w:rPr>
        <w:t>funkcje produkcyjne drewna oraz surowców i użytków niedrzewnych.</w:t>
      </w:r>
    </w:p>
    <w:p w:rsidR="005324DA" w:rsidRPr="003953E5" w:rsidRDefault="005324DA" w:rsidP="005324DA">
      <w:pPr>
        <w:autoSpaceDE w:val="0"/>
        <w:autoSpaceDN w:val="0"/>
        <w:adjustRightInd w:val="0"/>
        <w:spacing w:after="0" w:line="360" w:lineRule="auto"/>
        <w:jc w:val="both"/>
        <w:rPr>
          <w:rFonts w:ascii="Arial" w:hAnsi="Arial" w:cs="Arial"/>
          <w:bCs/>
        </w:rPr>
      </w:pPr>
    </w:p>
    <w:p w:rsidR="005324DA" w:rsidRPr="003953E5" w:rsidRDefault="005324DA" w:rsidP="005324DA">
      <w:pPr>
        <w:autoSpaceDE w:val="0"/>
        <w:autoSpaceDN w:val="0"/>
        <w:adjustRightInd w:val="0"/>
        <w:spacing w:after="0" w:line="360" w:lineRule="auto"/>
        <w:jc w:val="both"/>
        <w:rPr>
          <w:rFonts w:ascii="Arial" w:hAnsi="Arial" w:cs="Arial"/>
          <w:bCs/>
        </w:rPr>
      </w:pPr>
      <w:r w:rsidRPr="003953E5">
        <w:rPr>
          <w:rFonts w:ascii="Arial" w:hAnsi="Arial" w:cs="Arial"/>
          <w:bCs/>
        </w:rPr>
        <w:t xml:space="preserve">W celu zapobiegania występowania procesów erozyjnych na terenie Gminy </w:t>
      </w:r>
      <w:r w:rsidR="00DE0599" w:rsidRPr="003953E5">
        <w:rPr>
          <w:rFonts w:ascii="Arial" w:hAnsi="Arial" w:cs="Arial"/>
          <w:bCs/>
        </w:rPr>
        <w:t>Bakałarzewo</w:t>
      </w:r>
      <w:r w:rsidR="0045142E" w:rsidRPr="003953E5">
        <w:rPr>
          <w:rFonts w:ascii="Arial" w:hAnsi="Arial" w:cs="Arial"/>
          <w:bCs/>
        </w:rPr>
        <w:t xml:space="preserve"> </w:t>
      </w:r>
      <w:r w:rsidRPr="003953E5">
        <w:rPr>
          <w:rFonts w:ascii="Arial" w:hAnsi="Arial" w:cs="Arial"/>
          <w:bCs/>
        </w:rPr>
        <w:t xml:space="preserve">konieczne jest podejmowanie działań mających na celu promocję rolnictwa ekologicznego oraz </w:t>
      </w:r>
      <w:proofErr w:type="spellStart"/>
      <w:r w:rsidRPr="003953E5">
        <w:rPr>
          <w:rFonts w:ascii="Arial" w:hAnsi="Arial" w:cs="Arial"/>
          <w:bCs/>
        </w:rPr>
        <w:t>zadrzewień</w:t>
      </w:r>
      <w:proofErr w:type="spellEnd"/>
      <w:r w:rsidRPr="003953E5">
        <w:rPr>
          <w:rFonts w:ascii="Arial" w:hAnsi="Arial" w:cs="Arial"/>
          <w:bCs/>
        </w:rPr>
        <w:t xml:space="preserve"> śródpolnych. Niezbędne jest także dokonywanie rekultywacji gleb. </w:t>
      </w:r>
    </w:p>
    <w:p w:rsidR="005324DA" w:rsidRPr="003953E5" w:rsidRDefault="005324DA" w:rsidP="00904368">
      <w:pPr>
        <w:autoSpaceDE w:val="0"/>
        <w:autoSpaceDN w:val="0"/>
        <w:adjustRightInd w:val="0"/>
        <w:spacing w:after="0" w:line="360" w:lineRule="auto"/>
        <w:rPr>
          <w:rFonts w:ascii="Arial" w:hAnsi="Arial" w:cs="Arial"/>
        </w:rPr>
      </w:pPr>
    </w:p>
    <w:p w:rsidR="00F31FD6" w:rsidRPr="003953E5" w:rsidRDefault="0065350C" w:rsidP="00AD5A03">
      <w:pPr>
        <w:pStyle w:val="Nagwek2"/>
        <w:spacing w:before="0" w:line="360" w:lineRule="auto"/>
        <w:jc w:val="both"/>
        <w:rPr>
          <w:rFonts w:ascii="Arial" w:hAnsi="Arial" w:cs="Arial"/>
          <w:smallCaps/>
          <w:color w:val="auto"/>
        </w:rPr>
      </w:pPr>
      <w:bookmarkStart w:id="219" w:name="_Toc454256827"/>
      <w:r>
        <w:rPr>
          <w:rFonts w:ascii="Arial" w:hAnsi="Arial" w:cs="Arial"/>
          <w:smallCaps/>
          <w:color w:val="auto"/>
        </w:rPr>
        <w:t>5</w:t>
      </w:r>
      <w:r w:rsidR="00AD5A03" w:rsidRPr="003953E5">
        <w:rPr>
          <w:rFonts w:ascii="Arial" w:hAnsi="Arial" w:cs="Arial"/>
          <w:smallCaps/>
          <w:color w:val="auto"/>
        </w:rPr>
        <w:t>.8</w:t>
      </w:r>
      <w:r w:rsidR="00F31FD6" w:rsidRPr="003953E5">
        <w:rPr>
          <w:rFonts w:ascii="Arial" w:hAnsi="Arial" w:cs="Arial"/>
          <w:smallCaps/>
          <w:color w:val="auto"/>
        </w:rPr>
        <w:t xml:space="preserve">. Zasoby </w:t>
      </w:r>
      <w:r w:rsidR="00AD5A03" w:rsidRPr="003953E5">
        <w:rPr>
          <w:rFonts w:ascii="Arial" w:hAnsi="Arial" w:cs="Arial"/>
          <w:smallCaps/>
          <w:color w:val="auto"/>
        </w:rPr>
        <w:t>geologiczne</w:t>
      </w:r>
      <w:bookmarkEnd w:id="219"/>
    </w:p>
    <w:p w:rsidR="00AD5A03" w:rsidRPr="003953E5" w:rsidRDefault="00AD5A03" w:rsidP="00904368">
      <w:pPr>
        <w:autoSpaceDE w:val="0"/>
        <w:autoSpaceDN w:val="0"/>
        <w:adjustRightInd w:val="0"/>
        <w:spacing w:after="0" w:line="360" w:lineRule="auto"/>
        <w:rPr>
          <w:rFonts w:ascii="Arial" w:hAnsi="Arial" w:cs="Arial"/>
        </w:rPr>
      </w:pPr>
    </w:p>
    <w:p w:rsidR="00AD5A03" w:rsidRPr="003953E5" w:rsidRDefault="0065350C" w:rsidP="00AD5A03">
      <w:pPr>
        <w:pStyle w:val="Nagwek3"/>
        <w:spacing w:before="0" w:line="360" w:lineRule="auto"/>
        <w:rPr>
          <w:rFonts w:ascii="Arial" w:hAnsi="Arial" w:cs="Arial"/>
          <w:smallCaps/>
          <w:color w:val="auto"/>
          <w:sz w:val="24"/>
          <w:szCs w:val="24"/>
        </w:rPr>
      </w:pPr>
      <w:bookmarkStart w:id="220" w:name="_Toc454256828"/>
      <w:r>
        <w:rPr>
          <w:rFonts w:ascii="Arial" w:hAnsi="Arial" w:cs="Arial"/>
          <w:smallCaps/>
          <w:color w:val="auto"/>
          <w:sz w:val="24"/>
          <w:szCs w:val="24"/>
        </w:rPr>
        <w:t>5</w:t>
      </w:r>
      <w:r w:rsidR="00AD5A03" w:rsidRPr="003953E5">
        <w:rPr>
          <w:rFonts w:ascii="Arial" w:hAnsi="Arial" w:cs="Arial"/>
          <w:smallCaps/>
          <w:color w:val="auto"/>
          <w:sz w:val="24"/>
          <w:szCs w:val="24"/>
        </w:rPr>
        <w:t>.8.1. Stan aktualny</w:t>
      </w:r>
      <w:bookmarkEnd w:id="220"/>
    </w:p>
    <w:p w:rsidR="00F31FD6" w:rsidRPr="00927D48" w:rsidRDefault="00F31FD6" w:rsidP="00904368">
      <w:pPr>
        <w:autoSpaceDE w:val="0"/>
        <w:autoSpaceDN w:val="0"/>
        <w:adjustRightInd w:val="0"/>
        <w:spacing w:after="0" w:line="360" w:lineRule="auto"/>
        <w:rPr>
          <w:rFonts w:ascii="Arial" w:hAnsi="Arial" w:cs="Arial"/>
          <w:color w:val="FF0000"/>
        </w:rPr>
      </w:pPr>
    </w:p>
    <w:p w:rsidR="0045142E" w:rsidRPr="0022296D" w:rsidRDefault="0045142E" w:rsidP="0045142E">
      <w:pPr>
        <w:autoSpaceDE w:val="0"/>
        <w:autoSpaceDN w:val="0"/>
        <w:adjustRightInd w:val="0"/>
        <w:spacing w:after="0" w:line="360" w:lineRule="auto"/>
        <w:jc w:val="both"/>
        <w:rPr>
          <w:rFonts w:ascii="Arial" w:hAnsi="Arial" w:cs="Arial"/>
        </w:rPr>
      </w:pPr>
      <w:r w:rsidRPr="0022296D">
        <w:rPr>
          <w:rFonts w:ascii="Arial" w:hAnsi="Arial" w:cs="Arial"/>
        </w:rPr>
        <w:t xml:space="preserve">Zgodnie z danymi wynikającymi z „Bilansu zasobów złóż kopalin w Polsce wg stanu na 31.12.2014 r.” na terenie Gminy </w:t>
      </w:r>
      <w:r w:rsidR="00DE0599" w:rsidRPr="0022296D">
        <w:rPr>
          <w:rFonts w:ascii="Arial" w:hAnsi="Arial" w:cs="Arial"/>
        </w:rPr>
        <w:t>Bakałarzewo</w:t>
      </w:r>
      <w:r w:rsidRPr="0022296D">
        <w:rPr>
          <w:rFonts w:ascii="Arial" w:hAnsi="Arial" w:cs="Arial"/>
        </w:rPr>
        <w:t xml:space="preserve"> występują złoża piasku i żwiru. Teren gminy nie jest zatem zbyt zasobny w surowce mineralne, jednak konieczne jest podejmowanie działań mających na celu ochronę już dostępnych zasobów.</w:t>
      </w:r>
    </w:p>
    <w:p w:rsidR="0045142E" w:rsidRDefault="0045142E" w:rsidP="0045142E">
      <w:pPr>
        <w:autoSpaceDE w:val="0"/>
        <w:autoSpaceDN w:val="0"/>
        <w:adjustRightInd w:val="0"/>
        <w:spacing w:after="0" w:line="360" w:lineRule="auto"/>
        <w:rPr>
          <w:rFonts w:ascii="Arial" w:hAnsi="Arial" w:cs="Arial"/>
          <w:color w:val="FF0000"/>
        </w:rPr>
      </w:pPr>
    </w:p>
    <w:p w:rsidR="00B521C9" w:rsidRDefault="00B521C9" w:rsidP="0045142E">
      <w:pPr>
        <w:autoSpaceDE w:val="0"/>
        <w:autoSpaceDN w:val="0"/>
        <w:adjustRightInd w:val="0"/>
        <w:spacing w:after="0" w:line="360" w:lineRule="auto"/>
        <w:rPr>
          <w:rFonts w:ascii="Arial" w:hAnsi="Arial" w:cs="Arial"/>
          <w:color w:val="FF0000"/>
        </w:rPr>
      </w:pPr>
    </w:p>
    <w:p w:rsidR="00B521C9" w:rsidRDefault="00B521C9" w:rsidP="0045142E">
      <w:pPr>
        <w:autoSpaceDE w:val="0"/>
        <w:autoSpaceDN w:val="0"/>
        <w:adjustRightInd w:val="0"/>
        <w:spacing w:after="0" w:line="360" w:lineRule="auto"/>
        <w:rPr>
          <w:rFonts w:ascii="Arial" w:hAnsi="Arial" w:cs="Arial"/>
          <w:color w:val="FF0000"/>
        </w:rPr>
      </w:pPr>
    </w:p>
    <w:p w:rsidR="00B521C9" w:rsidRPr="00927D48" w:rsidRDefault="00B521C9" w:rsidP="0045142E">
      <w:pPr>
        <w:autoSpaceDE w:val="0"/>
        <w:autoSpaceDN w:val="0"/>
        <w:adjustRightInd w:val="0"/>
        <w:spacing w:after="0" w:line="360" w:lineRule="auto"/>
        <w:rPr>
          <w:rFonts w:ascii="Arial" w:hAnsi="Arial" w:cs="Arial"/>
          <w:color w:val="FF0000"/>
        </w:rPr>
      </w:pPr>
    </w:p>
    <w:p w:rsidR="0045142E" w:rsidRPr="0022296D" w:rsidRDefault="0045142E" w:rsidP="0045142E">
      <w:pPr>
        <w:spacing w:after="0" w:line="360" w:lineRule="auto"/>
        <w:jc w:val="center"/>
        <w:rPr>
          <w:rFonts w:ascii="Arial" w:hAnsi="Arial" w:cs="Arial"/>
          <w:bCs/>
        </w:rPr>
      </w:pPr>
      <w:bookmarkStart w:id="221" w:name="_Toc428308130"/>
      <w:bookmarkStart w:id="222" w:name="_Toc434791078"/>
      <w:bookmarkStart w:id="223" w:name="_Toc442784630"/>
      <w:bookmarkStart w:id="224" w:name="_Toc454256175"/>
      <w:r w:rsidRPr="0022296D">
        <w:rPr>
          <w:rFonts w:ascii="Arial" w:hAnsi="Arial" w:cs="Arial"/>
          <w:bCs/>
        </w:rPr>
        <w:lastRenderedPageBreak/>
        <w:t xml:space="preserve">Tabela </w:t>
      </w:r>
      <w:r w:rsidRPr="0022296D">
        <w:rPr>
          <w:rFonts w:ascii="Arial" w:hAnsi="Arial" w:cs="Arial"/>
          <w:bCs/>
        </w:rPr>
        <w:fldChar w:fldCharType="begin"/>
      </w:r>
      <w:r w:rsidRPr="0022296D">
        <w:rPr>
          <w:rFonts w:ascii="Arial" w:hAnsi="Arial" w:cs="Arial"/>
          <w:bCs/>
        </w:rPr>
        <w:instrText xml:space="preserve"> SEQ Tabela \* ARABIC </w:instrText>
      </w:r>
      <w:r w:rsidRPr="0022296D">
        <w:rPr>
          <w:rFonts w:ascii="Arial" w:hAnsi="Arial" w:cs="Arial"/>
          <w:bCs/>
        </w:rPr>
        <w:fldChar w:fldCharType="separate"/>
      </w:r>
      <w:r w:rsidR="0022296D">
        <w:rPr>
          <w:rFonts w:ascii="Arial" w:hAnsi="Arial" w:cs="Arial"/>
          <w:bCs/>
          <w:noProof/>
        </w:rPr>
        <w:t>34</w:t>
      </w:r>
      <w:r w:rsidRPr="0022296D">
        <w:rPr>
          <w:rFonts w:ascii="Arial" w:hAnsi="Arial" w:cs="Arial"/>
          <w:bCs/>
        </w:rPr>
        <w:fldChar w:fldCharType="end"/>
      </w:r>
      <w:r w:rsidRPr="0022296D">
        <w:rPr>
          <w:rFonts w:ascii="Arial" w:hAnsi="Arial" w:cs="Arial"/>
          <w:bCs/>
        </w:rPr>
        <w:t xml:space="preserve">. Złoża zasobów geologicznych na terenie Gminy </w:t>
      </w:r>
      <w:bookmarkEnd w:id="221"/>
      <w:r w:rsidR="00DE0599" w:rsidRPr="0022296D">
        <w:rPr>
          <w:rFonts w:ascii="Arial" w:hAnsi="Arial" w:cs="Arial"/>
          <w:bCs/>
        </w:rPr>
        <w:t>Bakałarzewo</w:t>
      </w:r>
      <w:bookmarkEnd w:id="222"/>
      <w:bookmarkEnd w:id="223"/>
      <w:bookmarkEnd w:id="2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684"/>
        <w:gridCol w:w="2017"/>
        <w:gridCol w:w="1506"/>
        <w:gridCol w:w="1518"/>
        <w:gridCol w:w="1496"/>
      </w:tblGrid>
      <w:tr w:rsidR="0022296D" w:rsidRPr="0022296D" w:rsidTr="0022296D">
        <w:trPr>
          <w:trHeight w:val="340"/>
          <w:tblHeader/>
        </w:trPr>
        <w:tc>
          <w:tcPr>
            <w:tcW w:w="706" w:type="dxa"/>
            <w:tcBorders>
              <w:bottom w:val="single" w:sz="4" w:space="0" w:color="auto"/>
            </w:tcBorders>
            <w:shd w:val="clear" w:color="auto" w:fill="BFBFBF"/>
            <w:vAlign w:val="center"/>
          </w:tcPr>
          <w:p w:rsidR="0045142E" w:rsidRPr="0022296D" w:rsidRDefault="0045142E" w:rsidP="0045142E">
            <w:pPr>
              <w:autoSpaceDE w:val="0"/>
              <w:autoSpaceDN w:val="0"/>
              <w:adjustRightInd w:val="0"/>
              <w:spacing w:after="0" w:line="240" w:lineRule="auto"/>
              <w:jc w:val="center"/>
              <w:rPr>
                <w:rFonts w:ascii="Arial" w:hAnsi="Arial" w:cs="Arial"/>
                <w:b/>
                <w:sz w:val="20"/>
                <w:szCs w:val="20"/>
              </w:rPr>
            </w:pPr>
            <w:r w:rsidRPr="0022296D">
              <w:rPr>
                <w:rFonts w:ascii="Arial" w:hAnsi="Arial" w:cs="Arial"/>
                <w:b/>
                <w:sz w:val="20"/>
                <w:szCs w:val="20"/>
              </w:rPr>
              <w:t>Lp.</w:t>
            </w:r>
          </w:p>
        </w:tc>
        <w:tc>
          <w:tcPr>
            <w:tcW w:w="1684" w:type="dxa"/>
            <w:tcBorders>
              <w:bottom w:val="single" w:sz="4" w:space="0" w:color="auto"/>
            </w:tcBorders>
            <w:shd w:val="clear" w:color="auto" w:fill="BFBFBF"/>
            <w:vAlign w:val="center"/>
          </w:tcPr>
          <w:p w:rsidR="0045142E" w:rsidRPr="0022296D" w:rsidRDefault="0045142E" w:rsidP="0045142E">
            <w:pPr>
              <w:autoSpaceDE w:val="0"/>
              <w:autoSpaceDN w:val="0"/>
              <w:adjustRightInd w:val="0"/>
              <w:spacing w:after="0" w:line="240" w:lineRule="auto"/>
              <w:jc w:val="center"/>
              <w:rPr>
                <w:rFonts w:ascii="Arial" w:hAnsi="Arial" w:cs="Arial"/>
                <w:b/>
                <w:sz w:val="20"/>
                <w:szCs w:val="20"/>
              </w:rPr>
            </w:pPr>
            <w:r w:rsidRPr="0022296D">
              <w:rPr>
                <w:rFonts w:ascii="Arial" w:hAnsi="Arial" w:cs="Arial"/>
                <w:b/>
                <w:sz w:val="20"/>
                <w:szCs w:val="20"/>
              </w:rPr>
              <w:t>Nazwa złoża</w:t>
            </w:r>
          </w:p>
        </w:tc>
        <w:tc>
          <w:tcPr>
            <w:tcW w:w="2017" w:type="dxa"/>
            <w:tcBorders>
              <w:bottom w:val="single" w:sz="4" w:space="0" w:color="auto"/>
            </w:tcBorders>
            <w:shd w:val="clear" w:color="auto" w:fill="BFBFBF"/>
            <w:vAlign w:val="center"/>
          </w:tcPr>
          <w:p w:rsidR="0045142E" w:rsidRPr="0022296D" w:rsidRDefault="0045142E" w:rsidP="0045142E">
            <w:pPr>
              <w:autoSpaceDE w:val="0"/>
              <w:autoSpaceDN w:val="0"/>
              <w:adjustRightInd w:val="0"/>
              <w:spacing w:after="0" w:line="240" w:lineRule="auto"/>
              <w:jc w:val="center"/>
              <w:rPr>
                <w:rFonts w:ascii="Arial" w:hAnsi="Arial" w:cs="Arial"/>
                <w:b/>
                <w:sz w:val="20"/>
                <w:szCs w:val="20"/>
              </w:rPr>
            </w:pPr>
            <w:r w:rsidRPr="0022296D">
              <w:rPr>
                <w:rFonts w:ascii="Arial" w:hAnsi="Arial" w:cs="Arial"/>
                <w:b/>
                <w:sz w:val="20"/>
                <w:szCs w:val="20"/>
              </w:rPr>
              <w:t>Stan zagospodarowania złoża</w:t>
            </w:r>
          </w:p>
        </w:tc>
        <w:tc>
          <w:tcPr>
            <w:tcW w:w="1506" w:type="dxa"/>
            <w:tcBorders>
              <w:bottom w:val="single" w:sz="4" w:space="0" w:color="auto"/>
            </w:tcBorders>
            <w:shd w:val="clear" w:color="auto" w:fill="BFBFBF"/>
            <w:vAlign w:val="center"/>
          </w:tcPr>
          <w:p w:rsidR="0045142E" w:rsidRPr="0022296D" w:rsidRDefault="0045142E" w:rsidP="0045142E">
            <w:pPr>
              <w:autoSpaceDE w:val="0"/>
              <w:autoSpaceDN w:val="0"/>
              <w:adjustRightInd w:val="0"/>
              <w:spacing w:after="0" w:line="240" w:lineRule="auto"/>
              <w:jc w:val="center"/>
              <w:rPr>
                <w:rFonts w:ascii="Arial" w:hAnsi="Arial" w:cs="Arial"/>
                <w:b/>
                <w:sz w:val="20"/>
                <w:szCs w:val="20"/>
              </w:rPr>
            </w:pPr>
            <w:r w:rsidRPr="0022296D">
              <w:rPr>
                <w:rFonts w:ascii="Arial" w:hAnsi="Arial" w:cs="Arial"/>
                <w:b/>
                <w:sz w:val="20"/>
                <w:szCs w:val="20"/>
              </w:rPr>
              <w:t>Zasoby geologiczne bilansowe</w:t>
            </w:r>
          </w:p>
        </w:tc>
        <w:tc>
          <w:tcPr>
            <w:tcW w:w="1518" w:type="dxa"/>
            <w:tcBorders>
              <w:bottom w:val="single" w:sz="4" w:space="0" w:color="auto"/>
            </w:tcBorders>
            <w:shd w:val="clear" w:color="auto" w:fill="BFBFBF"/>
            <w:vAlign w:val="center"/>
          </w:tcPr>
          <w:p w:rsidR="0045142E" w:rsidRPr="0022296D" w:rsidRDefault="0045142E" w:rsidP="0045142E">
            <w:pPr>
              <w:autoSpaceDE w:val="0"/>
              <w:autoSpaceDN w:val="0"/>
              <w:adjustRightInd w:val="0"/>
              <w:spacing w:after="0" w:line="240" w:lineRule="auto"/>
              <w:jc w:val="center"/>
              <w:rPr>
                <w:rFonts w:ascii="Arial" w:hAnsi="Arial" w:cs="Arial"/>
                <w:b/>
                <w:sz w:val="20"/>
                <w:szCs w:val="20"/>
              </w:rPr>
            </w:pPr>
            <w:r w:rsidRPr="0022296D">
              <w:rPr>
                <w:rFonts w:ascii="Arial" w:hAnsi="Arial" w:cs="Arial"/>
                <w:b/>
                <w:sz w:val="20"/>
                <w:szCs w:val="20"/>
              </w:rPr>
              <w:t>Zasoby przemysłowe</w:t>
            </w:r>
          </w:p>
        </w:tc>
        <w:tc>
          <w:tcPr>
            <w:tcW w:w="1496" w:type="dxa"/>
            <w:tcBorders>
              <w:bottom w:val="single" w:sz="4" w:space="0" w:color="auto"/>
            </w:tcBorders>
            <w:shd w:val="clear" w:color="auto" w:fill="BFBFBF"/>
            <w:vAlign w:val="center"/>
          </w:tcPr>
          <w:p w:rsidR="0045142E" w:rsidRPr="0022296D" w:rsidRDefault="0045142E" w:rsidP="0045142E">
            <w:pPr>
              <w:autoSpaceDE w:val="0"/>
              <w:autoSpaceDN w:val="0"/>
              <w:adjustRightInd w:val="0"/>
              <w:spacing w:after="0" w:line="240" w:lineRule="auto"/>
              <w:jc w:val="center"/>
              <w:rPr>
                <w:rFonts w:ascii="Arial" w:hAnsi="Arial" w:cs="Arial"/>
                <w:b/>
                <w:sz w:val="20"/>
                <w:szCs w:val="20"/>
              </w:rPr>
            </w:pPr>
            <w:r w:rsidRPr="0022296D">
              <w:rPr>
                <w:rFonts w:ascii="Arial" w:hAnsi="Arial" w:cs="Arial"/>
                <w:b/>
                <w:sz w:val="20"/>
                <w:szCs w:val="20"/>
              </w:rPr>
              <w:t>Wydobycie</w:t>
            </w:r>
          </w:p>
        </w:tc>
      </w:tr>
      <w:tr w:rsidR="0022296D" w:rsidRPr="0022296D" w:rsidTr="00A50F2A">
        <w:trPr>
          <w:trHeight w:val="340"/>
        </w:trPr>
        <w:tc>
          <w:tcPr>
            <w:tcW w:w="8927" w:type="dxa"/>
            <w:gridSpan w:val="6"/>
            <w:shd w:val="clear" w:color="auto" w:fill="D9D9D9"/>
            <w:vAlign w:val="center"/>
          </w:tcPr>
          <w:p w:rsidR="0045142E" w:rsidRPr="0022296D" w:rsidRDefault="0045142E" w:rsidP="0045142E">
            <w:pPr>
              <w:autoSpaceDE w:val="0"/>
              <w:autoSpaceDN w:val="0"/>
              <w:adjustRightInd w:val="0"/>
              <w:spacing w:after="0" w:line="240" w:lineRule="auto"/>
              <w:jc w:val="center"/>
              <w:rPr>
                <w:rFonts w:ascii="Arial" w:hAnsi="Arial" w:cs="Arial"/>
                <w:b/>
                <w:sz w:val="20"/>
                <w:szCs w:val="20"/>
              </w:rPr>
            </w:pPr>
            <w:r w:rsidRPr="0022296D">
              <w:rPr>
                <w:rFonts w:ascii="Arial" w:hAnsi="Arial" w:cs="Arial"/>
                <w:b/>
                <w:sz w:val="20"/>
                <w:szCs w:val="20"/>
              </w:rPr>
              <w:t>Złoża piasku i żwiru – tys. t</w:t>
            </w:r>
          </w:p>
        </w:tc>
      </w:tr>
      <w:tr w:rsidR="0022296D" w:rsidRPr="0022296D" w:rsidTr="00A50F2A">
        <w:trPr>
          <w:trHeight w:val="340"/>
        </w:trPr>
        <w:tc>
          <w:tcPr>
            <w:tcW w:w="706" w:type="dxa"/>
            <w:shd w:val="clear" w:color="auto" w:fill="auto"/>
            <w:vAlign w:val="center"/>
          </w:tcPr>
          <w:p w:rsidR="0045142E" w:rsidRPr="0022296D" w:rsidRDefault="0045142E" w:rsidP="0045142E">
            <w:pPr>
              <w:autoSpaceDE w:val="0"/>
              <w:autoSpaceDN w:val="0"/>
              <w:adjustRightInd w:val="0"/>
              <w:spacing w:after="0" w:line="240" w:lineRule="auto"/>
              <w:rPr>
                <w:rFonts w:ascii="Arial" w:hAnsi="Arial" w:cs="Arial"/>
                <w:sz w:val="20"/>
                <w:szCs w:val="20"/>
              </w:rPr>
            </w:pPr>
            <w:r w:rsidRPr="0022296D">
              <w:rPr>
                <w:rFonts w:ascii="Arial" w:hAnsi="Arial" w:cs="Arial"/>
                <w:sz w:val="20"/>
                <w:szCs w:val="20"/>
              </w:rPr>
              <w:t>1</w:t>
            </w:r>
          </w:p>
        </w:tc>
        <w:tc>
          <w:tcPr>
            <w:tcW w:w="1684" w:type="dxa"/>
            <w:shd w:val="clear" w:color="auto" w:fill="auto"/>
            <w:vAlign w:val="center"/>
          </w:tcPr>
          <w:p w:rsidR="0045142E" w:rsidRPr="0022296D" w:rsidRDefault="0022296D" w:rsidP="0045142E">
            <w:pPr>
              <w:autoSpaceDE w:val="0"/>
              <w:autoSpaceDN w:val="0"/>
              <w:adjustRightInd w:val="0"/>
              <w:spacing w:after="0" w:line="240" w:lineRule="auto"/>
              <w:rPr>
                <w:rFonts w:ascii="Arial" w:hAnsi="Arial" w:cs="Arial"/>
                <w:sz w:val="20"/>
                <w:szCs w:val="20"/>
              </w:rPr>
            </w:pPr>
            <w:r w:rsidRPr="0022296D">
              <w:rPr>
                <w:rFonts w:ascii="Arial" w:hAnsi="Arial" w:cs="Arial"/>
                <w:sz w:val="20"/>
                <w:szCs w:val="20"/>
              </w:rPr>
              <w:t>Bakałarzewo II</w:t>
            </w:r>
          </w:p>
        </w:tc>
        <w:tc>
          <w:tcPr>
            <w:tcW w:w="2017"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Z</w:t>
            </w:r>
          </w:p>
        </w:tc>
        <w:tc>
          <w:tcPr>
            <w:tcW w:w="1506"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12</w:t>
            </w:r>
          </w:p>
        </w:tc>
        <w:tc>
          <w:tcPr>
            <w:tcW w:w="1518"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w:t>
            </w:r>
          </w:p>
        </w:tc>
        <w:tc>
          <w:tcPr>
            <w:tcW w:w="1496"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w:t>
            </w:r>
          </w:p>
        </w:tc>
      </w:tr>
      <w:tr w:rsidR="0022296D" w:rsidRPr="0022296D" w:rsidTr="00A50F2A">
        <w:trPr>
          <w:trHeight w:val="340"/>
        </w:trPr>
        <w:tc>
          <w:tcPr>
            <w:tcW w:w="706" w:type="dxa"/>
            <w:shd w:val="clear" w:color="auto" w:fill="auto"/>
            <w:vAlign w:val="center"/>
          </w:tcPr>
          <w:p w:rsidR="0045142E" w:rsidRPr="0022296D" w:rsidRDefault="0045142E" w:rsidP="0045142E">
            <w:pPr>
              <w:autoSpaceDE w:val="0"/>
              <w:autoSpaceDN w:val="0"/>
              <w:adjustRightInd w:val="0"/>
              <w:spacing w:after="0" w:line="240" w:lineRule="auto"/>
              <w:rPr>
                <w:rFonts w:ascii="Arial" w:hAnsi="Arial" w:cs="Arial"/>
                <w:sz w:val="20"/>
                <w:szCs w:val="20"/>
              </w:rPr>
            </w:pPr>
            <w:r w:rsidRPr="0022296D">
              <w:rPr>
                <w:rFonts w:ascii="Arial" w:hAnsi="Arial" w:cs="Arial"/>
                <w:sz w:val="20"/>
                <w:szCs w:val="20"/>
              </w:rPr>
              <w:t>2</w:t>
            </w:r>
          </w:p>
        </w:tc>
        <w:tc>
          <w:tcPr>
            <w:tcW w:w="1684" w:type="dxa"/>
            <w:shd w:val="clear" w:color="auto" w:fill="auto"/>
            <w:vAlign w:val="center"/>
          </w:tcPr>
          <w:p w:rsidR="0045142E" w:rsidRPr="0022296D" w:rsidRDefault="0022296D" w:rsidP="0045142E">
            <w:pPr>
              <w:autoSpaceDE w:val="0"/>
              <w:autoSpaceDN w:val="0"/>
              <w:adjustRightInd w:val="0"/>
              <w:spacing w:after="0" w:line="240" w:lineRule="auto"/>
              <w:rPr>
                <w:rFonts w:ascii="Arial" w:hAnsi="Arial" w:cs="Arial"/>
                <w:sz w:val="20"/>
                <w:szCs w:val="20"/>
              </w:rPr>
            </w:pPr>
            <w:r w:rsidRPr="0022296D">
              <w:rPr>
                <w:rFonts w:ascii="Arial" w:hAnsi="Arial" w:cs="Arial"/>
                <w:sz w:val="20"/>
                <w:szCs w:val="20"/>
              </w:rPr>
              <w:t>Bakałarzewo III</w:t>
            </w:r>
          </w:p>
        </w:tc>
        <w:tc>
          <w:tcPr>
            <w:tcW w:w="2017"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R</w:t>
            </w:r>
          </w:p>
        </w:tc>
        <w:tc>
          <w:tcPr>
            <w:tcW w:w="1506"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359</w:t>
            </w:r>
          </w:p>
        </w:tc>
        <w:tc>
          <w:tcPr>
            <w:tcW w:w="1518"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w:t>
            </w:r>
          </w:p>
        </w:tc>
        <w:tc>
          <w:tcPr>
            <w:tcW w:w="1496"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w:t>
            </w:r>
          </w:p>
        </w:tc>
      </w:tr>
      <w:tr w:rsidR="0022296D" w:rsidRPr="0022296D" w:rsidTr="00A50F2A">
        <w:trPr>
          <w:trHeight w:val="340"/>
        </w:trPr>
        <w:tc>
          <w:tcPr>
            <w:tcW w:w="706" w:type="dxa"/>
            <w:shd w:val="clear" w:color="auto" w:fill="auto"/>
            <w:vAlign w:val="center"/>
          </w:tcPr>
          <w:p w:rsidR="0045142E" w:rsidRPr="0022296D" w:rsidRDefault="0045142E" w:rsidP="0045142E">
            <w:pPr>
              <w:autoSpaceDE w:val="0"/>
              <w:autoSpaceDN w:val="0"/>
              <w:adjustRightInd w:val="0"/>
              <w:spacing w:after="0" w:line="240" w:lineRule="auto"/>
              <w:rPr>
                <w:rFonts w:ascii="Arial" w:hAnsi="Arial" w:cs="Arial"/>
                <w:sz w:val="20"/>
                <w:szCs w:val="20"/>
              </w:rPr>
            </w:pPr>
            <w:r w:rsidRPr="0022296D">
              <w:rPr>
                <w:rFonts w:ascii="Arial" w:hAnsi="Arial" w:cs="Arial"/>
                <w:sz w:val="20"/>
                <w:szCs w:val="20"/>
              </w:rPr>
              <w:t>3</w:t>
            </w:r>
          </w:p>
        </w:tc>
        <w:tc>
          <w:tcPr>
            <w:tcW w:w="1684" w:type="dxa"/>
            <w:shd w:val="clear" w:color="auto" w:fill="auto"/>
            <w:vAlign w:val="center"/>
          </w:tcPr>
          <w:p w:rsidR="0045142E" w:rsidRPr="0022296D" w:rsidRDefault="0022296D" w:rsidP="0045142E">
            <w:pPr>
              <w:autoSpaceDE w:val="0"/>
              <w:autoSpaceDN w:val="0"/>
              <w:adjustRightInd w:val="0"/>
              <w:spacing w:after="0" w:line="240" w:lineRule="auto"/>
              <w:rPr>
                <w:rFonts w:ascii="Arial" w:hAnsi="Arial" w:cs="Arial"/>
                <w:sz w:val="20"/>
                <w:szCs w:val="20"/>
              </w:rPr>
            </w:pPr>
            <w:r w:rsidRPr="0022296D">
              <w:rPr>
                <w:rFonts w:ascii="Arial" w:hAnsi="Arial" w:cs="Arial"/>
                <w:sz w:val="20"/>
                <w:szCs w:val="20"/>
              </w:rPr>
              <w:t>Bakałarzewo IV</w:t>
            </w:r>
          </w:p>
        </w:tc>
        <w:tc>
          <w:tcPr>
            <w:tcW w:w="2017"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Z</w:t>
            </w:r>
          </w:p>
        </w:tc>
        <w:tc>
          <w:tcPr>
            <w:tcW w:w="1506"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417</w:t>
            </w:r>
          </w:p>
        </w:tc>
        <w:tc>
          <w:tcPr>
            <w:tcW w:w="1518"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w:t>
            </w:r>
          </w:p>
        </w:tc>
        <w:tc>
          <w:tcPr>
            <w:tcW w:w="1496"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w:t>
            </w:r>
          </w:p>
        </w:tc>
      </w:tr>
      <w:tr w:rsidR="0022296D" w:rsidRPr="0022296D" w:rsidTr="00A50F2A">
        <w:trPr>
          <w:trHeight w:val="340"/>
        </w:trPr>
        <w:tc>
          <w:tcPr>
            <w:tcW w:w="706" w:type="dxa"/>
            <w:shd w:val="clear" w:color="auto" w:fill="auto"/>
            <w:vAlign w:val="center"/>
          </w:tcPr>
          <w:p w:rsidR="0045142E" w:rsidRPr="0022296D" w:rsidRDefault="0045142E" w:rsidP="0045142E">
            <w:pPr>
              <w:autoSpaceDE w:val="0"/>
              <w:autoSpaceDN w:val="0"/>
              <w:adjustRightInd w:val="0"/>
              <w:spacing w:after="0" w:line="240" w:lineRule="auto"/>
              <w:rPr>
                <w:rFonts w:ascii="Arial" w:hAnsi="Arial" w:cs="Arial"/>
                <w:sz w:val="20"/>
                <w:szCs w:val="20"/>
              </w:rPr>
            </w:pPr>
            <w:r w:rsidRPr="0022296D">
              <w:rPr>
                <w:rFonts w:ascii="Arial" w:hAnsi="Arial" w:cs="Arial"/>
                <w:sz w:val="20"/>
                <w:szCs w:val="20"/>
              </w:rPr>
              <w:t>4</w:t>
            </w:r>
          </w:p>
        </w:tc>
        <w:tc>
          <w:tcPr>
            <w:tcW w:w="1684" w:type="dxa"/>
            <w:shd w:val="clear" w:color="auto" w:fill="auto"/>
            <w:vAlign w:val="center"/>
          </w:tcPr>
          <w:p w:rsidR="0045142E" w:rsidRPr="0022296D" w:rsidRDefault="0022296D" w:rsidP="0045142E">
            <w:pPr>
              <w:autoSpaceDE w:val="0"/>
              <w:autoSpaceDN w:val="0"/>
              <w:adjustRightInd w:val="0"/>
              <w:spacing w:after="0" w:line="240" w:lineRule="auto"/>
              <w:rPr>
                <w:rFonts w:ascii="Arial" w:hAnsi="Arial" w:cs="Arial"/>
                <w:sz w:val="20"/>
                <w:szCs w:val="20"/>
              </w:rPr>
            </w:pPr>
            <w:proofErr w:type="spellStart"/>
            <w:r w:rsidRPr="0022296D">
              <w:rPr>
                <w:rFonts w:ascii="Arial" w:hAnsi="Arial" w:cs="Arial"/>
                <w:sz w:val="20"/>
                <w:szCs w:val="20"/>
              </w:rPr>
              <w:t>Kotowina</w:t>
            </w:r>
            <w:proofErr w:type="spellEnd"/>
          </w:p>
        </w:tc>
        <w:tc>
          <w:tcPr>
            <w:tcW w:w="2017"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Z</w:t>
            </w:r>
          </w:p>
        </w:tc>
        <w:tc>
          <w:tcPr>
            <w:tcW w:w="1506"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403</w:t>
            </w:r>
          </w:p>
        </w:tc>
        <w:tc>
          <w:tcPr>
            <w:tcW w:w="1518"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w:t>
            </w:r>
          </w:p>
        </w:tc>
        <w:tc>
          <w:tcPr>
            <w:tcW w:w="1496" w:type="dxa"/>
            <w:shd w:val="clear" w:color="auto" w:fill="auto"/>
            <w:vAlign w:val="center"/>
          </w:tcPr>
          <w:p w:rsidR="0045142E" w:rsidRPr="0022296D" w:rsidRDefault="0022296D" w:rsidP="0045142E">
            <w:pPr>
              <w:autoSpaceDE w:val="0"/>
              <w:autoSpaceDN w:val="0"/>
              <w:adjustRightInd w:val="0"/>
              <w:spacing w:after="0" w:line="240" w:lineRule="auto"/>
              <w:jc w:val="center"/>
              <w:rPr>
                <w:rFonts w:ascii="Arial" w:hAnsi="Arial" w:cs="Arial"/>
                <w:sz w:val="20"/>
                <w:szCs w:val="20"/>
              </w:rPr>
            </w:pPr>
            <w:r w:rsidRPr="0022296D">
              <w:rPr>
                <w:rFonts w:ascii="Arial" w:hAnsi="Arial" w:cs="Arial"/>
                <w:sz w:val="20"/>
                <w:szCs w:val="20"/>
              </w:rPr>
              <w:t>-</w:t>
            </w:r>
          </w:p>
        </w:tc>
      </w:tr>
    </w:tbl>
    <w:p w:rsidR="0045142E" w:rsidRPr="00927D48" w:rsidRDefault="0045142E" w:rsidP="0045142E">
      <w:pPr>
        <w:autoSpaceDE w:val="0"/>
        <w:autoSpaceDN w:val="0"/>
        <w:adjustRightInd w:val="0"/>
        <w:spacing w:after="0" w:line="360" w:lineRule="auto"/>
        <w:jc w:val="right"/>
        <w:rPr>
          <w:rFonts w:ascii="Arial" w:hAnsi="Arial" w:cs="Arial"/>
          <w:color w:val="FF0000"/>
          <w:sz w:val="18"/>
          <w:szCs w:val="18"/>
        </w:rPr>
      </w:pPr>
      <w:r w:rsidRPr="0022296D">
        <w:rPr>
          <w:rFonts w:ascii="Arial" w:hAnsi="Arial" w:cs="Arial"/>
          <w:sz w:val="18"/>
          <w:szCs w:val="18"/>
        </w:rPr>
        <w:t xml:space="preserve">Źródło: Bilans zasobów złóż kopalin w Polsce wg stanu na 31.12.2014 </w:t>
      </w:r>
      <w:r w:rsidRPr="00927D48">
        <w:rPr>
          <w:rFonts w:ascii="Arial" w:hAnsi="Arial" w:cs="Arial"/>
          <w:color w:val="FF0000"/>
          <w:sz w:val="18"/>
          <w:szCs w:val="18"/>
        </w:rPr>
        <w:t>r.</w:t>
      </w:r>
    </w:p>
    <w:p w:rsidR="0045142E" w:rsidRPr="00927D48" w:rsidRDefault="0045142E" w:rsidP="0045142E">
      <w:pPr>
        <w:spacing w:after="0" w:line="360" w:lineRule="auto"/>
        <w:jc w:val="both"/>
        <w:rPr>
          <w:rFonts w:ascii="Arial" w:eastAsia="SimSun" w:hAnsi="Arial" w:cs="Arial"/>
          <w:color w:val="FF0000"/>
        </w:rPr>
      </w:pPr>
    </w:p>
    <w:p w:rsidR="0045142E" w:rsidRPr="0022296D" w:rsidRDefault="0045142E" w:rsidP="0045142E">
      <w:pPr>
        <w:spacing w:after="0" w:line="360" w:lineRule="auto"/>
        <w:jc w:val="both"/>
        <w:rPr>
          <w:rFonts w:ascii="Arial" w:eastAsia="SimSun" w:hAnsi="Arial" w:cs="Arial"/>
          <w:sz w:val="18"/>
          <w:szCs w:val="18"/>
          <w:u w:val="single"/>
        </w:rPr>
      </w:pPr>
      <w:r w:rsidRPr="0022296D">
        <w:rPr>
          <w:rFonts w:ascii="Arial" w:eastAsia="SimSun" w:hAnsi="Arial" w:cs="Arial"/>
          <w:sz w:val="18"/>
          <w:szCs w:val="18"/>
          <w:u w:val="single"/>
        </w:rPr>
        <w:t>Objaśnienia do tabeli:</w:t>
      </w:r>
    </w:p>
    <w:p w:rsidR="0045142E" w:rsidRPr="0022296D" w:rsidRDefault="0045142E" w:rsidP="0045142E">
      <w:pPr>
        <w:spacing w:after="0" w:line="360" w:lineRule="auto"/>
        <w:jc w:val="both"/>
        <w:rPr>
          <w:rFonts w:ascii="Arial" w:eastAsia="SimSun" w:hAnsi="Arial" w:cs="Arial"/>
          <w:sz w:val="18"/>
          <w:szCs w:val="18"/>
        </w:rPr>
      </w:pPr>
      <w:r w:rsidRPr="0022296D">
        <w:rPr>
          <w:rFonts w:ascii="Arial" w:eastAsia="SimSun" w:hAnsi="Arial" w:cs="Arial"/>
          <w:sz w:val="18"/>
          <w:szCs w:val="18"/>
        </w:rPr>
        <w:t>Z - złoże, z którego wydobycie zostało zaniechane</w:t>
      </w:r>
    </w:p>
    <w:p w:rsidR="0045142E" w:rsidRPr="0022296D" w:rsidRDefault="0045142E" w:rsidP="0045142E">
      <w:pPr>
        <w:spacing w:after="0" w:line="360" w:lineRule="auto"/>
        <w:jc w:val="both"/>
        <w:rPr>
          <w:rFonts w:ascii="Arial" w:eastAsia="SimSun" w:hAnsi="Arial" w:cs="Arial"/>
          <w:sz w:val="18"/>
          <w:szCs w:val="18"/>
        </w:rPr>
      </w:pPr>
      <w:r w:rsidRPr="0022296D">
        <w:rPr>
          <w:rFonts w:ascii="Arial" w:eastAsia="SimSun" w:hAnsi="Arial" w:cs="Arial"/>
          <w:sz w:val="18"/>
          <w:szCs w:val="18"/>
        </w:rPr>
        <w:t>R – złoże o zasobach rozpoznanych szczegółowo</w:t>
      </w:r>
    </w:p>
    <w:p w:rsidR="0094456C" w:rsidRPr="0022296D" w:rsidRDefault="0094456C" w:rsidP="00DD4538">
      <w:pPr>
        <w:spacing w:after="0" w:line="360" w:lineRule="auto"/>
        <w:jc w:val="both"/>
        <w:rPr>
          <w:rFonts w:ascii="Arial" w:hAnsi="Arial" w:cs="Arial"/>
        </w:rPr>
      </w:pPr>
    </w:p>
    <w:p w:rsidR="00DD4538" w:rsidRPr="0022296D" w:rsidRDefault="0065350C" w:rsidP="009B0C6D">
      <w:pPr>
        <w:pStyle w:val="Nagwek3"/>
        <w:spacing w:before="0" w:line="360" w:lineRule="auto"/>
        <w:jc w:val="both"/>
        <w:rPr>
          <w:rFonts w:ascii="Arial" w:hAnsi="Arial" w:cs="Arial"/>
          <w:smallCaps/>
          <w:color w:val="auto"/>
          <w:sz w:val="24"/>
          <w:szCs w:val="24"/>
        </w:rPr>
      </w:pPr>
      <w:bookmarkStart w:id="225" w:name="_Toc454256829"/>
      <w:r>
        <w:rPr>
          <w:rFonts w:ascii="Arial" w:hAnsi="Arial" w:cs="Arial"/>
          <w:smallCaps/>
          <w:color w:val="auto"/>
          <w:sz w:val="24"/>
          <w:szCs w:val="24"/>
        </w:rPr>
        <w:t>5</w:t>
      </w:r>
      <w:r w:rsidR="009B0C6D" w:rsidRPr="0022296D">
        <w:rPr>
          <w:rFonts w:ascii="Arial" w:hAnsi="Arial" w:cs="Arial"/>
          <w:smallCaps/>
          <w:color w:val="auto"/>
          <w:sz w:val="24"/>
          <w:szCs w:val="24"/>
        </w:rPr>
        <w:t>.</w:t>
      </w:r>
      <w:r w:rsidR="00AD5A03" w:rsidRPr="0022296D">
        <w:rPr>
          <w:rFonts w:ascii="Arial" w:hAnsi="Arial" w:cs="Arial"/>
          <w:smallCaps/>
          <w:color w:val="auto"/>
          <w:sz w:val="24"/>
          <w:szCs w:val="24"/>
        </w:rPr>
        <w:t>8</w:t>
      </w:r>
      <w:r w:rsidR="009B0C6D" w:rsidRPr="0022296D">
        <w:rPr>
          <w:rFonts w:ascii="Arial" w:hAnsi="Arial" w:cs="Arial"/>
          <w:smallCaps/>
          <w:color w:val="auto"/>
          <w:sz w:val="24"/>
          <w:szCs w:val="24"/>
        </w:rPr>
        <w:t xml:space="preserve">.2. </w:t>
      </w:r>
      <w:r w:rsidR="00DD4538" w:rsidRPr="0022296D">
        <w:rPr>
          <w:rFonts w:ascii="Arial" w:hAnsi="Arial" w:cs="Arial"/>
          <w:smallCaps/>
          <w:color w:val="auto"/>
          <w:sz w:val="24"/>
          <w:szCs w:val="24"/>
        </w:rPr>
        <w:t>Presje</w:t>
      </w:r>
      <w:bookmarkEnd w:id="225"/>
    </w:p>
    <w:p w:rsidR="009B0C6D" w:rsidRPr="00927D48" w:rsidRDefault="009B0C6D" w:rsidP="00DD4538">
      <w:pPr>
        <w:spacing w:after="0" w:line="360" w:lineRule="auto"/>
        <w:jc w:val="both"/>
        <w:rPr>
          <w:rFonts w:ascii="Arial" w:hAnsi="Arial" w:cs="Arial"/>
          <w:color w:val="FF0000"/>
        </w:rPr>
      </w:pPr>
    </w:p>
    <w:p w:rsidR="002D32B9" w:rsidRPr="0022296D" w:rsidRDefault="00DD4538" w:rsidP="002D32B9">
      <w:pPr>
        <w:spacing w:after="0" w:line="360" w:lineRule="auto"/>
        <w:jc w:val="both"/>
        <w:rPr>
          <w:rFonts w:ascii="Arial" w:hAnsi="Arial" w:cs="Arial"/>
        </w:rPr>
      </w:pPr>
      <w:r w:rsidRPr="0022296D">
        <w:rPr>
          <w:rFonts w:ascii="Arial" w:hAnsi="Arial" w:cs="Arial"/>
        </w:rPr>
        <w:t xml:space="preserve">Do naturalnych zagrożeń </w:t>
      </w:r>
      <w:r w:rsidR="00912818" w:rsidRPr="0022296D">
        <w:rPr>
          <w:rFonts w:ascii="Arial" w:hAnsi="Arial" w:cs="Arial"/>
        </w:rPr>
        <w:t>zasobów geologicznych</w:t>
      </w:r>
      <w:r w:rsidR="005324DA" w:rsidRPr="0022296D">
        <w:rPr>
          <w:rFonts w:ascii="Arial" w:hAnsi="Arial" w:cs="Arial"/>
        </w:rPr>
        <w:t xml:space="preserve"> w postaci </w:t>
      </w:r>
      <w:r w:rsidR="00912818" w:rsidRPr="0022296D">
        <w:rPr>
          <w:rFonts w:ascii="Arial" w:hAnsi="Arial" w:cs="Arial"/>
        </w:rPr>
        <w:t>piask</w:t>
      </w:r>
      <w:r w:rsidR="005324DA" w:rsidRPr="0022296D">
        <w:rPr>
          <w:rFonts w:ascii="Arial" w:hAnsi="Arial" w:cs="Arial"/>
        </w:rPr>
        <w:t>ów</w:t>
      </w:r>
      <w:r w:rsidR="00912818" w:rsidRPr="0022296D">
        <w:rPr>
          <w:rFonts w:ascii="Arial" w:hAnsi="Arial" w:cs="Arial"/>
        </w:rPr>
        <w:t xml:space="preserve"> i żwir</w:t>
      </w:r>
      <w:r w:rsidR="005324DA" w:rsidRPr="0022296D">
        <w:rPr>
          <w:rFonts w:ascii="Arial" w:hAnsi="Arial" w:cs="Arial"/>
        </w:rPr>
        <w:t>ów, podobnie jak w przypadku gleb, zalicza się proce</w:t>
      </w:r>
      <w:r w:rsidRPr="0022296D">
        <w:rPr>
          <w:rFonts w:ascii="Arial" w:hAnsi="Arial" w:cs="Arial"/>
        </w:rPr>
        <w:t xml:space="preserve">sy erozji wietrznej (deflacja) i wodnej </w:t>
      </w:r>
      <w:r w:rsidR="005324DA" w:rsidRPr="0022296D">
        <w:rPr>
          <w:rFonts w:ascii="Arial" w:hAnsi="Arial" w:cs="Arial"/>
        </w:rPr>
        <w:t>(wymywanie, spłukiwanie).</w:t>
      </w:r>
    </w:p>
    <w:p w:rsidR="0022296D" w:rsidRDefault="0022296D" w:rsidP="002D32B9">
      <w:pPr>
        <w:spacing w:after="0" w:line="360" w:lineRule="auto"/>
        <w:jc w:val="both"/>
        <w:rPr>
          <w:rFonts w:ascii="Arial" w:hAnsi="Arial" w:cs="Arial"/>
          <w:color w:val="FF0000"/>
        </w:rPr>
      </w:pPr>
    </w:p>
    <w:p w:rsidR="0022296D" w:rsidRPr="0022296D" w:rsidRDefault="0065350C" w:rsidP="0022296D">
      <w:pPr>
        <w:pStyle w:val="Nagwek3"/>
        <w:spacing w:before="0" w:line="360" w:lineRule="auto"/>
        <w:jc w:val="both"/>
        <w:rPr>
          <w:rFonts w:ascii="Arial" w:hAnsi="Arial" w:cs="Arial"/>
          <w:smallCaps/>
          <w:color w:val="auto"/>
          <w:sz w:val="24"/>
          <w:szCs w:val="24"/>
        </w:rPr>
      </w:pPr>
      <w:bookmarkStart w:id="226" w:name="_Toc454256830"/>
      <w:r>
        <w:rPr>
          <w:rFonts w:ascii="Arial" w:hAnsi="Arial" w:cs="Arial"/>
          <w:smallCaps/>
          <w:color w:val="auto"/>
          <w:sz w:val="24"/>
          <w:szCs w:val="24"/>
        </w:rPr>
        <w:t>5</w:t>
      </w:r>
      <w:r w:rsidR="0022296D" w:rsidRPr="0022296D">
        <w:rPr>
          <w:rFonts w:ascii="Arial" w:hAnsi="Arial" w:cs="Arial"/>
          <w:smallCaps/>
          <w:color w:val="auto"/>
          <w:sz w:val="24"/>
          <w:szCs w:val="24"/>
        </w:rPr>
        <w:t>.8.</w:t>
      </w:r>
      <w:r w:rsidR="0022296D">
        <w:rPr>
          <w:rFonts w:ascii="Arial" w:hAnsi="Arial" w:cs="Arial"/>
          <w:smallCaps/>
          <w:color w:val="auto"/>
          <w:sz w:val="24"/>
          <w:szCs w:val="24"/>
        </w:rPr>
        <w:t>3</w:t>
      </w:r>
      <w:r w:rsidR="0022296D" w:rsidRPr="0022296D">
        <w:rPr>
          <w:rFonts w:ascii="Arial" w:hAnsi="Arial" w:cs="Arial"/>
          <w:smallCaps/>
          <w:color w:val="auto"/>
          <w:sz w:val="24"/>
          <w:szCs w:val="24"/>
        </w:rPr>
        <w:t xml:space="preserve">. </w:t>
      </w:r>
      <w:r w:rsidR="0022296D">
        <w:rPr>
          <w:rFonts w:ascii="Arial" w:hAnsi="Arial" w:cs="Arial"/>
          <w:smallCaps/>
          <w:color w:val="auto"/>
          <w:sz w:val="24"/>
          <w:szCs w:val="24"/>
        </w:rPr>
        <w:t>Analiza SWOT</w:t>
      </w:r>
      <w:bookmarkEnd w:id="226"/>
    </w:p>
    <w:p w:rsidR="002D32B9" w:rsidRPr="00927D48" w:rsidRDefault="002D32B9" w:rsidP="002D32B9">
      <w:pPr>
        <w:spacing w:after="0" w:line="360" w:lineRule="auto"/>
        <w:jc w:val="both"/>
        <w:rPr>
          <w:rFonts w:ascii="Arial" w:hAnsi="Arial" w:cs="Arial"/>
          <w:color w:val="FF0000"/>
        </w:rPr>
      </w:pPr>
    </w:p>
    <w:p w:rsidR="005324DA" w:rsidRPr="002609C4" w:rsidRDefault="005324DA" w:rsidP="005324DA">
      <w:pPr>
        <w:pStyle w:val="Legenda"/>
        <w:spacing w:after="0" w:line="360" w:lineRule="auto"/>
        <w:jc w:val="center"/>
        <w:rPr>
          <w:rFonts w:ascii="Arial" w:hAnsi="Arial" w:cs="Arial"/>
          <w:b w:val="0"/>
          <w:sz w:val="22"/>
          <w:szCs w:val="22"/>
        </w:rPr>
      </w:pPr>
      <w:bookmarkStart w:id="227" w:name="_Toc454256176"/>
      <w:r w:rsidRPr="002609C4">
        <w:rPr>
          <w:rFonts w:ascii="Arial" w:hAnsi="Arial" w:cs="Arial"/>
          <w:b w:val="0"/>
          <w:sz w:val="22"/>
          <w:szCs w:val="22"/>
        </w:rPr>
        <w:t xml:space="preserve">Tabela </w:t>
      </w:r>
      <w:r w:rsidR="00FB3013" w:rsidRPr="002609C4">
        <w:rPr>
          <w:rFonts w:ascii="Arial" w:hAnsi="Arial" w:cs="Arial"/>
          <w:b w:val="0"/>
          <w:sz w:val="22"/>
          <w:szCs w:val="22"/>
        </w:rPr>
        <w:fldChar w:fldCharType="begin"/>
      </w:r>
      <w:r w:rsidRPr="002609C4">
        <w:rPr>
          <w:rFonts w:ascii="Arial" w:hAnsi="Arial" w:cs="Arial"/>
          <w:b w:val="0"/>
          <w:sz w:val="22"/>
          <w:szCs w:val="22"/>
        </w:rPr>
        <w:instrText xml:space="preserve"> SEQ Tabela \* ARABIC </w:instrText>
      </w:r>
      <w:r w:rsidR="00FB3013" w:rsidRPr="002609C4">
        <w:rPr>
          <w:rFonts w:ascii="Arial" w:hAnsi="Arial" w:cs="Arial"/>
          <w:b w:val="0"/>
          <w:sz w:val="22"/>
          <w:szCs w:val="22"/>
        </w:rPr>
        <w:fldChar w:fldCharType="separate"/>
      </w:r>
      <w:r w:rsidR="0022296D" w:rsidRPr="002609C4">
        <w:rPr>
          <w:rFonts w:ascii="Arial" w:hAnsi="Arial" w:cs="Arial"/>
          <w:b w:val="0"/>
          <w:noProof/>
          <w:sz w:val="22"/>
          <w:szCs w:val="22"/>
        </w:rPr>
        <w:t>35</w:t>
      </w:r>
      <w:r w:rsidR="00FB3013" w:rsidRPr="002609C4">
        <w:rPr>
          <w:rFonts w:ascii="Arial" w:hAnsi="Arial" w:cs="Arial"/>
          <w:b w:val="0"/>
          <w:sz w:val="22"/>
          <w:szCs w:val="22"/>
        </w:rPr>
        <w:fldChar w:fldCharType="end"/>
      </w:r>
      <w:r w:rsidRPr="002609C4">
        <w:rPr>
          <w:rFonts w:ascii="Arial" w:hAnsi="Arial" w:cs="Arial"/>
          <w:b w:val="0"/>
          <w:sz w:val="22"/>
          <w:szCs w:val="22"/>
        </w:rPr>
        <w:t>. Analiza SWOT – zasoby geologiczne</w:t>
      </w:r>
      <w:bookmarkEnd w:id="227"/>
    </w:p>
    <w:tbl>
      <w:tblPr>
        <w:tblStyle w:val="Tabela-Siatka"/>
        <w:tblW w:w="0" w:type="auto"/>
        <w:tblLook w:val="04A0" w:firstRow="1" w:lastRow="0" w:firstColumn="1" w:lastColumn="0" w:noHBand="0" w:noVBand="1"/>
      </w:tblPr>
      <w:tblGrid>
        <w:gridCol w:w="4605"/>
        <w:gridCol w:w="4605"/>
      </w:tblGrid>
      <w:tr w:rsidR="005324DA" w:rsidRPr="002609C4" w:rsidTr="007017A2">
        <w:trPr>
          <w:trHeight w:val="340"/>
        </w:trPr>
        <w:tc>
          <w:tcPr>
            <w:tcW w:w="4605" w:type="dxa"/>
            <w:shd w:val="clear" w:color="auto" w:fill="BFBFBF" w:themeFill="background1" w:themeFillShade="BF"/>
            <w:vAlign w:val="center"/>
          </w:tcPr>
          <w:p w:rsidR="005324DA" w:rsidRPr="002609C4" w:rsidRDefault="005324DA" w:rsidP="007017A2">
            <w:pPr>
              <w:autoSpaceDE w:val="0"/>
              <w:autoSpaceDN w:val="0"/>
              <w:adjustRightInd w:val="0"/>
              <w:jc w:val="center"/>
              <w:rPr>
                <w:rFonts w:ascii="Arial" w:hAnsi="Arial" w:cs="Arial"/>
                <w:b/>
                <w:sz w:val="20"/>
                <w:szCs w:val="20"/>
              </w:rPr>
            </w:pPr>
            <w:r w:rsidRPr="002609C4">
              <w:rPr>
                <w:rFonts w:ascii="Arial" w:hAnsi="Arial" w:cs="Arial"/>
                <w:b/>
                <w:sz w:val="20"/>
                <w:szCs w:val="20"/>
              </w:rPr>
              <w:t>Mocne strony</w:t>
            </w:r>
          </w:p>
        </w:tc>
        <w:tc>
          <w:tcPr>
            <w:tcW w:w="4605" w:type="dxa"/>
            <w:shd w:val="clear" w:color="auto" w:fill="BFBFBF" w:themeFill="background1" w:themeFillShade="BF"/>
            <w:vAlign w:val="center"/>
          </w:tcPr>
          <w:p w:rsidR="005324DA" w:rsidRPr="002609C4" w:rsidRDefault="005324DA" w:rsidP="007017A2">
            <w:pPr>
              <w:autoSpaceDE w:val="0"/>
              <w:autoSpaceDN w:val="0"/>
              <w:adjustRightInd w:val="0"/>
              <w:jc w:val="center"/>
              <w:rPr>
                <w:rFonts w:ascii="Arial" w:hAnsi="Arial" w:cs="Arial"/>
                <w:b/>
                <w:sz w:val="20"/>
                <w:szCs w:val="20"/>
              </w:rPr>
            </w:pPr>
            <w:r w:rsidRPr="002609C4">
              <w:rPr>
                <w:rFonts w:ascii="Arial" w:hAnsi="Arial" w:cs="Arial"/>
                <w:b/>
                <w:sz w:val="20"/>
                <w:szCs w:val="20"/>
              </w:rPr>
              <w:t>Słabe strony</w:t>
            </w:r>
          </w:p>
        </w:tc>
      </w:tr>
      <w:tr w:rsidR="005324DA" w:rsidRPr="002609C4" w:rsidTr="007017A2">
        <w:trPr>
          <w:trHeight w:val="340"/>
        </w:trPr>
        <w:tc>
          <w:tcPr>
            <w:tcW w:w="4605" w:type="dxa"/>
            <w:tcBorders>
              <w:bottom w:val="single" w:sz="4" w:space="0" w:color="auto"/>
            </w:tcBorders>
            <w:vAlign w:val="center"/>
          </w:tcPr>
          <w:p w:rsidR="005324DA" w:rsidRPr="002609C4" w:rsidRDefault="005324DA" w:rsidP="006159B1">
            <w:pPr>
              <w:pStyle w:val="Akapitzlist"/>
              <w:numPr>
                <w:ilvl w:val="0"/>
                <w:numId w:val="56"/>
              </w:numPr>
              <w:autoSpaceDE w:val="0"/>
              <w:autoSpaceDN w:val="0"/>
              <w:adjustRightInd w:val="0"/>
              <w:jc w:val="both"/>
              <w:rPr>
                <w:rFonts w:ascii="Arial" w:hAnsi="Arial" w:cs="Arial"/>
                <w:sz w:val="20"/>
                <w:szCs w:val="20"/>
              </w:rPr>
            </w:pPr>
            <w:r w:rsidRPr="002609C4">
              <w:rPr>
                <w:rFonts w:ascii="Arial" w:hAnsi="Arial" w:cs="Arial"/>
                <w:sz w:val="20"/>
                <w:szCs w:val="20"/>
              </w:rPr>
              <w:t>dobry stan występujących na terenie gminy zasobów geologicznych</w:t>
            </w:r>
            <w:r w:rsidR="002609C4" w:rsidRPr="002609C4">
              <w:rPr>
                <w:rFonts w:ascii="Arial" w:hAnsi="Arial" w:cs="Arial"/>
                <w:sz w:val="20"/>
                <w:szCs w:val="20"/>
              </w:rPr>
              <w:t>;</w:t>
            </w:r>
          </w:p>
          <w:p w:rsidR="002609C4" w:rsidRPr="002609C4" w:rsidRDefault="002609C4" w:rsidP="002609C4">
            <w:pPr>
              <w:pStyle w:val="Akapitzlist"/>
              <w:numPr>
                <w:ilvl w:val="0"/>
                <w:numId w:val="56"/>
              </w:numPr>
              <w:autoSpaceDE w:val="0"/>
              <w:autoSpaceDN w:val="0"/>
              <w:adjustRightInd w:val="0"/>
              <w:jc w:val="both"/>
              <w:rPr>
                <w:rFonts w:ascii="Arial" w:hAnsi="Arial" w:cs="Arial"/>
                <w:sz w:val="20"/>
                <w:szCs w:val="20"/>
              </w:rPr>
            </w:pPr>
            <w:r w:rsidRPr="002609C4">
              <w:rPr>
                <w:rFonts w:ascii="Arial" w:hAnsi="Arial" w:cs="Arial"/>
                <w:sz w:val="20"/>
                <w:szCs w:val="20"/>
              </w:rPr>
              <w:t>małe zagrożenie erozją wodną i wietrzną</w:t>
            </w:r>
          </w:p>
        </w:tc>
        <w:tc>
          <w:tcPr>
            <w:tcW w:w="4605" w:type="dxa"/>
            <w:tcBorders>
              <w:bottom w:val="single" w:sz="4" w:space="0" w:color="auto"/>
            </w:tcBorders>
            <w:vAlign w:val="center"/>
          </w:tcPr>
          <w:p w:rsidR="005324DA" w:rsidRPr="002609C4" w:rsidRDefault="005324DA" w:rsidP="006159B1">
            <w:pPr>
              <w:pStyle w:val="Akapitzlist"/>
              <w:numPr>
                <w:ilvl w:val="0"/>
                <w:numId w:val="55"/>
              </w:numPr>
              <w:jc w:val="both"/>
              <w:rPr>
                <w:rFonts w:ascii="Arial" w:hAnsi="Arial" w:cs="Arial"/>
                <w:sz w:val="20"/>
                <w:szCs w:val="20"/>
              </w:rPr>
            </w:pPr>
            <w:r w:rsidRPr="002609C4">
              <w:rPr>
                <w:rFonts w:ascii="Arial" w:hAnsi="Arial" w:cs="Arial"/>
                <w:sz w:val="20"/>
                <w:szCs w:val="20"/>
              </w:rPr>
              <w:t>brak znacznych zasobów geologicznych</w:t>
            </w:r>
          </w:p>
        </w:tc>
      </w:tr>
      <w:tr w:rsidR="005324DA" w:rsidRPr="002609C4" w:rsidTr="007017A2">
        <w:trPr>
          <w:trHeight w:val="340"/>
        </w:trPr>
        <w:tc>
          <w:tcPr>
            <w:tcW w:w="4605" w:type="dxa"/>
            <w:shd w:val="clear" w:color="auto" w:fill="BFBFBF" w:themeFill="background1" w:themeFillShade="BF"/>
            <w:vAlign w:val="center"/>
          </w:tcPr>
          <w:p w:rsidR="005324DA" w:rsidRPr="002609C4" w:rsidRDefault="005324DA" w:rsidP="007017A2">
            <w:pPr>
              <w:autoSpaceDE w:val="0"/>
              <w:autoSpaceDN w:val="0"/>
              <w:adjustRightInd w:val="0"/>
              <w:jc w:val="center"/>
              <w:rPr>
                <w:rFonts w:ascii="Arial" w:hAnsi="Arial" w:cs="Arial"/>
                <w:b/>
                <w:sz w:val="20"/>
                <w:szCs w:val="20"/>
              </w:rPr>
            </w:pPr>
            <w:r w:rsidRPr="002609C4">
              <w:rPr>
                <w:rFonts w:ascii="Arial" w:hAnsi="Arial" w:cs="Arial"/>
                <w:b/>
                <w:sz w:val="20"/>
                <w:szCs w:val="20"/>
              </w:rPr>
              <w:t>Szanse</w:t>
            </w:r>
          </w:p>
        </w:tc>
        <w:tc>
          <w:tcPr>
            <w:tcW w:w="4605" w:type="dxa"/>
            <w:shd w:val="clear" w:color="auto" w:fill="BFBFBF" w:themeFill="background1" w:themeFillShade="BF"/>
            <w:vAlign w:val="center"/>
          </w:tcPr>
          <w:p w:rsidR="005324DA" w:rsidRPr="002609C4" w:rsidRDefault="005324DA" w:rsidP="007017A2">
            <w:pPr>
              <w:autoSpaceDE w:val="0"/>
              <w:autoSpaceDN w:val="0"/>
              <w:adjustRightInd w:val="0"/>
              <w:jc w:val="center"/>
              <w:rPr>
                <w:rFonts w:ascii="Arial" w:hAnsi="Arial" w:cs="Arial"/>
                <w:b/>
                <w:sz w:val="20"/>
                <w:szCs w:val="20"/>
              </w:rPr>
            </w:pPr>
            <w:r w:rsidRPr="002609C4">
              <w:rPr>
                <w:rFonts w:ascii="Arial" w:hAnsi="Arial" w:cs="Arial"/>
                <w:b/>
                <w:sz w:val="20"/>
                <w:szCs w:val="20"/>
              </w:rPr>
              <w:t>Zagrożenia</w:t>
            </w:r>
          </w:p>
        </w:tc>
      </w:tr>
      <w:tr w:rsidR="005324DA" w:rsidRPr="002609C4" w:rsidTr="007017A2">
        <w:trPr>
          <w:trHeight w:val="340"/>
        </w:trPr>
        <w:tc>
          <w:tcPr>
            <w:tcW w:w="4605" w:type="dxa"/>
            <w:vAlign w:val="center"/>
          </w:tcPr>
          <w:p w:rsidR="005324DA" w:rsidRPr="002609C4" w:rsidRDefault="005324DA" w:rsidP="006159B1">
            <w:pPr>
              <w:pStyle w:val="Akapitzlist"/>
              <w:numPr>
                <w:ilvl w:val="0"/>
                <w:numId w:val="57"/>
              </w:numPr>
              <w:autoSpaceDE w:val="0"/>
              <w:autoSpaceDN w:val="0"/>
              <w:adjustRightInd w:val="0"/>
              <w:jc w:val="both"/>
              <w:rPr>
                <w:rFonts w:ascii="Arial" w:hAnsi="Arial" w:cs="Arial"/>
                <w:sz w:val="20"/>
                <w:szCs w:val="20"/>
              </w:rPr>
            </w:pPr>
            <w:r w:rsidRPr="002609C4">
              <w:rPr>
                <w:rFonts w:ascii="Arial" w:hAnsi="Arial" w:cs="Arial"/>
                <w:sz w:val="20"/>
                <w:szCs w:val="20"/>
              </w:rPr>
              <w:t>podejmowanie przez gminy sąsiednie działań zmierzających do zmniejszenia procesów erozyjnych</w:t>
            </w:r>
          </w:p>
        </w:tc>
        <w:tc>
          <w:tcPr>
            <w:tcW w:w="4605" w:type="dxa"/>
            <w:vAlign w:val="center"/>
          </w:tcPr>
          <w:p w:rsidR="005324DA" w:rsidRPr="002609C4" w:rsidRDefault="005324DA" w:rsidP="006159B1">
            <w:pPr>
              <w:pStyle w:val="Akapitzlist"/>
              <w:numPr>
                <w:ilvl w:val="0"/>
                <w:numId w:val="57"/>
              </w:numPr>
              <w:autoSpaceDE w:val="0"/>
              <w:autoSpaceDN w:val="0"/>
              <w:adjustRightInd w:val="0"/>
              <w:jc w:val="both"/>
              <w:rPr>
                <w:rFonts w:ascii="Arial" w:hAnsi="Arial" w:cs="Arial"/>
                <w:sz w:val="20"/>
                <w:szCs w:val="20"/>
              </w:rPr>
            </w:pPr>
            <w:r w:rsidRPr="002609C4">
              <w:rPr>
                <w:rFonts w:ascii="Arial" w:hAnsi="Arial" w:cs="Arial"/>
                <w:sz w:val="20"/>
                <w:szCs w:val="20"/>
              </w:rPr>
              <w:t>natężenie procesów erozji na skutek niewłaściwego użytkowania zasobów</w:t>
            </w:r>
            <w:r w:rsidR="002609C4" w:rsidRPr="002609C4">
              <w:rPr>
                <w:rFonts w:ascii="Arial" w:hAnsi="Arial" w:cs="Arial"/>
                <w:sz w:val="20"/>
                <w:szCs w:val="20"/>
              </w:rPr>
              <w:t>;</w:t>
            </w:r>
          </w:p>
          <w:p w:rsidR="002609C4" w:rsidRPr="002609C4" w:rsidRDefault="002609C4" w:rsidP="002609C4">
            <w:pPr>
              <w:pStyle w:val="Akapitzlist"/>
              <w:numPr>
                <w:ilvl w:val="0"/>
                <w:numId w:val="57"/>
              </w:numPr>
              <w:autoSpaceDE w:val="0"/>
              <w:autoSpaceDN w:val="0"/>
              <w:adjustRightInd w:val="0"/>
              <w:jc w:val="both"/>
              <w:rPr>
                <w:rFonts w:ascii="Arial" w:hAnsi="Arial" w:cs="Arial"/>
                <w:sz w:val="20"/>
                <w:szCs w:val="20"/>
              </w:rPr>
            </w:pPr>
            <w:r w:rsidRPr="002609C4">
              <w:rPr>
                <w:rFonts w:ascii="Arial" w:hAnsi="Arial" w:cs="Arial"/>
                <w:sz w:val="20"/>
                <w:szCs w:val="20"/>
              </w:rPr>
              <w:t>natężenie procesów erozji na skutek następujących zmian klimatycznych</w:t>
            </w:r>
          </w:p>
        </w:tc>
      </w:tr>
    </w:tbl>
    <w:p w:rsidR="005324DA" w:rsidRPr="002609C4" w:rsidRDefault="005324DA" w:rsidP="005324DA">
      <w:pPr>
        <w:autoSpaceDE w:val="0"/>
        <w:autoSpaceDN w:val="0"/>
        <w:adjustRightInd w:val="0"/>
        <w:spacing w:after="0" w:line="360" w:lineRule="auto"/>
        <w:jc w:val="right"/>
        <w:rPr>
          <w:rFonts w:ascii="Arial" w:hAnsi="Arial" w:cs="Arial"/>
          <w:sz w:val="18"/>
          <w:szCs w:val="18"/>
        </w:rPr>
      </w:pPr>
      <w:r w:rsidRPr="002609C4">
        <w:rPr>
          <w:rFonts w:ascii="Arial" w:hAnsi="Arial" w:cs="Arial"/>
          <w:sz w:val="18"/>
          <w:szCs w:val="18"/>
        </w:rPr>
        <w:t>Źródło: Opracowanie własne</w:t>
      </w:r>
    </w:p>
    <w:p w:rsidR="005324DA" w:rsidRPr="00927D48" w:rsidRDefault="005324DA" w:rsidP="002D32B9">
      <w:pPr>
        <w:spacing w:after="0" w:line="360" w:lineRule="auto"/>
        <w:jc w:val="both"/>
        <w:rPr>
          <w:rFonts w:ascii="Arial" w:hAnsi="Arial" w:cs="Arial"/>
          <w:color w:val="FF0000"/>
        </w:rPr>
      </w:pPr>
    </w:p>
    <w:p w:rsidR="00DD4538" w:rsidRPr="00D762E0" w:rsidRDefault="00DD4538" w:rsidP="00A42D0E">
      <w:pPr>
        <w:autoSpaceDE w:val="0"/>
        <w:autoSpaceDN w:val="0"/>
        <w:adjustRightInd w:val="0"/>
        <w:spacing w:after="0" w:line="360" w:lineRule="auto"/>
        <w:jc w:val="both"/>
        <w:rPr>
          <w:rFonts w:ascii="Arial" w:hAnsi="Arial" w:cs="Arial"/>
          <w:bCs/>
          <w:u w:val="single"/>
        </w:rPr>
      </w:pPr>
      <w:r w:rsidRPr="00D762E0">
        <w:rPr>
          <w:rFonts w:ascii="Arial" w:hAnsi="Arial" w:cs="Arial"/>
          <w:bCs/>
          <w:u w:val="single"/>
        </w:rPr>
        <w:t>Wnioski</w:t>
      </w:r>
    </w:p>
    <w:p w:rsidR="00912818" w:rsidRPr="00D762E0" w:rsidRDefault="00CC45E8" w:rsidP="00912818">
      <w:pPr>
        <w:spacing w:after="0" w:line="360" w:lineRule="auto"/>
        <w:jc w:val="both"/>
        <w:rPr>
          <w:rFonts w:ascii="Arial" w:hAnsi="Arial" w:cs="Arial"/>
        </w:rPr>
      </w:pPr>
      <w:r w:rsidRPr="00D762E0">
        <w:rPr>
          <w:rFonts w:ascii="Arial" w:hAnsi="Arial" w:cs="Arial"/>
        </w:rPr>
        <w:t>Zgodnie z obowiązującymi przepisami ochrona złóż kopalin</w:t>
      </w:r>
      <w:r w:rsidR="00912818" w:rsidRPr="00D762E0">
        <w:rPr>
          <w:rFonts w:ascii="Arial" w:hAnsi="Arial" w:cs="Arial"/>
        </w:rPr>
        <w:t xml:space="preserve"> polega na tym, że podejmujący eksploatację złóż kopaliny lub prowadzący tę eksploatację jest obowiązany przedsięwziąć środki niezbędne do ochrony zasobów złoża, jak również do ochrony powierzchni ziemi oraz wód powierzchniowych i podziemnych, sukcesywnie prowadzić rekultywację terenów poeksploatacyjnych oraz przywracać do właściwego stanu inne elementy przyrodnicze.</w:t>
      </w:r>
      <w:r w:rsidRPr="00D762E0">
        <w:rPr>
          <w:rFonts w:ascii="Arial" w:hAnsi="Arial" w:cs="Arial"/>
        </w:rPr>
        <w:t xml:space="preserve"> Na </w:t>
      </w:r>
      <w:r w:rsidRPr="00D762E0">
        <w:rPr>
          <w:rFonts w:ascii="Arial" w:hAnsi="Arial" w:cs="Arial"/>
        </w:rPr>
        <w:lastRenderedPageBreak/>
        <w:t xml:space="preserve">terenie Gminy </w:t>
      </w:r>
      <w:r w:rsidR="00DE0599" w:rsidRPr="00D762E0">
        <w:rPr>
          <w:rFonts w:ascii="Arial" w:hAnsi="Arial" w:cs="Arial"/>
        </w:rPr>
        <w:t>Bakałarzewo</w:t>
      </w:r>
      <w:r w:rsidRPr="00D762E0">
        <w:rPr>
          <w:rFonts w:ascii="Arial" w:hAnsi="Arial" w:cs="Arial"/>
        </w:rPr>
        <w:t xml:space="preserve"> nie ma znaczących złóż kopalin, jednak ze względu na usytuowanie na znacznej powierzchni gminy obszarów chronionych, konieczne jest podejmowanie przez władze gminy działań mających na celu zapobieganie nie</w:t>
      </w:r>
      <w:r w:rsidR="006A6D4B" w:rsidRPr="00D762E0">
        <w:rPr>
          <w:rFonts w:ascii="Arial" w:hAnsi="Arial" w:cs="Arial"/>
        </w:rPr>
        <w:t>legalnej eksploatacji złó</w:t>
      </w:r>
      <w:r w:rsidRPr="00D762E0">
        <w:rPr>
          <w:rFonts w:ascii="Arial" w:hAnsi="Arial" w:cs="Arial"/>
        </w:rPr>
        <w:t>ż, która mogłaby doprowadzić do pogorszenia stanu środowiska na tych obszarach.</w:t>
      </w:r>
    </w:p>
    <w:p w:rsidR="00A42D0E" w:rsidRPr="00D762E0" w:rsidRDefault="00A42D0E" w:rsidP="00A42D0E">
      <w:pPr>
        <w:autoSpaceDE w:val="0"/>
        <w:autoSpaceDN w:val="0"/>
        <w:adjustRightInd w:val="0"/>
        <w:spacing w:after="0" w:line="360" w:lineRule="auto"/>
        <w:jc w:val="both"/>
        <w:rPr>
          <w:rFonts w:ascii="Arial" w:hAnsi="Arial" w:cs="Arial"/>
          <w:bCs/>
        </w:rPr>
      </w:pPr>
    </w:p>
    <w:p w:rsidR="00AD5A03" w:rsidRPr="00D762E0" w:rsidRDefault="0065350C" w:rsidP="00AD5A03">
      <w:pPr>
        <w:pStyle w:val="Nagwek2"/>
        <w:spacing w:before="0" w:line="360" w:lineRule="auto"/>
        <w:rPr>
          <w:rFonts w:ascii="Arial" w:hAnsi="Arial" w:cs="Arial"/>
          <w:smallCaps/>
          <w:color w:val="auto"/>
        </w:rPr>
      </w:pPr>
      <w:bookmarkStart w:id="228" w:name="_Toc454256831"/>
      <w:r>
        <w:rPr>
          <w:rFonts w:ascii="Arial" w:hAnsi="Arial" w:cs="Arial"/>
          <w:smallCaps/>
          <w:color w:val="auto"/>
        </w:rPr>
        <w:t>5</w:t>
      </w:r>
      <w:r w:rsidR="00AD5A03" w:rsidRPr="00D762E0">
        <w:rPr>
          <w:rFonts w:ascii="Arial" w:hAnsi="Arial" w:cs="Arial"/>
          <w:smallCaps/>
          <w:color w:val="auto"/>
        </w:rPr>
        <w:t xml:space="preserve">.9. Gospodarka </w:t>
      </w:r>
      <w:proofErr w:type="spellStart"/>
      <w:r w:rsidR="00AD5A03" w:rsidRPr="00D762E0">
        <w:rPr>
          <w:rFonts w:ascii="Arial" w:hAnsi="Arial" w:cs="Arial"/>
          <w:smallCaps/>
          <w:color w:val="auto"/>
        </w:rPr>
        <w:t>wodno</w:t>
      </w:r>
      <w:proofErr w:type="spellEnd"/>
      <w:r w:rsidR="00AD5A03" w:rsidRPr="00D762E0">
        <w:rPr>
          <w:rFonts w:ascii="Arial" w:hAnsi="Arial" w:cs="Arial"/>
          <w:smallCaps/>
          <w:color w:val="auto"/>
        </w:rPr>
        <w:t xml:space="preserve"> – ściekowa</w:t>
      </w:r>
      <w:bookmarkEnd w:id="228"/>
    </w:p>
    <w:p w:rsidR="00AD5A03" w:rsidRPr="00D762E0" w:rsidRDefault="00AD5A03" w:rsidP="00A42D0E">
      <w:pPr>
        <w:autoSpaceDE w:val="0"/>
        <w:autoSpaceDN w:val="0"/>
        <w:adjustRightInd w:val="0"/>
        <w:spacing w:after="0" w:line="360" w:lineRule="auto"/>
        <w:jc w:val="both"/>
        <w:rPr>
          <w:rFonts w:ascii="Arial" w:hAnsi="Arial" w:cs="Arial"/>
          <w:bCs/>
        </w:rPr>
      </w:pPr>
    </w:p>
    <w:p w:rsidR="00AD5A03" w:rsidRPr="00D762E0" w:rsidRDefault="0065350C" w:rsidP="00AD5A03">
      <w:pPr>
        <w:pStyle w:val="Nagwek3"/>
        <w:spacing w:before="0" w:line="360" w:lineRule="auto"/>
        <w:jc w:val="both"/>
        <w:rPr>
          <w:rFonts w:ascii="Arial" w:hAnsi="Arial" w:cs="Arial"/>
          <w:smallCaps/>
          <w:color w:val="auto"/>
          <w:sz w:val="24"/>
          <w:szCs w:val="24"/>
        </w:rPr>
      </w:pPr>
      <w:bookmarkStart w:id="229" w:name="_Toc454256832"/>
      <w:r>
        <w:rPr>
          <w:rFonts w:ascii="Arial" w:hAnsi="Arial" w:cs="Arial"/>
          <w:smallCaps/>
          <w:color w:val="auto"/>
          <w:sz w:val="24"/>
          <w:szCs w:val="24"/>
        </w:rPr>
        <w:t>5</w:t>
      </w:r>
      <w:r w:rsidR="00AD5A03" w:rsidRPr="00D762E0">
        <w:rPr>
          <w:rFonts w:ascii="Arial" w:hAnsi="Arial" w:cs="Arial"/>
          <w:smallCaps/>
          <w:color w:val="auto"/>
          <w:sz w:val="24"/>
          <w:szCs w:val="24"/>
        </w:rPr>
        <w:t>.9.1. Stan aktualny</w:t>
      </w:r>
      <w:bookmarkEnd w:id="229"/>
    </w:p>
    <w:p w:rsidR="00543423" w:rsidRPr="00D762E0" w:rsidRDefault="00543423" w:rsidP="00543423">
      <w:pPr>
        <w:autoSpaceDE w:val="0"/>
        <w:autoSpaceDN w:val="0"/>
        <w:adjustRightInd w:val="0"/>
        <w:spacing w:after="0" w:line="360" w:lineRule="auto"/>
        <w:jc w:val="both"/>
        <w:rPr>
          <w:rFonts w:ascii="Arial" w:hAnsi="Arial" w:cs="Arial"/>
        </w:rPr>
      </w:pPr>
    </w:p>
    <w:p w:rsidR="00D16925" w:rsidRPr="00D762E0" w:rsidRDefault="0065350C" w:rsidP="00D16925">
      <w:pPr>
        <w:pStyle w:val="Nagwek4"/>
        <w:spacing w:before="0" w:line="360" w:lineRule="auto"/>
        <w:jc w:val="both"/>
        <w:rPr>
          <w:rFonts w:ascii="Arial" w:hAnsi="Arial" w:cs="Arial"/>
          <w:i w:val="0"/>
          <w:smallCaps/>
          <w:color w:val="auto"/>
        </w:rPr>
      </w:pPr>
      <w:bookmarkStart w:id="230" w:name="_Toc454256833"/>
      <w:r>
        <w:rPr>
          <w:rFonts w:ascii="Arial" w:hAnsi="Arial" w:cs="Arial"/>
          <w:i w:val="0"/>
          <w:smallCaps/>
          <w:color w:val="auto"/>
        </w:rPr>
        <w:t>5</w:t>
      </w:r>
      <w:r w:rsidR="00D16925" w:rsidRPr="00D762E0">
        <w:rPr>
          <w:rFonts w:ascii="Arial" w:hAnsi="Arial" w:cs="Arial"/>
          <w:i w:val="0"/>
          <w:smallCaps/>
          <w:color w:val="auto"/>
        </w:rPr>
        <w:t>.9.1.</w:t>
      </w:r>
      <w:r w:rsidR="00070796" w:rsidRPr="00D762E0">
        <w:rPr>
          <w:rFonts w:ascii="Arial" w:hAnsi="Arial" w:cs="Arial"/>
          <w:i w:val="0"/>
          <w:smallCaps/>
          <w:color w:val="auto"/>
        </w:rPr>
        <w:t>1</w:t>
      </w:r>
      <w:r w:rsidR="00D16925" w:rsidRPr="00D762E0">
        <w:rPr>
          <w:rFonts w:ascii="Arial" w:hAnsi="Arial" w:cs="Arial"/>
          <w:i w:val="0"/>
          <w:smallCaps/>
          <w:color w:val="auto"/>
        </w:rPr>
        <w:t>. Zaopatrzenie w wodę</w:t>
      </w:r>
      <w:bookmarkEnd w:id="230"/>
    </w:p>
    <w:p w:rsidR="00D16925" w:rsidRPr="00927D48" w:rsidRDefault="00D16925" w:rsidP="00543423">
      <w:pPr>
        <w:autoSpaceDE w:val="0"/>
        <w:autoSpaceDN w:val="0"/>
        <w:adjustRightInd w:val="0"/>
        <w:spacing w:after="0" w:line="360" w:lineRule="auto"/>
        <w:jc w:val="both"/>
        <w:rPr>
          <w:rFonts w:ascii="Arial" w:hAnsi="Arial" w:cs="Arial"/>
          <w:color w:val="FF0000"/>
        </w:rPr>
      </w:pPr>
    </w:p>
    <w:p w:rsidR="00A50F2A" w:rsidRPr="00927D48" w:rsidRDefault="00EA570E" w:rsidP="00A50F2A">
      <w:pPr>
        <w:spacing w:after="0" w:line="360" w:lineRule="auto"/>
        <w:jc w:val="both"/>
        <w:rPr>
          <w:rFonts w:ascii="Arial" w:eastAsia="SimSun" w:hAnsi="Arial" w:cs="Arial"/>
          <w:color w:val="FF0000"/>
        </w:rPr>
      </w:pPr>
      <w:r w:rsidRPr="00EA570E">
        <w:rPr>
          <w:rFonts w:ascii="Arial" w:eastAsia="SimSun" w:hAnsi="Arial" w:cs="Arial"/>
        </w:rPr>
        <w:t xml:space="preserve">Stopień zwodociągowania Gminy Bakałarzewo w 2014 r. – według danych GUS - wynosił 72,3%. Łączna długość sieci wodociągowej wynosiła 123,9 km, zaś liczba przyłączy wodociągowych to 463 szt. </w:t>
      </w:r>
      <w:r w:rsidR="00A50F2A" w:rsidRPr="00637A59">
        <w:rPr>
          <w:rFonts w:ascii="Arial" w:eastAsia="SimSun" w:hAnsi="Arial" w:cs="Arial"/>
        </w:rPr>
        <w:t xml:space="preserve">Zaopatrzenie gminy w wodę oparte jest o ujęcia wód podziemnych czwartorzędowego poziomu wodonośnego. </w:t>
      </w:r>
    </w:p>
    <w:p w:rsidR="00A50F2A" w:rsidRPr="00927D48" w:rsidRDefault="00A50F2A" w:rsidP="00A50F2A">
      <w:pPr>
        <w:spacing w:after="0" w:line="360" w:lineRule="auto"/>
        <w:jc w:val="both"/>
        <w:rPr>
          <w:rFonts w:ascii="Arial" w:eastAsia="SimSun" w:hAnsi="Arial" w:cs="Arial"/>
          <w:color w:val="FF0000"/>
        </w:rPr>
      </w:pPr>
    </w:p>
    <w:p w:rsidR="00A50F2A" w:rsidRPr="00D35507" w:rsidRDefault="00A50F2A" w:rsidP="00A50F2A">
      <w:pPr>
        <w:spacing w:after="0" w:line="360" w:lineRule="auto"/>
        <w:jc w:val="center"/>
        <w:rPr>
          <w:rFonts w:ascii="Arial" w:hAnsi="Arial" w:cs="Arial"/>
          <w:bCs/>
        </w:rPr>
      </w:pPr>
      <w:bookmarkStart w:id="231" w:name="_Toc442784648"/>
      <w:bookmarkStart w:id="232" w:name="_Toc454256177"/>
      <w:r w:rsidRPr="00D35507">
        <w:rPr>
          <w:rFonts w:ascii="Arial" w:hAnsi="Arial" w:cs="Arial"/>
          <w:bCs/>
        </w:rPr>
        <w:t xml:space="preserve">Tabela </w:t>
      </w:r>
      <w:r w:rsidRPr="00D35507">
        <w:rPr>
          <w:rFonts w:ascii="Arial" w:hAnsi="Arial" w:cs="Arial"/>
          <w:bCs/>
        </w:rPr>
        <w:fldChar w:fldCharType="begin"/>
      </w:r>
      <w:r w:rsidRPr="00D35507">
        <w:rPr>
          <w:rFonts w:ascii="Arial" w:hAnsi="Arial" w:cs="Arial"/>
          <w:bCs/>
        </w:rPr>
        <w:instrText xml:space="preserve"> SEQ Tabela \* ARABIC </w:instrText>
      </w:r>
      <w:r w:rsidRPr="00D35507">
        <w:rPr>
          <w:rFonts w:ascii="Arial" w:hAnsi="Arial" w:cs="Arial"/>
          <w:bCs/>
        </w:rPr>
        <w:fldChar w:fldCharType="separate"/>
      </w:r>
      <w:r w:rsidR="009310E6" w:rsidRPr="00D35507">
        <w:rPr>
          <w:rFonts w:ascii="Arial" w:hAnsi="Arial" w:cs="Arial"/>
          <w:bCs/>
          <w:noProof/>
        </w:rPr>
        <w:t>36</w:t>
      </w:r>
      <w:r w:rsidRPr="00D35507">
        <w:rPr>
          <w:rFonts w:ascii="Arial" w:hAnsi="Arial" w:cs="Arial"/>
          <w:bCs/>
        </w:rPr>
        <w:fldChar w:fldCharType="end"/>
      </w:r>
      <w:r w:rsidRPr="00D35507">
        <w:rPr>
          <w:rFonts w:ascii="Arial" w:hAnsi="Arial" w:cs="Arial"/>
          <w:bCs/>
        </w:rPr>
        <w:t xml:space="preserve">. Stan zaopatrzenia w wodę na terenie Gminy </w:t>
      </w:r>
      <w:r w:rsidR="00DE0599" w:rsidRPr="00D35507">
        <w:rPr>
          <w:rFonts w:ascii="Arial" w:hAnsi="Arial" w:cs="Arial"/>
          <w:bCs/>
        </w:rPr>
        <w:t>Bakałarzewo</w:t>
      </w:r>
      <w:bookmarkEnd w:id="231"/>
      <w:bookmarkEnd w:id="232"/>
    </w:p>
    <w:tbl>
      <w:tblPr>
        <w:tblW w:w="9319" w:type="dxa"/>
        <w:jc w:val="center"/>
        <w:tblCellMar>
          <w:left w:w="70" w:type="dxa"/>
          <w:right w:w="70" w:type="dxa"/>
        </w:tblCellMar>
        <w:tblLook w:val="04A0" w:firstRow="1" w:lastRow="0" w:firstColumn="1" w:lastColumn="0" w:noHBand="0" w:noVBand="1"/>
      </w:tblPr>
      <w:tblGrid>
        <w:gridCol w:w="2709"/>
        <w:gridCol w:w="850"/>
        <w:gridCol w:w="960"/>
        <w:gridCol w:w="960"/>
        <w:gridCol w:w="960"/>
        <w:gridCol w:w="960"/>
        <w:gridCol w:w="960"/>
        <w:gridCol w:w="960"/>
      </w:tblGrid>
      <w:tr w:rsidR="00D35507" w:rsidRPr="00D35507" w:rsidTr="00A50F2A">
        <w:trPr>
          <w:trHeight w:val="340"/>
          <w:jc w:val="center"/>
        </w:trPr>
        <w:tc>
          <w:tcPr>
            <w:tcW w:w="270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Wyszczególnienie</w:t>
            </w:r>
          </w:p>
        </w:tc>
        <w:tc>
          <w:tcPr>
            <w:tcW w:w="85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J.m.</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2009</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2010</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2011</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2012</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2013</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2014</w:t>
            </w:r>
          </w:p>
        </w:tc>
      </w:tr>
      <w:tr w:rsidR="00D35507" w:rsidRPr="00D35507" w:rsidTr="00D3058B">
        <w:trPr>
          <w:trHeight w:val="340"/>
          <w:jc w:val="center"/>
        </w:trPr>
        <w:tc>
          <w:tcPr>
            <w:tcW w:w="270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Times New Roman" w:hAnsi="Arial" w:cs="Arial"/>
                <w:sz w:val="20"/>
                <w:szCs w:val="20"/>
                <w:lang w:eastAsia="zh-CN"/>
              </w:rPr>
            </w:pPr>
            <w:r w:rsidRPr="00D35507">
              <w:rPr>
                <w:rFonts w:ascii="Arial" w:eastAsia="Times New Roman" w:hAnsi="Arial" w:cs="Arial"/>
                <w:sz w:val="20"/>
                <w:szCs w:val="20"/>
                <w:lang w:eastAsia="zh-CN"/>
              </w:rPr>
              <w:t>długość czynnej sieci rozdzielczej</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Times New Roman" w:hAnsi="Arial" w:cs="Arial"/>
                <w:sz w:val="20"/>
                <w:szCs w:val="20"/>
                <w:lang w:eastAsia="zh-CN"/>
              </w:rPr>
            </w:pPr>
            <w:r w:rsidRPr="00D35507">
              <w:rPr>
                <w:rFonts w:ascii="Arial" w:eastAsia="Times New Roman" w:hAnsi="Arial" w:cs="Arial"/>
                <w:sz w:val="20"/>
                <w:szCs w:val="20"/>
                <w:lang w:eastAsia="zh-CN"/>
              </w:rPr>
              <w:t>km</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113,2</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113,2</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113,2</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121,7</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123,9</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123,9</w:t>
            </w:r>
          </w:p>
        </w:tc>
      </w:tr>
      <w:tr w:rsidR="00D35507" w:rsidRPr="00D35507" w:rsidTr="00D3058B">
        <w:trPr>
          <w:trHeight w:val="340"/>
          <w:jc w:val="center"/>
        </w:trPr>
        <w:tc>
          <w:tcPr>
            <w:tcW w:w="2709" w:type="dxa"/>
            <w:tcBorders>
              <w:top w:val="nil"/>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Times New Roman" w:hAnsi="Arial" w:cs="Arial"/>
                <w:sz w:val="20"/>
                <w:szCs w:val="20"/>
                <w:lang w:eastAsia="zh-CN"/>
              </w:rPr>
            </w:pPr>
            <w:r w:rsidRPr="00D35507">
              <w:rPr>
                <w:rFonts w:ascii="Arial" w:eastAsia="Times New Roman" w:hAnsi="Arial" w:cs="Arial"/>
                <w:sz w:val="20"/>
                <w:szCs w:val="20"/>
                <w:lang w:eastAsia="zh-CN"/>
              </w:rPr>
              <w:t xml:space="preserve">przyłącza prowadzące do budynków mieszkalnych </w:t>
            </w:r>
            <w:r w:rsidRPr="00D35507">
              <w:rPr>
                <w:rFonts w:ascii="Arial" w:eastAsia="Times New Roman" w:hAnsi="Arial" w:cs="Arial"/>
                <w:sz w:val="20"/>
                <w:szCs w:val="20"/>
                <w:lang w:eastAsia="zh-CN"/>
              </w:rPr>
              <w:br/>
              <w:t>i zbiorowego zamieszkania</w:t>
            </w:r>
          </w:p>
        </w:tc>
        <w:tc>
          <w:tcPr>
            <w:tcW w:w="850" w:type="dxa"/>
            <w:tcBorders>
              <w:top w:val="nil"/>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Times New Roman" w:hAnsi="Arial" w:cs="Arial"/>
                <w:sz w:val="20"/>
                <w:szCs w:val="20"/>
                <w:lang w:eastAsia="zh-CN"/>
              </w:rPr>
            </w:pPr>
            <w:r w:rsidRPr="00D35507">
              <w:rPr>
                <w:rFonts w:ascii="Arial" w:eastAsia="Times New Roman" w:hAnsi="Arial" w:cs="Arial"/>
                <w:sz w:val="20"/>
                <w:szCs w:val="20"/>
                <w:lang w:eastAsia="zh-CN"/>
              </w:rPr>
              <w:t>szt.</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463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463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463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463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463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463</w:t>
            </w:r>
          </w:p>
        </w:tc>
      </w:tr>
      <w:tr w:rsidR="00D35507" w:rsidRPr="00D35507" w:rsidTr="00D3058B">
        <w:trPr>
          <w:trHeight w:val="340"/>
          <w:jc w:val="center"/>
        </w:trPr>
        <w:tc>
          <w:tcPr>
            <w:tcW w:w="2709" w:type="dxa"/>
            <w:tcBorders>
              <w:top w:val="nil"/>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Times New Roman" w:hAnsi="Arial" w:cs="Arial"/>
                <w:sz w:val="20"/>
                <w:szCs w:val="20"/>
                <w:lang w:eastAsia="zh-CN"/>
              </w:rPr>
            </w:pPr>
            <w:r w:rsidRPr="00D35507">
              <w:rPr>
                <w:rFonts w:ascii="Arial" w:eastAsia="Times New Roman" w:hAnsi="Arial" w:cs="Arial"/>
                <w:sz w:val="20"/>
                <w:szCs w:val="20"/>
                <w:lang w:eastAsia="zh-CN"/>
              </w:rPr>
              <w:t>woda dostarczona gospodarstwom domowym</w:t>
            </w:r>
          </w:p>
        </w:tc>
        <w:tc>
          <w:tcPr>
            <w:tcW w:w="850" w:type="dxa"/>
            <w:tcBorders>
              <w:top w:val="nil"/>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Times New Roman" w:hAnsi="Arial" w:cs="Arial"/>
                <w:sz w:val="20"/>
                <w:szCs w:val="20"/>
                <w:lang w:eastAsia="zh-CN"/>
              </w:rPr>
            </w:pPr>
            <w:r w:rsidRPr="00D35507">
              <w:rPr>
                <w:rFonts w:ascii="Arial" w:eastAsia="Times New Roman" w:hAnsi="Arial" w:cs="Arial"/>
                <w:sz w:val="20"/>
                <w:szCs w:val="20"/>
                <w:lang w:eastAsia="zh-CN"/>
              </w:rPr>
              <w:t>dam</w:t>
            </w:r>
            <w:r w:rsidRPr="00D35507">
              <w:rPr>
                <w:rFonts w:ascii="Arial" w:eastAsia="Times New Roman" w:hAnsi="Arial" w:cs="Arial"/>
                <w:sz w:val="20"/>
                <w:szCs w:val="20"/>
                <w:vertAlign w:val="superscript"/>
                <w:lang w:eastAsia="zh-CN"/>
              </w:rPr>
              <w:t>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106,3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113,3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115,8</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107,8</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115,7</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118,6</w:t>
            </w:r>
          </w:p>
        </w:tc>
      </w:tr>
      <w:tr w:rsidR="00D35507" w:rsidRPr="00D35507" w:rsidTr="00D3058B">
        <w:trPr>
          <w:trHeight w:val="340"/>
          <w:jc w:val="center"/>
        </w:trPr>
        <w:tc>
          <w:tcPr>
            <w:tcW w:w="2709" w:type="dxa"/>
            <w:tcBorders>
              <w:top w:val="nil"/>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Times New Roman" w:hAnsi="Arial" w:cs="Arial"/>
                <w:sz w:val="20"/>
                <w:szCs w:val="20"/>
                <w:lang w:eastAsia="zh-CN"/>
              </w:rPr>
            </w:pPr>
            <w:r w:rsidRPr="00D35507">
              <w:rPr>
                <w:rFonts w:ascii="Arial" w:eastAsia="Times New Roman" w:hAnsi="Arial" w:cs="Arial"/>
                <w:sz w:val="20"/>
                <w:szCs w:val="20"/>
                <w:lang w:eastAsia="zh-CN"/>
              </w:rPr>
              <w:t>ludność korzystająca z sieci wodociągowej</w:t>
            </w:r>
          </w:p>
        </w:tc>
        <w:tc>
          <w:tcPr>
            <w:tcW w:w="850" w:type="dxa"/>
            <w:tcBorders>
              <w:top w:val="nil"/>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Times New Roman" w:hAnsi="Arial" w:cs="Arial"/>
                <w:sz w:val="20"/>
                <w:szCs w:val="20"/>
                <w:lang w:eastAsia="zh-CN"/>
              </w:rPr>
            </w:pPr>
            <w:r w:rsidRPr="00D35507">
              <w:rPr>
                <w:rFonts w:ascii="Arial" w:eastAsia="Times New Roman" w:hAnsi="Arial" w:cs="Arial"/>
                <w:sz w:val="20"/>
                <w:szCs w:val="20"/>
                <w:lang w:eastAsia="zh-CN"/>
              </w:rPr>
              <w:t>osoba</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2173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2238</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2232</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2225</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2255</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2235</w:t>
            </w:r>
          </w:p>
        </w:tc>
      </w:tr>
      <w:tr w:rsidR="00D35507" w:rsidRPr="00D35507" w:rsidTr="00D3058B">
        <w:trPr>
          <w:trHeight w:val="340"/>
          <w:jc w:val="center"/>
        </w:trPr>
        <w:tc>
          <w:tcPr>
            <w:tcW w:w="2709" w:type="dxa"/>
            <w:tcBorders>
              <w:top w:val="nil"/>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Times New Roman" w:hAnsi="Arial" w:cs="Arial"/>
                <w:sz w:val="20"/>
                <w:szCs w:val="20"/>
                <w:lang w:eastAsia="zh-CN"/>
              </w:rPr>
            </w:pPr>
            <w:r w:rsidRPr="00D35507">
              <w:rPr>
                <w:rFonts w:ascii="Arial" w:eastAsia="Times New Roman" w:hAnsi="Arial" w:cs="Arial"/>
                <w:sz w:val="20"/>
                <w:szCs w:val="20"/>
                <w:lang w:eastAsia="zh-CN"/>
              </w:rPr>
              <w:t xml:space="preserve">zużycie wody </w:t>
            </w:r>
            <w:r w:rsidRPr="00D35507">
              <w:rPr>
                <w:rFonts w:ascii="Arial" w:eastAsia="Times New Roman" w:hAnsi="Arial" w:cs="Arial"/>
                <w:sz w:val="20"/>
                <w:szCs w:val="20"/>
                <w:lang w:eastAsia="zh-CN"/>
              </w:rPr>
              <w:br/>
              <w:t>w gospodarstwach domowych ogółem na 1 mieszkańca</w:t>
            </w:r>
          </w:p>
        </w:tc>
        <w:tc>
          <w:tcPr>
            <w:tcW w:w="850" w:type="dxa"/>
            <w:tcBorders>
              <w:top w:val="nil"/>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Times New Roman" w:hAnsi="Arial" w:cs="Arial"/>
                <w:sz w:val="20"/>
                <w:szCs w:val="20"/>
                <w:lang w:eastAsia="zh-CN"/>
              </w:rPr>
            </w:pPr>
            <w:r w:rsidRPr="00D35507">
              <w:rPr>
                <w:rFonts w:ascii="Arial" w:eastAsia="Times New Roman" w:hAnsi="Arial" w:cs="Arial"/>
                <w:sz w:val="20"/>
                <w:szCs w:val="20"/>
                <w:lang w:eastAsia="zh-CN"/>
              </w:rPr>
              <w:t>m</w:t>
            </w:r>
            <w:r w:rsidRPr="00D35507">
              <w:rPr>
                <w:rFonts w:ascii="Arial" w:eastAsia="Times New Roman" w:hAnsi="Arial" w:cs="Arial"/>
                <w:sz w:val="20"/>
                <w:szCs w:val="20"/>
                <w:vertAlign w:val="superscript"/>
                <w:lang w:eastAsia="zh-CN"/>
              </w:rPr>
              <w:t>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34,0</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36,6</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37,4</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34,9</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37,5</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38,1</w:t>
            </w:r>
          </w:p>
        </w:tc>
      </w:tr>
    </w:tbl>
    <w:p w:rsidR="00A50F2A" w:rsidRPr="00D35507" w:rsidRDefault="00A50F2A" w:rsidP="00A50F2A">
      <w:pPr>
        <w:spacing w:after="0" w:line="360" w:lineRule="auto"/>
        <w:jc w:val="right"/>
        <w:rPr>
          <w:rFonts w:ascii="Arial" w:eastAsia="SimSun" w:hAnsi="Arial" w:cs="Arial"/>
          <w:sz w:val="18"/>
          <w:szCs w:val="18"/>
        </w:rPr>
      </w:pPr>
      <w:r w:rsidRPr="00D35507">
        <w:rPr>
          <w:rFonts w:ascii="Arial" w:eastAsia="SimSun" w:hAnsi="Arial" w:cs="Arial"/>
          <w:sz w:val="18"/>
          <w:szCs w:val="18"/>
        </w:rPr>
        <w:t>Źródło: Dane GUS</w:t>
      </w:r>
    </w:p>
    <w:p w:rsidR="00D16925" w:rsidRPr="00927D48" w:rsidRDefault="00D16925" w:rsidP="00543423">
      <w:pPr>
        <w:autoSpaceDE w:val="0"/>
        <w:autoSpaceDN w:val="0"/>
        <w:adjustRightInd w:val="0"/>
        <w:spacing w:after="0" w:line="360" w:lineRule="auto"/>
        <w:jc w:val="both"/>
        <w:rPr>
          <w:rFonts w:ascii="Arial" w:hAnsi="Arial" w:cs="Arial"/>
          <w:color w:val="FF0000"/>
        </w:rPr>
      </w:pPr>
    </w:p>
    <w:p w:rsidR="00D16925" w:rsidRPr="00EA570E" w:rsidRDefault="0065350C" w:rsidP="00D16925">
      <w:pPr>
        <w:pStyle w:val="Nagwek4"/>
        <w:spacing w:before="0" w:line="360" w:lineRule="auto"/>
        <w:jc w:val="both"/>
        <w:rPr>
          <w:rFonts w:ascii="Arial" w:hAnsi="Arial" w:cs="Arial"/>
          <w:i w:val="0"/>
          <w:smallCaps/>
          <w:color w:val="auto"/>
        </w:rPr>
      </w:pPr>
      <w:bookmarkStart w:id="233" w:name="_Toc454256834"/>
      <w:r>
        <w:rPr>
          <w:rFonts w:ascii="Arial" w:hAnsi="Arial" w:cs="Arial"/>
          <w:i w:val="0"/>
          <w:smallCaps/>
          <w:color w:val="auto"/>
        </w:rPr>
        <w:t>5</w:t>
      </w:r>
      <w:r w:rsidR="00D16925" w:rsidRPr="00EA570E">
        <w:rPr>
          <w:rFonts w:ascii="Arial" w:hAnsi="Arial" w:cs="Arial"/>
          <w:i w:val="0"/>
          <w:smallCaps/>
          <w:color w:val="auto"/>
        </w:rPr>
        <w:t>.9.1.</w:t>
      </w:r>
      <w:r w:rsidR="00070796" w:rsidRPr="00EA570E">
        <w:rPr>
          <w:rFonts w:ascii="Arial" w:hAnsi="Arial" w:cs="Arial"/>
          <w:i w:val="0"/>
          <w:smallCaps/>
          <w:color w:val="auto"/>
        </w:rPr>
        <w:t>2</w:t>
      </w:r>
      <w:r w:rsidR="00D16925" w:rsidRPr="00EA570E">
        <w:rPr>
          <w:rFonts w:ascii="Arial" w:hAnsi="Arial" w:cs="Arial"/>
          <w:i w:val="0"/>
          <w:smallCaps/>
          <w:color w:val="auto"/>
        </w:rPr>
        <w:t>. Odprowadzanie ścieków</w:t>
      </w:r>
      <w:bookmarkEnd w:id="233"/>
    </w:p>
    <w:p w:rsidR="00D16925" w:rsidRPr="00EA570E" w:rsidRDefault="00D16925" w:rsidP="00543423">
      <w:pPr>
        <w:autoSpaceDE w:val="0"/>
        <w:autoSpaceDN w:val="0"/>
        <w:adjustRightInd w:val="0"/>
        <w:spacing w:after="0" w:line="360" w:lineRule="auto"/>
        <w:jc w:val="both"/>
        <w:rPr>
          <w:rFonts w:ascii="Arial" w:hAnsi="Arial" w:cs="Arial"/>
        </w:rPr>
      </w:pPr>
    </w:p>
    <w:p w:rsidR="00A50F2A" w:rsidRPr="00EA570E" w:rsidRDefault="00EA570E" w:rsidP="00A50F2A">
      <w:pPr>
        <w:spacing w:after="0" w:line="360" w:lineRule="auto"/>
        <w:jc w:val="both"/>
        <w:rPr>
          <w:rFonts w:ascii="Arial" w:eastAsia="SimSun" w:hAnsi="Arial" w:cs="Arial"/>
        </w:rPr>
      </w:pPr>
      <w:r w:rsidRPr="00EA570E">
        <w:rPr>
          <w:rFonts w:ascii="Arial" w:eastAsia="SimSun" w:hAnsi="Arial" w:cs="Arial"/>
        </w:rPr>
        <w:t>Długość sieci kanalizacji sanitarnej na terenie gminy wynosi 57,6 km, podłączonych jest do niej 655 osób (81 przyłączy). Stopień skanalizowania gminy wynosi 21,0%.</w:t>
      </w:r>
    </w:p>
    <w:p w:rsidR="00EA570E" w:rsidRDefault="00EA570E" w:rsidP="00A50F2A">
      <w:pPr>
        <w:spacing w:after="0" w:line="360" w:lineRule="auto"/>
        <w:jc w:val="both"/>
        <w:rPr>
          <w:rFonts w:ascii="Arial" w:eastAsia="SimSun" w:hAnsi="Arial" w:cs="Arial"/>
          <w:color w:val="FF0000"/>
        </w:rPr>
      </w:pPr>
    </w:p>
    <w:p w:rsidR="00B521C9" w:rsidRDefault="00B521C9" w:rsidP="00A50F2A">
      <w:pPr>
        <w:spacing w:after="0" w:line="360" w:lineRule="auto"/>
        <w:jc w:val="both"/>
        <w:rPr>
          <w:rFonts w:ascii="Arial" w:eastAsia="SimSun" w:hAnsi="Arial" w:cs="Arial"/>
          <w:color w:val="FF0000"/>
        </w:rPr>
      </w:pPr>
    </w:p>
    <w:p w:rsidR="00B521C9" w:rsidRPr="00927D48" w:rsidRDefault="00B521C9" w:rsidP="00A50F2A">
      <w:pPr>
        <w:spacing w:after="0" w:line="360" w:lineRule="auto"/>
        <w:jc w:val="both"/>
        <w:rPr>
          <w:rFonts w:ascii="Arial" w:eastAsia="SimSun" w:hAnsi="Arial" w:cs="Arial"/>
          <w:color w:val="FF0000"/>
        </w:rPr>
      </w:pPr>
    </w:p>
    <w:p w:rsidR="00A50F2A" w:rsidRPr="00D35507" w:rsidRDefault="00A50F2A" w:rsidP="00A50F2A">
      <w:pPr>
        <w:spacing w:after="0" w:line="360" w:lineRule="auto"/>
        <w:jc w:val="center"/>
        <w:rPr>
          <w:rFonts w:ascii="Arial" w:hAnsi="Arial" w:cs="Arial"/>
          <w:bCs/>
        </w:rPr>
      </w:pPr>
      <w:bookmarkStart w:id="234" w:name="_Toc442784649"/>
      <w:bookmarkStart w:id="235" w:name="_Toc454256178"/>
      <w:r w:rsidRPr="00D35507">
        <w:rPr>
          <w:rFonts w:ascii="Arial" w:hAnsi="Arial" w:cs="Arial"/>
          <w:bCs/>
        </w:rPr>
        <w:lastRenderedPageBreak/>
        <w:t xml:space="preserve">Tabela </w:t>
      </w:r>
      <w:r w:rsidRPr="00D35507">
        <w:rPr>
          <w:rFonts w:ascii="Arial" w:hAnsi="Arial" w:cs="Arial"/>
          <w:bCs/>
        </w:rPr>
        <w:fldChar w:fldCharType="begin"/>
      </w:r>
      <w:r w:rsidRPr="00D35507">
        <w:rPr>
          <w:rFonts w:ascii="Arial" w:hAnsi="Arial" w:cs="Arial"/>
          <w:bCs/>
        </w:rPr>
        <w:instrText xml:space="preserve"> SEQ Tabela \* ARABIC </w:instrText>
      </w:r>
      <w:r w:rsidRPr="00D35507">
        <w:rPr>
          <w:rFonts w:ascii="Arial" w:hAnsi="Arial" w:cs="Arial"/>
          <w:bCs/>
        </w:rPr>
        <w:fldChar w:fldCharType="separate"/>
      </w:r>
      <w:r w:rsidR="00D35507" w:rsidRPr="00D35507">
        <w:rPr>
          <w:rFonts w:ascii="Arial" w:hAnsi="Arial" w:cs="Arial"/>
          <w:bCs/>
          <w:noProof/>
        </w:rPr>
        <w:t>37</w:t>
      </w:r>
      <w:r w:rsidRPr="00D35507">
        <w:rPr>
          <w:rFonts w:ascii="Arial" w:hAnsi="Arial" w:cs="Arial"/>
          <w:bCs/>
        </w:rPr>
        <w:fldChar w:fldCharType="end"/>
      </w:r>
      <w:r w:rsidRPr="00D35507">
        <w:rPr>
          <w:rFonts w:ascii="Arial" w:hAnsi="Arial" w:cs="Arial"/>
          <w:bCs/>
        </w:rPr>
        <w:t xml:space="preserve">. Stan infrastruktury kanalizacyjnej na terenie Gminy </w:t>
      </w:r>
      <w:r w:rsidR="00DE0599" w:rsidRPr="00D35507">
        <w:rPr>
          <w:rFonts w:ascii="Arial" w:hAnsi="Arial" w:cs="Arial"/>
          <w:bCs/>
        </w:rPr>
        <w:t>Bakałarzewo</w:t>
      </w:r>
      <w:bookmarkEnd w:id="234"/>
      <w:bookmarkEnd w:id="235"/>
    </w:p>
    <w:tbl>
      <w:tblPr>
        <w:tblW w:w="9319" w:type="dxa"/>
        <w:jc w:val="center"/>
        <w:tblCellMar>
          <w:left w:w="70" w:type="dxa"/>
          <w:right w:w="70" w:type="dxa"/>
        </w:tblCellMar>
        <w:tblLook w:val="04A0" w:firstRow="1" w:lastRow="0" w:firstColumn="1" w:lastColumn="0" w:noHBand="0" w:noVBand="1"/>
      </w:tblPr>
      <w:tblGrid>
        <w:gridCol w:w="2709"/>
        <w:gridCol w:w="850"/>
        <w:gridCol w:w="960"/>
        <w:gridCol w:w="960"/>
        <w:gridCol w:w="960"/>
        <w:gridCol w:w="960"/>
        <w:gridCol w:w="960"/>
        <w:gridCol w:w="960"/>
      </w:tblGrid>
      <w:tr w:rsidR="00D35507" w:rsidRPr="00D35507" w:rsidTr="00D35507">
        <w:trPr>
          <w:trHeight w:val="340"/>
          <w:tblHeader/>
          <w:jc w:val="center"/>
        </w:trPr>
        <w:tc>
          <w:tcPr>
            <w:tcW w:w="270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Wyszczególnienie</w:t>
            </w:r>
          </w:p>
        </w:tc>
        <w:tc>
          <w:tcPr>
            <w:tcW w:w="85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J.m.</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2009</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2010</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2011</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2012</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2013</w:t>
            </w:r>
          </w:p>
        </w:tc>
        <w:tc>
          <w:tcPr>
            <w:tcW w:w="960" w:type="dxa"/>
            <w:tcBorders>
              <w:top w:val="single" w:sz="4" w:space="0" w:color="000000"/>
              <w:left w:val="nil"/>
              <w:bottom w:val="single" w:sz="4" w:space="0" w:color="000000"/>
              <w:right w:val="single" w:sz="4" w:space="0" w:color="000000"/>
            </w:tcBorders>
            <w:shd w:val="clear" w:color="auto" w:fill="BFBFBF"/>
            <w:noWrap/>
            <w:vAlign w:val="center"/>
          </w:tcPr>
          <w:p w:rsidR="00A50F2A" w:rsidRPr="00D35507" w:rsidRDefault="00A50F2A" w:rsidP="00A50F2A">
            <w:pPr>
              <w:spacing w:after="0" w:line="240" w:lineRule="auto"/>
              <w:jc w:val="center"/>
              <w:rPr>
                <w:rFonts w:ascii="Arial" w:eastAsia="Times New Roman" w:hAnsi="Arial" w:cs="Arial"/>
                <w:b/>
                <w:sz w:val="20"/>
                <w:szCs w:val="20"/>
                <w:lang w:eastAsia="zh-CN"/>
              </w:rPr>
            </w:pPr>
            <w:r w:rsidRPr="00D35507">
              <w:rPr>
                <w:rFonts w:ascii="Arial" w:eastAsia="Times New Roman" w:hAnsi="Arial" w:cs="Arial"/>
                <w:b/>
                <w:sz w:val="20"/>
                <w:szCs w:val="20"/>
                <w:lang w:eastAsia="zh-CN"/>
              </w:rPr>
              <w:t>2014</w:t>
            </w:r>
          </w:p>
        </w:tc>
      </w:tr>
      <w:tr w:rsidR="00D35507" w:rsidRPr="00D35507" w:rsidTr="00D3058B">
        <w:trPr>
          <w:trHeight w:val="340"/>
          <w:jc w:val="center"/>
        </w:trPr>
        <w:tc>
          <w:tcPr>
            <w:tcW w:w="270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SimSun" w:hAnsi="Arial" w:cs="Arial"/>
                <w:sz w:val="20"/>
                <w:szCs w:val="20"/>
                <w:lang w:eastAsia="zh-CN"/>
              </w:rPr>
            </w:pPr>
            <w:r w:rsidRPr="00D35507">
              <w:rPr>
                <w:rFonts w:ascii="Arial" w:eastAsia="SimSun" w:hAnsi="Arial" w:cs="Arial"/>
                <w:sz w:val="20"/>
                <w:szCs w:val="20"/>
                <w:lang w:eastAsia="zh-CN"/>
              </w:rPr>
              <w:t>długość czynnej sieci kanalizacyjnej</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SimSun" w:hAnsi="Arial" w:cs="Arial"/>
                <w:sz w:val="20"/>
                <w:szCs w:val="20"/>
                <w:lang w:eastAsia="zh-CN"/>
              </w:rPr>
            </w:pPr>
            <w:r w:rsidRPr="00D35507">
              <w:rPr>
                <w:rFonts w:ascii="Arial" w:eastAsia="SimSun" w:hAnsi="Arial" w:cs="Arial"/>
                <w:sz w:val="20"/>
                <w:szCs w:val="20"/>
                <w:lang w:eastAsia="zh-CN"/>
              </w:rPr>
              <w:t>km</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9,4</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9,4</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9,4</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35,9</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57,6</w:t>
            </w:r>
          </w:p>
        </w:tc>
        <w:tc>
          <w:tcPr>
            <w:tcW w:w="960" w:type="dxa"/>
            <w:tcBorders>
              <w:top w:val="single" w:sz="4" w:space="0" w:color="000000"/>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57,6</w:t>
            </w:r>
          </w:p>
        </w:tc>
      </w:tr>
      <w:tr w:rsidR="00D35507" w:rsidRPr="00D35507" w:rsidTr="00D3058B">
        <w:trPr>
          <w:trHeight w:val="340"/>
          <w:jc w:val="center"/>
        </w:trPr>
        <w:tc>
          <w:tcPr>
            <w:tcW w:w="2709" w:type="dxa"/>
            <w:tcBorders>
              <w:top w:val="nil"/>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SimSun" w:hAnsi="Arial" w:cs="Arial"/>
                <w:sz w:val="20"/>
                <w:szCs w:val="20"/>
                <w:lang w:eastAsia="zh-CN"/>
              </w:rPr>
            </w:pPr>
            <w:r w:rsidRPr="00D35507">
              <w:rPr>
                <w:rFonts w:ascii="Arial" w:eastAsia="SimSun" w:hAnsi="Arial" w:cs="Arial"/>
                <w:sz w:val="20"/>
                <w:szCs w:val="20"/>
                <w:lang w:eastAsia="zh-CN"/>
              </w:rPr>
              <w:t xml:space="preserve">przyłącza prowadzące do budynków mieszkalnych </w:t>
            </w:r>
            <w:r w:rsidRPr="00D35507">
              <w:rPr>
                <w:rFonts w:ascii="Arial" w:eastAsia="SimSun" w:hAnsi="Arial" w:cs="Arial"/>
                <w:sz w:val="20"/>
                <w:szCs w:val="20"/>
                <w:lang w:eastAsia="zh-CN"/>
              </w:rPr>
              <w:br/>
              <w:t>i zbiorowego zamieszkania</w:t>
            </w:r>
          </w:p>
        </w:tc>
        <w:tc>
          <w:tcPr>
            <w:tcW w:w="850" w:type="dxa"/>
            <w:tcBorders>
              <w:top w:val="nil"/>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SimSun" w:hAnsi="Arial" w:cs="Arial"/>
                <w:sz w:val="20"/>
                <w:szCs w:val="20"/>
                <w:lang w:eastAsia="zh-CN"/>
              </w:rPr>
            </w:pPr>
            <w:r w:rsidRPr="00D35507">
              <w:rPr>
                <w:rFonts w:ascii="Arial" w:eastAsia="SimSun" w:hAnsi="Arial" w:cs="Arial"/>
                <w:sz w:val="20"/>
                <w:szCs w:val="20"/>
                <w:lang w:eastAsia="zh-CN"/>
              </w:rPr>
              <w:t>szt.</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81</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81</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81</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81</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81</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81</w:t>
            </w:r>
          </w:p>
        </w:tc>
      </w:tr>
      <w:tr w:rsidR="00D35507" w:rsidRPr="00D35507" w:rsidTr="00D3058B">
        <w:trPr>
          <w:trHeight w:val="340"/>
          <w:jc w:val="center"/>
        </w:trPr>
        <w:tc>
          <w:tcPr>
            <w:tcW w:w="2709" w:type="dxa"/>
            <w:tcBorders>
              <w:top w:val="nil"/>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SimSun" w:hAnsi="Arial" w:cs="Arial"/>
                <w:sz w:val="20"/>
                <w:szCs w:val="20"/>
                <w:lang w:eastAsia="zh-CN"/>
              </w:rPr>
            </w:pPr>
            <w:r w:rsidRPr="00D35507">
              <w:rPr>
                <w:rFonts w:ascii="Arial" w:eastAsia="SimSun" w:hAnsi="Arial" w:cs="Arial"/>
                <w:sz w:val="20"/>
                <w:szCs w:val="20"/>
                <w:lang w:eastAsia="zh-CN"/>
              </w:rPr>
              <w:t>ścieki odprowadzone</w:t>
            </w:r>
          </w:p>
        </w:tc>
        <w:tc>
          <w:tcPr>
            <w:tcW w:w="850" w:type="dxa"/>
            <w:tcBorders>
              <w:top w:val="nil"/>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SimSun" w:hAnsi="Arial" w:cs="Arial"/>
                <w:sz w:val="20"/>
                <w:szCs w:val="20"/>
                <w:lang w:eastAsia="zh-CN"/>
              </w:rPr>
            </w:pPr>
            <w:r w:rsidRPr="00D35507">
              <w:rPr>
                <w:rFonts w:ascii="Arial" w:eastAsia="SimSun" w:hAnsi="Arial" w:cs="Arial"/>
                <w:sz w:val="20"/>
                <w:szCs w:val="20"/>
                <w:lang w:eastAsia="zh-CN"/>
              </w:rPr>
              <w:t>dam</w:t>
            </w:r>
            <w:r w:rsidRPr="00D35507">
              <w:rPr>
                <w:rFonts w:ascii="Arial" w:eastAsia="SimSun" w:hAnsi="Arial" w:cs="Arial"/>
                <w:sz w:val="20"/>
                <w:szCs w:val="20"/>
                <w:vertAlign w:val="superscript"/>
                <w:lang w:eastAsia="zh-CN"/>
              </w:rPr>
              <w:t>3</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19,8</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20</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21</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21</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21,0</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25,0</w:t>
            </w:r>
          </w:p>
        </w:tc>
      </w:tr>
      <w:tr w:rsidR="00D35507" w:rsidRPr="00D35507" w:rsidTr="00D3058B">
        <w:trPr>
          <w:trHeight w:val="340"/>
          <w:jc w:val="center"/>
        </w:trPr>
        <w:tc>
          <w:tcPr>
            <w:tcW w:w="2709" w:type="dxa"/>
            <w:tcBorders>
              <w:top w:val="nil"/>
              <w:left w:val="single" w:sz="4" w:space="0" w:color="000000"/>
              <w:bottom w:val="single" w:sz="4" w:space="0" w:color="000000"/>
              <w:right w:val="single" w:sz="4" w:space="0" w:color="000000"/>
            </w:tcBorders>
            <w:shd w:val="clear" w:color="auto" w:fill="auto"/>
            <w:vAlign w:val="center"/>
            <w:hideMark/>
          </w:tcPr>
          <w:p w:rsidR="00D35507" w:rsidRPr="00D35507" w:rsidRDefault="00D35507" w:rsidP="00A50F2A">
            <w:pPr>
              <w:spacing w:after="0" w:line="240" w:lineRule="auto"/>
              <w:rPr>
                <w:rFonts w:ascii="Arial" w:eastAsia="SimSun" w:hAnsi="Arial" w:cs="Arial"/>
                <w:sz w:val="20"/>
                <w:szCs w:val="20"/>
                <w:lang w:eastAsia="zh-CN"/>
              </w:rPr>
            </w:pPr>
            <w:r w:rsidRPr="00D35507">
              <w:rPr>
                <w:rFonts w:ascii="Arial" w:eastAsia="SimSun" w:hAnsi="Arial" w:cs="Arial"/>
                <w:sz w:val="20"/>
                <w:szCs w:val="20"/>
                <w:lang w:eastAsia="zh-CN"/>
              </w:rPr>
              <w:t>ludność korzystająca z  sieci kanalizacyjnej</w:t>
            </w:r>
          </w:p>
        </w:tc>
        <w:tc>
          <w:tcPr>
            <w:tcW w:w="850" w:type="dxa"/>
            <w:tcBorders>
              <w:top w:val="nil"/>
              <w:left w:val="nil"/>
              <w:bottom w:val="single" w:sz="4" w:space="0" w:color="000000"/>
              <w:right w:val="single" w:sz="4" w:space="0" w:color="000000"/>
            </w:tcBorders>
            <w:shd w:val="clear" w:color="auto" w:fill="auto"/>
            <w:noWrap/>
            <w:vAlign w:val="center"/>
            <w:hideMark/>
          </w:tcPr>
          <w:p w:rsidR="00D35507" w:rsidRPr="00D35507" w:rsidRDefault="00D35507" w:rsidP="00A50F2A">
            <w:pPr>
              <w:spacing w:after="0" w:line="240" w:lineRule="auto"/>
              <w:jc w:val="center"/>
              <w:rPr>
                <w:rFonts w:ascii="Arial" w:eastAsia="SimSun" w:hAnsi="Arial" w:cs="Arial"/>
                <w:sz w:val="20"/>
                <w:szCs w:val="20"/>
                <w:lang w:eastAsia="zh-CN"/>
              </w:rPr>
            </w:pPr>
            <w:r w:rsidRPr="00D35507">
              <w:rPr>
                <w:rFonts w:ascii="Arial" w:eastAsia="SimSun" w:hAnsi="Arial" w:cs="Arial"/>
                <w:sz w:val="20"/>
                <w:szCs w:val="20"/>
                <w:lang w:eastAsia="zh-CN"/>
              </w:rPr>
              <w:t>osoba</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631</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650</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648</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646</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655</w:t>
            </w:r>
          </w:p>
        </w:tc>
        <w:tc>
          <w:tcPr>
            <w:tcW w:w="960" w:type="dxa"/>
            <w:tcBorders>
              <w:top w:val="nil"/>
              <w:left w:val="nil"/>
              <w:bottom w:val="single" w:sz="4" w:space="0" w:color="000000"/>
              <w:right w:val="single" w:sz="4" w:space="0" w:color="000000"/>
            </w:tcBorders>
            <w:shd w:val="clear" w:color="auto" w:fill="auto"/>
            <w:noWrap/>
            <w:vAlign w:val="center"/>
            <w:hideMark/>
          </w:tcPr>
          <w:p w:rsidR="00D35507" w:rsidRPr="00D3058B" w:rsidRDefault="00D35507" w:rsidP="00D3058B">
            <w:pPr>
              <w:spacing w:after="0" w:line="240" w:lineRule="auto"/>
              <w:jc w:val="right"/>
              <w:rPr>
                <w:rFonts w:ascii="Arial" w:hAnsi="Arial" w:cs="Arial"/>
                <w:sz w:val="20"/>
                <w:szCs w:val="20"/>
              </w:rPr>
            </w:pPr>
            <w:r w:rsidRPr="00D3058B">
              <w:rPr>
                <w:rFonts w:ascii="Arial" w:hAnsi="Arial" w:cs="Arial"/>
                <w:sz w:val="20"/>
                <w:szCs w:val="20"/>
              </w:rPr>
              <w:t>655</w:t>
            </w:r>
          </w:p>
        </w:tc>
      </w:tr>
    </w:tbl>
    <w:p w:rsidR="00A50F2A" w:rsidRPr="00D35507" w:rsidRDefault="00A50F2A" w:rsidP="00A50F2A">
      <w:pPr>
        <w:spacing w:after="0" w:line="360" w:lineRule="auto"/>
        <w:jc w:val="right"/>
        <w:rPr>
          <w:rFonts w:ascii="Arial" w:eastAsia="SimSun" w:hAnsi="Arial" w:cs="Arial"/>
          <w:sz w:val="18"/>
          <w:szCs w:val="18"/>
        </w:rPr>
      </w:pPr>
      <w:r w:rsidRPr="00D35507">
        <w:rPr>
          <w:rFonts w:ascii="Arial" w:eastAsia="SimSun" w:hAnsi="Arial" w:cs="Arial"/>
          <w:sz w:val="18"/>
          <w:szCs w:val="18"/>
        </w:rPr>
        <w:t>Źródło: Dane GUS</w:t>
      </w:r>
    </w:p>
    <w:p w:rsidR="00A50F2A" w:rsidRPr="00927D48" w:rsidRDefault="00A50F2A" w:rsidP="00A50F2A">
      <w:pPr>
        <w:spacing w:after="0" w:line="360" w:lineRule="auto"/>
        <w:jc w:val="both"/>
        <w:rPr>
          <w:rFonts w:ascii="Arial" w:eastAsia="SimSun" w:hAnsi="Arial" w:cs="Arial"/>
          <w:color w:val="FF0000"/>
        </w:rPr>
      </w:pPr>
    </w:p>
    <w:p w:rsidR="00EA570E" w:rsidRPr="00EA570E" w:rsidRDefault="00EA570E" w:rsidP="00EA570E">
      <w:pPr>
        <w:spacing w:after="0" w:line="360" w:lineRule="auto"/>
        <w:jc w:val="both"/>
        <w:rPr>
          <w:rFonts w:ascii="Arial" w:eastAsia="SimSun" w:hAnsi="Arial" w:cs="Arial"/>
        </w:rPr>
      </w:pPr>
      <w:r w:rsidRPr="00EA570E">
        <w:rPr>
          <w:rFonts w:ascii="Arial" w:eastAsia="SimSun" w:hAnsi="Arial" w:cs="Arial"/>
        </w:rPr>
        <w:t>Ścieki z terenu gminy kierowane są do oczyszczalni ścieków w Bakałarzewie – jest to oczyszczalnia mechaniczno-biologiczna z czynnym osadem, o przepustowości 260 m</w:t>
      </w:r>
      <w:r w:rsidRPr="00EA570E">
        <w:rPr>
          <w:rFonts w:ascii="Arial" w:eastAsia="SimSun" w:hAnsi="Arial" w:cs="Arial"/>
          <w:vertAlign w:val="superscript"/>
        </w:rPr>
        <w:t>3</w:t>
      </w:r>
      <w:r w:rsidRPr="00EA570E">
        <w:rPr>
          <w:rFonts w:ascii="Arial" w:eastAsia="SimSun" w:hAnsi="Arial" w:cs="Arial"/>
        </w:rPr>
        <w:t>/dobę. Odbiornikiem ścieków jest rzeka Czerwonka (zlewnia jeziora Okrągłe). Z oczyszczalni ścieków korzysta 500 osób zamieszkujących Gminę Bakałarzewo.</w:t>
      </w:r>
    </w:p>
    <w:p w:rsidR="00EA570E" w:rsidRPr="00EA570E" w:rsidRDefault="00EA570E" w:rsidP="00EA570E">
      <w:pPr>
        <w:spacing w:after="0" w:line="360" w:lineRule="auto"/>
        <w:jc w:val="both"/>
        <w:rPr>
          <w:rFonts w:ascii="Arial" w:eastAsia="SimSun" w:hAnsi="Arial" w:cs="Arial"/>
        </w:rPr>
      </w:pPr>
    </w:p>
    <w:p w:rsidR="00EA570E" w:rsidRPr="00EA570E" w:rsidRDefault="00EA570E" w:rsidP="00EA570E">
      <w:pPr>
        <w:spacing w:after="0" w:line="360" w:lineRule="auto"/>
        <w:jc w:val="center"/>
        <w:rPr>
          <w:rFonts w:ascii="Arial" w:hAnsi="Arial" w:cs="Arial"/>
          <w:bCs/>
        </w:rPr>
      </w:pPr>
      <w:bookmarkStart w:id="236" w:name="_Toc454256179"/>
      <w:r w:rsidRPr="00EA570E">
        <w:rPr>
          <w:rFonts w:ascii="Arial" w:hAnsi="Arial" w:cs="Arial"/>
          <w:bCs/>
        </w:rPr>
        <w:t xml:space="preserve">Tabela </w:t>
      </w:r>
      <w:r w:rsidRPr="00EA570E">
        <w:rPr>
          <w:rFonts w:ascii="Arial" w:hAnsi="Arial" w:cs="Arial"/>
          <w:bCs/>
        </w:rPr>
        <w:fldChar w:fldCharType="begin"/>
      </w:r>
      <w:r w:rsidRPr="00EA570E">
        <w:rPr>
          <w:rFonts w:ascii="Arial" w:hAnsi="Arial" w:cs="Arial"/>
          <w:bCs/>
        </w:rPr>
        <w:instrText xml:space="preserve"> SEQ Tabela \* ARABIC </w:instrText>
      </w:r>
      <w:r w:rsidRPr="00EA570E">
        <w:rPr>
          <w:rFonts w:ascii="Arial" w:hAnsi="Arial" w:cs="Arial"/>
          <w:bCs/>
        </w:rPr>
        <w:fldChar w:fldCharType="separate"/>
      </w:r>
      <w:r w:rsidR="00D35507">
        <w:rPr>
          <w:rFonts w:ascii="Arial" w:hAnsi="Arial" w:cs="Arial"/>
          <w:bCs/>
          <w:noProof/>
        </w:rPr>
        <w:t>38</w:t>
      </w:r>
      <w:r w:rsidRPr="00EA570E">
        <w:rPr>
          <w:rFonts w:ascii="Arial" w:hAnsi="Arial" w:cs="Arial"/>
          <w:bCs/>
        </w:rPr>
        <w:fldChar w:fldCharType="end"/>
      </w:r>
      <w:r w:rsidRPr="00EA570E">
        <w:rPr>
          <w:rFonts w:ascii="Arial" w:hAnsi="Arial" w:cs="Arial"/>
          <w:bCs/>
        </w:rPr>
        <w:t>. Liczba osób korzystających z oczyszczalni, liczba zbiorników bezodpływowych oraz oczyszczalni przydomowych na terenie Gminy Bakałarzewo</w:t>
      </w:r>
      <w:bookmarkEnd w:id="236"/>
    </w:p>
    <w:tbl>
      <w:tblPr>
        <w:tblW w:w="9435"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15"/>
        <w:gridCol w:w="960"/>
        <w:gridCol w:w="960"/>
        <w:gridCol w:w="960"/>
        <w:gridCol w:w="960"/>
        <w:gridCol w:w="960"/>
        <w:gridCol w:w="960"/>
        <w:gridCol w:w="960"/>
      </w:tblGrid>
      <w:tr w:rsidR="00EA570E" w:rsidRPr="00EA570E" w:rsidTr="00EA570E">
        <w:trPr>
          <w:trHeight w:val="340"/>
          <w:jc w:val="center"/>
        </w:trPr>
        <w:tc>
          <w:tcPr>
            <w:tcW w:w="2715" w:type="dxa"/>
            <w:shd w:val="clear" w:color="auto" w:fill="A6A6A6"/>
            <w:noWrap/>
            <w:vAlign w:val="center"/>
          </w:tcPr>
          <w:p w:rsidR="00EA570E" w:rsidRPr="00EA570E" w:rsidRDefault="00EA570E" w:rsidP="00EA570E">
            <w:pPr>
              <w:spacing w:after="0" w:line="240" w:lineRule="auto"/>
              <w:jc w:val="center"/>
              <w:rPr>
                <w:rFonts w:ascii="Arial" w:eastAsia="Times New Roman" w:hAnsi="Arial" w:cs="Arial"/>
                <w:b/>
                <w:bCs/>
                <w:sz w:val="20"/>
                <w:szCs w:val="20"/>
                <w:lang w:eastAsia="pl-PL"/>
              </w:rPr>
            </w:pPr>
            <w:r w:rsidRPr="00EA570E">
              <w:rPr>
                <w:rFonts w:ascii="Arial" w:eastAsia="Times New Roman" w:hAnsi="Arial" w:cs="Arial"/>
                <w:b/>
                <w:bCs/>
                <w:sz w:val="20"/>
                <w:szCs w:val="20"/>
                <w:lang w:eastAsia="pl-PL"/>
              </w:rPr>
              <w:t>Wyszczególnienie</w:t>
            </w:r>
          </w:p>
        </w:tc>
        <w:tc>
          <w:tcPr>
            <w:tcW w:w="960" w:type="dxa"/>
            <w:shd w:val="clear" w:color="auto" w:fill="A6A6A6"/>
            <w:noWrap/>
            <w:vAlign w:val="center"/>
          </w:tcPr>
          <w:p w:rsidR="00EA570E" w:rsidRPr="00EA570E" w:rsidRDefault="00EA570E" w:rsidP="00EA570E">
            <w:pPr>
              <w:spacing w:after="0" w:line="240" w:lineRule="auto"/>
              <w:jc w:val="center"/>
              <w:rPr>
                <w:rFonts w:ascii="Arial" w:eastAsia="Times New Roman" w:hAnsi="Arial" w:cs="Arial"/>
                <w:b/>
                <w:bCs/>
                <w:sz w:val="20"/>
                <w:szCs w:val="20"/>
                <w:lang w:eastAsia="pl-PL"/>
              </w:rPr>
            </w:pPr>
            <w:r w:rsidRPr="00EA570E">
              <w:rPr>
                <w:rFonts w:ascii="Arial" w:eastAsia="Times New Roman" w:hAnsi="Arial" w:cs="Arial"/>
                <w:b/>
                <w:bCs/>
                <w:sz w:val="20"/>
                <w:szCs w:val="20"/>
                <w:lang w:eastAsia="pl-PL"/>
              </w:rPr>
              <w:t>J. m.</w:t>
            </w:r>
          </w:p>
        </w:tc>
        <w:tc>
          <w:tcPr>
            <w:tcW w:w="960" w:type="dxa"/>
            <w:shd w:val="clear" w:color="auto" w:fill="A6A6A6"/>
            <w:noWrap/>
            <w:vAlign w:val="center"/>
          </w:tcPr>
          <w:p w:rsidR="00EA570E" w:rsidRPr="00EA570E" w:rsidRDefault="00EA570E" w:rsidP="00EA570E">
            <w:pPr>
              <w:spacing w:after="0" w:line="240" w:lineRule="auto"/>
              <w:jc w:val="center"/>
              <w:rPr>
                <w:rFonts w:ascii="Arial" w:eastAsia="Times New Roman" w:hAnsi="Arial" w:cs="Arial"/>
                <w:b/>
                <w:bCs/>
                <w:sz w:val="20"/>
                <w:szCs w:val="20"/>
                <w:lang w:eastAsia="pl-PL"/>
              </w:rPr>
            </w:pPr>
            <w:r w:rsidRPr="00EA570E">
              <w:rPr>
                <w:rFonts w:ascii="Arial" w:eastAsia="Times New Roman" w:hAnsi="Arial" w:cs="Arial"/>
                <w:b/>
                <w:bCs/>
                <w:sz w:val="20"/>
                <w:szCs w:val="20"/>
                <w:lang w:eastAsia="pl-PL"/>
              </w:rPr>
              <w:t>2009</w:t>
            </w:r>
          </w:p>
        </w:tc>
        <w:tc>
          <w:tcPr>
            <w:tcW w:w="960" w:type="dxa"/>
            <w:shd w:val="clear" w:color="auto" w:fill="A6A6A6"/>
            <w:noWrap/>
            <w:vAlign w:val="center"/>
          </w:tcPr>
          <w:p w:rsidR="00EA570E" w:rsidRPr="00EA570E" w:rsidRDefault="00EA570E" w:rsidP="00EA570E">
            <w:pPr>
              <w:spacing w:after="0" w:line="240" w:lineRule="auto"/>
              <w:jc w:val="center"/>
              <w:rPr>
                <w:rFonts w:ascii="Arial" w:eastAsia="Times New Roman" w:hAnsi="Arial" w:cs="Arial"/>
                <w:b/>
                <w:bCs/>
                <w:sz w:val="20"/>
                <w:szCs w:val="20"/>
                <w:lang w:eastAsia="pl-PL"/>
              </w:rPr>
            </w:pPr>
            <w:r w:rsidRPr="00EA570E">
              <w:rPr>
                <w:rFonts w:ascii="Arial" w:eastAsia="Times New Roman" w:hAnsi="Arial" w:cs="Arial"/>
                <w:b/>
                <w:bCs/>
                <w:sz w:val="20"/>
                <w:szCs w:val="20"/>
                <w:lang w:eastAsia="pl-PL"/>
              </w:rPr>
              <w:t>2010</w:t>
            </w:r>
          </w:p>
        </w:tc>
        <w:tc>
          <w:tcPr>
            <w:tcW w:w="960" w:type="dxa"/>
            <w:shd w:val="clear" w:color="auto" w:fill="A6A6A6"/>
            <w:noWrap/>
            <w:vAlign w:val="center"/>
          </w:tcPr>
          <w:p w:rsidR="00EA570E" w:rsidRPr="00EA570E" w:rsidRDefault="00EA570E" w:rsidP="00EA570E">
            <w:pPr>
              <w:spacing w:after="0" w:line="240" w:lineRule="auto"/>
              <w:jc w:val="center"/>
              <w:rPr>
                <w:rFonts w:ascii="Arial" w:eastAsia="Times New Roman" w:hAnsi="Arial" w:cs="Arial"/>
                <w:b/>
                <w:bCs/>
                <w:sz w:val="20"/>
                <w:szCs w:val="20"/>
                <w:lang w:eastAsia="pl-PL"/>
              </w:rPr>
            </w:pPr>
            <w:r w:rsidRPr="00EA570E">
              <w:rPr>
                <w:rFonts w:ascii="Arial" w:eastAsia="Times New Roman" w:hAnsi="Arial" w:cs="Arial"/>
                <w:b/>
                <w:bCs/>
                <w:sz w:val="20"/>
                <w:szCs w:val="20"/>
                <w:lang w:eastAsia="pl-PL"/>
              </w:rPr>
              <w:t>2011</w:t>
            </w:r>
          </w:p>
        </w:tc>
        <w:tc>
          <w:tcPr>
            <w:tcW w:w="960" w:type="dxa"/>
            <w:shd w:val="clear" w:color="auto" w:fill="A6A6A6"/>
            <w:noWrap/>
            <w:vAlign w:val="center"/>
          </w:tcPr>
          <w:p w:rsidR="00EA570E" w:rsidRPr="00EA570E" w:rsidRDefault="00EA570E" w:rsidP="00EA570E">
            <w:pPr>
              <w:spacing w:after="0" w:line="240" w:lineRule="auto"/>
              <w:jc w:val="center"/>
              <w:rPr>
                <w:rFonts w:ascii="Arial" w:eastAsia="Times New Roman" w:hAnsi="Arial" w:cs="Arial"/>
                <w:b/>
                <w:bCs/>
                <w:sz w:val="20"/>
                <w:szCs w:val="20"/>
                <w:lang w:eastAsia="pl-PL"/>
              </w:rPr>
            </w:pPr>
            <w:r w:rsidRPr="00EA570E">
              <w:rPr>
                <w:rFonts w:ascii="Arial" w:eastAsia="Times New Roman" w:hAnsi="Arial" w:cs="Arial"/>
                <w:b/>
                <w:bCs/>
                <w:sz w:val="20"/>
                <w:szCs w:val="20"/>
                <w:lang w:eastAsia="pl-PL"/>
              </w:rPr>
              <w:t>2012</w:t>
            </w:r>
          </w:p>
        </w:tc>
        <w:tc>
          <w:tcPr>
            <w:tcW w:w="960" w:type="dxa"/>
            <w:shd w:val="clear" w:color="auto" w:fill="A6A6A6"/>
            <w:noWrap/>
            <w:vAlign w:val="center"/>
          </w:tcPr>
          <w:p w:rsidR="00EA570E" w:rsidRPr="00EA570E" w:rsidRDefault="00EA570E" w:rsidP="00EA570E">
            <w:pPr>
              <w:spacing w:after="0" w:line="240" w:lineRule="auto"/>
              <w:jc w:val="center"/>
              <w:rPr>
                <w:rFonts w:ascii="Arial" w:eastAsia="Times New Roman" w:hAnsi="Arial" w:cs="Arial"/>
                <w:b/>
                <w:bCs/>
                <w:sz w:val="20"/>
                <w:szCs w:val="20"/>
                <w:lang w:eastAsia="pl-PL"/>
              </w:rPr>
            </w:pPr>
            <w:r w:rsidRPr="00EA570E">
              <w:rPr>
                <w:rFonts w:ascii="Arial" w:eastAsia="Times New Roman" w:hAnsi="Arial" w:cs="Arial"/>
                <w:b/>
                <w:bCs/>
                <w:sz w:val="20"/>
                <w:szCs w:val="20"/>
                <w:lang w:eastAsia="pl-PL"/>
              </w:rPr>
              <w:t>2013</w:t>
            </w:r>
          </w:p>
        </w:tc>
        <w:tc>
          <w:tcPr>
            <w:tcW w:w="960" w:type="dxa"/>
            <w:shd w:val="clear" w:color="auto" w:fill="A6A6A6"/>
            <w:noWrap/>
            <w:vAlign w:val="center"/>
          </w:tcPr>
          <w:p w:rsidR="00EA570E" w:rsidRPr="00EA570E" w:rsidRDefault="00EA570E" w:rsidP="00EA570E">
            <w:pPr>
              <w:spacing w:after="0" w:line="240" w:lineRule="auto"/>
              <w:jc w:val="center"/>
              <w:rPr>
                <w:rFonts w:ascii="Arial" w:eastAsia="Times New Roman" w:hAnsi="Arial" w:cs="Arial"/>
                <w:b/>
                <w:bCs/>
                <w:sz w:val="20"/>
                <w:szCs w:val="20"/>
                <w:lang w:eastAsia="pl-PL"/>
              </w:rPr>
            </w:pPr>
            <w:r w:rsidRPr="00EA570E">
              <w:rPr>
                <w:rFonts w:ascii="Arial" w:eastAsia="Times New Roman" w:hAnsi="Arial" w:cs="Arial"/>
                <w:b/>
                <w:bCs/>
                <w:sz w:val="20"/>
                <w:szCs w:val="20"/>
                <w:lang w:eastAsia="pl-PL"/>
              </w:rPr>
              <w:t>2014</w:t>
            </w:r>
          </w:p>
        </w:tc>
      </w:tr>
      <w:tr w:rsidR="00EA570E" w:rsidRPr="00EA570E" w:rsidTr="00EA570E">
        <w:trPr>
          <w:trHeight w:val="340"/>
          <w:jc w:val="center"/>
        </w:trPr>
        <w:tc>
          <w:tcPr>
            <w:tcW w:w="2715" w:type="dxa"/>
            <w:shd w:val="clear" w:color="auto" w:fill="auto"/>
            <w:noWrap/>
            <w:vAlign w:val="center"/>
          </w:tcPr>
          <w:p w:rsidR="00EA570E" w:rsidRPr="00EA570E" w:rsidRDefault="00EA570E" w:rsidP="00EA570E">
            <w:pPr>
              <w:spacing w:after="0" w:line="240" w:lineRule="auto"/>
              <w:rPr>
                <w:rFonts w:ascii="Arial" w:eastAsia="Times New Roman" w:hAnsi="Arial" w:cs="Arial"/>
                <w:sz w:val="20"/>
                <w:szCs w:val="20"/>
                <w:lang w:eastAsia="pl-PL"/>
              </w:rPr>
            </w:pPr>
            <w:r w:rsidRPr="00EA570E">
              <w:rPr>
                <w:rFonts w:ascii="Arial" w:eastAsia="Times New Roman" w:hAnsi="Arial" w:cs="Arial"/>
                <w:sz w:val="20"/>
                <w:szCs w:val="20"/>
                <w:lang w:eastAsia="pl-PL"/>
              </w:rPr>
              <w:t xml:space="preserve">liczba osób korzystających </w:t>
            </w:r>
            <w:r w:rsidRPr="00EA570E">
              <w:rPr>
                <w:rFonts w:ascii="Arial" w:eastAsia="Times New Roman" w:hAnsi="Arial" w:cs="Arial"/>
                <w:sz w:val="20"/>
                <w:szCs w:val="20"/>
                <w:lang w:eastAsia="pl-PL"/>
              </w:rPr>
              <w:br/>
              <w:t>z oczyszczalni</w:t>
            </w:r>
          </w:p>
        </w:tc>
        <w:tc>
          <w:tcPr>
            <w:tcW w:w="960" w:type="dxa"/>
            <w:shd w:val="clear" w:color="auto" w:fill="auto"/>
            <w:noWrap/>
            <w:vAlign w:val="center"/>
          </w:tcPr>
          <w:p w:rsidR="00EA570E" w:rsidRPr="00EA570E" w:rsidRDefault="00EA570E" w:rsidP="00EA570E">
            <w:pPr>
              <w:spacing w:after="0" w:line="240" w:lineRule="auto"/>
              <w:jc w:val="center"/>
              <w:rPr>
                <w:rFonts w:ascii="Arial" w:eastAsia="Times New Roman" w:hAnsi="Arial" w:cs="Arial"/>
                <w:sz w:val="20"/>
                <w:szCs w:val="20"/>
                <w:lang w:eastAsia="pl-PL"/>
              </w:rPr>
            </w:pPr>
            <w:r w:rsidRPr="00EA570E">
              <w:rPr>
                <w:rFonts w:ascii="Arial" w:eastAsia="Times New Roman" w:hAnsi="Arial" w:cs="Arial"/>
                <w:sz w:val="20"/>
                <w:szCs w:val="20"/>
                <w:lang w:eastAsia="pl-PL"/>
              </w:rPr>
              <w:t>osoba</w:t>
            </w:r>
          </w:p>
        </w:tc>
        <w:tc>
          <w:tcPr>
            <w:tcW w:w="960" w:type="dxa"/>
            <w:shd w:val="clear" w:color="auto" w:fill="auto"/>
            <w:noWrap/>
            <w:vAlign w:val="center"/>
          </w:tcPr>
          <w:p w:rsidR="00EA570E" w:rsidRPr="00EA570E" w:rsidRDefault="00EA570E" w:rsidP="00EA570E">
            <w:pPr>
              <w:spacing w:after="0" w:line="240" w:lineRule="auto"/>
              <w:jc w:val="right"/>
              <w:rPr>
                <w:rFonts w:ascii="Arial" w:eastAsia="SimSun" w:hAnsi="Arial" w:cs="Arial"/>
                <w:sz w:val="20"/>
                <w:szCs w:val="20"/>
                <w:lang w:eastAsia="zh-CN"/>
              </w:rPr>
            </w:pPr>
            <w:r w:rsidRPr="00EA570E">
              <w:rPr>
                <w:rFonts w:ascii="Arial" w:eastAsia="SimSun" w:hAnsi="Arial" w:cs="Arial"/>
                <w:sz w:val="20"/>
                <w:szCs w:val="20"/>
                <w:lang w:eastAsia="zh-CN"/>
              </w:rPr>
              <w:t>400</w:t>
            </w:r>
          </w:p>
        </w:tc>
        <w:tc>
          <w:tcPr>
            <w:tcW w:w="960" w:type="dxa"/>
            <w:shd w:val="clear" w:color="auto" w:fill="auto"/>
            <w:noWrap/>
            <w:vAlign w:val="center"/>
          </w:tcPr>
          <w:p w:rsidR="00EA570E" w:rsidRPr="00EA570E" w:rsidRDefault="00EA570E" w:rsidP="00EA570E">
            <w:pPr>
              <w:spacing w:after="0" w:line="240" w:lineRule="auto"/>
              <w:jc w:val="right"/>
              <w:rPr>
                <w:rFonts w:ascii="Arial" w:eastAsia="SimSun" w:hAnsi="Arial" w:cs="Arial"/>
                <w:sz w:val="20"/>
                <w:szCs w:val="20"/>
                <w:lang w:eastAsia="zh-CN"/>
              </w:rPr>
            </w:pPr>
            <w:r w:rsidRPr="00EA570E">
              <w:rPr>
                <w:rFonts w:ascii="Arial" w:eastAsia="SimSun" w:hAnsi="Arial" w:cs="Arial"/>
                <w:sz w:val="20"/>
                <w:szCs w:val="20"/>
                <w:lang w:eastAsia="zh-CN"/>
              </w:rPr>
              <w:t>400</w:t>
            </w:r>
          </w:p>
        </w:tc>
        <w:tc>
          <w:tcPr>
            <w:tcW w:w="960" w:type="dxa"/>
            <w:shd w:val="clear" w:color="auto" w:fill="auto"/>
            <w:noWrap/>
            <w:vAlign w:val="center"/>
          </w:tcPr>
          <w:p w:rsidR="00EA570E" w:rsidRPr="00EA570E" w:rsidRDefault="00EA570E" w:rsidP="00EA570E">
            <w:pPr>
              <w:spacing w:after="0" w:line="240" w:lineRule="auto"/>
              <w:jc w:val="right"/>
              <w:rPr>
                <w:rFonts w:ascii="Arial" w:eastAsia="SimSun" w:hAnsi="Arial" w:cs="Arial"/>
                <w:sz w:val="20"/>
                <w:szCs w:val="20"/>
                <w:lang w:eastAsia="zh-CN"/>
              </w:rPr>
            </w:pPr>
            <w:r w:rsidRPr="00EA570E">
              <w:rPr>
                <w:rFonts w:ascii="Arial" w:eastAsia="SimSun" w:hAnsi="Arial" w:cs="Arial"/>
                <w:sz w:val="20"/>
                <w:szCs w:val="20"/>
                <w:lang w:eastAsia="zh-CN"/>
              </w:rPr>
              <w:t>400</w:t>
            </w:r>
          </w:p>
        </w:tc>
        <w:tc>
          <w:tcPr>
            <w:tcW w:w="960" w:type="dxa"/>
            <w:shd w:val="clear" w:color="auto" w:fill="auto"/>
            <w:noWrap/>
            <w:vAlign w:val="center"/>
          </w:tcPr>
          <w:p w:rsidR="00EA570E" w:rsidRPr="00EA570E" w:rsidRDefault="00EA570E" w:rsidP="00EA570E">
            <w:pPr>
              <w:spacing w:after="0" w:line="240" w:lineRule="auto"/>
              <w:jc w:val="right"/>
              <w:rPr>
                <w:rFonts w:ascii="Arial" w:eastAsia="SimSun" w:hAnsi="Arial" w:cs="Arial"/>
                <w:sz w:val="20"/>
                <w:szCs w:val="20"/>
                <w:lang w:eastAsia="zh-CN"/>
              </w:rPr>
            </w:pPr>
            <w:r w:rsidRPr="00EA570E">
              <w:rPr>
                <w:rFonts w:ascii="Arial" w:eastAsia="SimSun" w:hAnsi="Arial" w:cs="Arial"/>
                <w:sz w:val="20"/>
                <w:szCs w:val="20"/>
                <w:lang w:eastAsia="zh-CN"/>
              </w:rPr>
              <w:t>400</w:t>
            </w:r>
          </w:p>
        </w:tc>
        <w:tc>
          <w:tcPr>
            <w:tcW w:w="960" w:type="dxa"/>
            <w:shd w:val="clear" w:color="auto" w:fill="auto"/>
            <w:noWrap/>
            <w:vAlign w:val="center"/>
          </w:tcPr>
          <w:p w:rsidR="00EA570E" w:rsidRPr="00EA570E" w:rsidRDefault="00EA570E" w:rsidP="00EA570E">
            <w:pPr>
              <w:spacing w:after="0" w:line="240" w:lineRule="auto"/>
              <w:jc w:val="right"/>
              <w:rPr>
                <w:rFonts w:ascii="Arial" w:eastAsia="SimSun" w:hAnsi="Arial" w:cs="Arial"/>
                <w:sz w:val="20"/>
                <w:szCs w:val="20"/>
                <w:lang w:eastAsia="zh-CN"/>
              </w:rPr>
            </w:pPr>
            <w:r w:rsidRPr="00EA570E">
              <w:rPr>
                <w:rFonts w:ascii="Arial" w:eastAsia="SimSun" w:hAnsi="Arial" w:cs="Arial"/>
                <w:sz w:val="20"/>
                <w:szCs w:val="20"/>
                <w:lang w:eastAsia="zh-CN"/>
              </w:rPr>
              <w:t>500</w:t>
            </w:r>
          </w:p>
        </w:tc>
        <w:tc>
          <w:tcPr>
            <w:tcW w:w="960" w:type="dxa"/>
            <w:shd w:val="clear" w:color="auto" w:fill="auto"/>
            <w:noWrap/>
            <w:vAlign w:val="center"/>
          </w:tcPr>
          <w:p w:rsidR="00EA570E" w:rsidRPr="00EA570E" w:rsidRDefault="00EA570E" w:rsidP="00EA570E">
            <w:pPr>
              <w:spacing w:after="0" w:line="240" w:lineRule="auto"/>
              <w:jc w:val="right"/>
              <w:rPr>
                <w:rFonts w:ascii="Arial" w:eastAsia="SimSun" w:hAnsi="Arial" w:cs="Arial"/>
                <w:sz w:val="20"/>
                <w:szCs w:val="20"/>
                <w:lang w:eastAsia="zh-CN"/>
              </w:rPr>
            </w:pPr>
            <w:r w:rsidRPr="00EA570E">
              <w:rPr>
                <w:rFonts w:ascii="Arial" w:eastAsia="SimSun" w:hAnsi="Arial" w:cs="Arial"/>
                <w:sz w:val="20"/>
                <w:szCs w:val="20"/>
                <w:lang w:eastAsia="zh-CN"/>
              </w:rPr>
              <w:t>500</w:t>
            </w:r>
          </w:p>
        </w:tc>
      </w:tr>
      <w:tr w:rsidR="00EA570E" w:rsidRPr="00EA570E" w:rsidTr="00EA570E">
        <w:trPr>
          <w:trHeight w:val="340"/>
          <w:jc w:val="center"/>
        </w:trPr>
        <w:tc>
          <w:tcPr>
            <w:tcW w:w="9435" w:type="dxa"/>
            <w:gridSpan w:val="8"/>
            <w:shd w:val="clear" w:color="auto" w:fill="auto"/>
            <w:noWrap/>
            <w:vAlign w:val="center"/>
          </w:tcPr>
          <w:p w:rsidR="00EA570E" w:rsidRPr="00EA570E" w:rsidRDefault="00EA570E" w:rsidP="00EA570E">
            <w:pPr>
              <w:spacing w:after="0" w:line="240" w:lineRule="auto"/>
              <w:rPr>
                <w:rFonts w:ascii="Arial" w:eastAsia="Times New Roman" w:hAnsi="Arial" w:cs="Arial"/>
                <w:sz w:val="20"/>
                <w:szCs w:val="20"/>
                <w:lang w:eastAsia="pl-PL"/>
              </w:rPr>
            </w:pPr>
            <w:r w:rsidRPr="00EA570E">
              <w:rPr>
                <w:rFonts w:ascii="Arial" w:eastAsia="Times New Roman" w:hAnsi="Arial" w:cs="Arial"/>
                <w:sz w:val="20"/>
                <w:szCs w:val="20"/>
                <w:lang w:eastAsia="pl-PL"/>
              </w:rPr>
              <w:t>Gromadzenie i wywóz nieczystości ciekłych</w:t>
            </w:r>
          </w:p>
        </w:tc>
      </w:tr>
      <w:tr w:rsidR="00637A59" w:rsidRPr="00EA570E" w:rsidTr="00D3058B">
        <w:trPr>
          <w:trHeight w:val="340"/>
          <w:jc w:val="center"/>
        </w:trPr>
        <w:tc>
          <w:tcPr>
            <w:tcW w:w="2715" w:type="dxa"/>
            <w:shd w:val="clear" w:color="auto" w:fill="auto"/>
            <w:noWrap/>
            <w:vAlign w:val="center"/>
          </w:tcPr>
          <w:p w:rsidR="00637A59" w:rsidRPr="00EA570E" w:rsidRDefault="00637A59" w:rsidP="00EA570E">
            <w:pPr>
              <w:spacing w:after="0" w:line="240" w:lineRule="auto"/>
              <w:rPr>
                <w:rFonts w:ascii="Arial" w:eastAsia="SimSun" w:hAnsi="Arial" w:cs="Arial"/>
                <w:sz w:val="20"/>
                <w:szCs w:val="20"/>
                <w:lang w:eastAsia="zh-CN"/>
              </w:rPr>
            </w:pPr>
            <w:r w:rsidRPr="00EA570E">
              <w:rPr>
                <w:rFonts w:ascii="Arial" w:eastAsia="SimSun" w:hAnsi="Arial" w:cs="Arial"/>
                <w:sz w:val="20"/>
                <w:szCs w:val="20"/>
                <w:lang w:eastAsia="zh-CN"/>
              </w:rPr>
              <w:t>zbiorniki bezodpływowe</w:t>
            </w:r>
          </w:p>
        </w:tc>
        <w:tc>
          <w:tcPr>
            <w:tcW w:w="960" w:type="dxa"/>
            <w:shd w:val="clear" w:color="auto" w:fill="auto"/>
            <w:noWrap/>
            <w:vAlign w:val="center"/>
          </w:tcPr>
          <w:p w:rsidR="00637A59" w:rsidRPr="00EA570E" w:rsidRDefault="00637A59" w:rsidP="00EA570E">
            <w:pPr>
              <w:spacing w:after="0" w:line="240" w:lineRule="auto"/>
              <w:jc w:val="center"/>
              <w:rPr>
                <w:rFonts w:ascii="Arial" w:eastAsia="SimSun" w:hAnsi="Arial" w:cs="Arial"/>
                <w:sz w:val="20"/>
                <w:szCs w:val="20"/>
                <w:lang w:eastAsia="zh-CN"/>
              </w:rPr>
            </w:pPr>
            <w:r w:rsidRPr="00EA570E">
              <w:rPr>
                <w:rFonts w:ascii="Arial" w:eastAsia="SimSun" w:hAnsi="Arial" w:cs="Arial"/>
                <w:sz w:val="20"/>
                <w:szCs w:val="20"/>
                <w:lang w:eastAsia="zh-CN"/>
              </w:rPr>
              <w:t>szt.</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378</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380</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398</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356</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356</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color w:val="000000"/>
                <w:sz w:val="20"/>
                <w:szCs w:val="20"/>
              </w:rPr>
            </w:pPr>
            <w:r w:rsidRPr="00D3058B">
              <w:rPr>
                <w:rFonts w:ascii="Arial" w:hAnsi="Arial" w:cs="Arial"/>
                <w:color w:val="000000"/>
                <w:sz w:val="20"/>
                <w:szCs w:val="20"/>
              </w:rPr>
              <w:t>163</w:t>
            </w:r>
          </w:p>
        </w:tc>
      </w:tr>
      <w:tr w:rsidR="00637A59" w:rsidRPr="00EA570E" w:rsidTr="00D3058B">
        <w:trPr>
          <w:trHeight w:val="340"/>
          <w:jc w:val="center"/>
        </w:trPr>
        <w:tc>
          <w:tcPr>
            <w:tcW w:w="2715" w:type="dxa"/>
            <w:shd w:val="clear" w:color="auto" w:fill="auto"/>
            <w:noWrap/>
            <w:vAlign w:val="center"/>
          </w:tcPr>
          <w:p w:rsidR="00637A59" w:rsidRPr="00EA570E" w:rsidRDefault="00637A59" w:rsidP="00EA570E">
            <w:pPr>
              <w:spacing w:after="0" w:line="240" w:lineRule="auto"/>
              <w:rPr>
                <w:rFonts w:ascii="Arial" w:eastAsia="SimSun" w:hAnsi="Arial" w:cs="Arial"/>
                <w:sz w:val="20"/>
                <w:szCs w:val="20"/>
                <w:lang w:eastAsia="zh-CN"/>
              </w:rPr>
            </w:pPr>
            <w:r w:rsidRPr="00EA570E">
              <w:rPr>
                <w:rFonts w:ascii="Arial" w:eastAsia="SimSun" w:hAnsi="Arial" w:cs="Arial"/>
                <w:sz w:val="20"/>
                <w:szCs w:val="20"/>
                <w:lang w:eastAsia="zh-CN"/>
              </w:rPr>
              <w:t>oczyszczalnie przydomowe</w:t>
            </w:r>
          </w:p>
        </w:tc>
        <w:tc>
          <w:tcPr>
            <w:tcW w:w="960" w:type="dxa"/>
            <w:shd w:val="clear" w:color="auto" w:fill="auto"/>
            <w:noWrap/>
            <w:vAlign w:val="center"/>
          </w:tcPr>
          <w:p w:rsidR="00637A59" w:rsidRPr="00EA570E" w:rsidRDefault="00637A59" w:rsidP="00EA570E">
            <w:pPr>
              <w:spacing w:after="0" w:line="240" w:lineRule="auto"/>
              <w:jc w:val="center"/>
              <w:rPr>
                <w:rFonts w:ascii="Arial" w:eastAsia="SimSun" w:hAnsi="Arial" w:cs="Arial"/>
                <w:sz w:val="20"/>
                <w:szCs w:val="20"/>
                <w:lang w:eastAsia="zh-CN"/>
              </w:rPr>
            </w:pPr>
            <w:r w:rsidRPr="00EA570E">
              <w:rPr>
                <w:rFonts w:ascii="Arial" w:eastAsia="SimSun" w:hAnsi="Arial" w:cs="Arial"/>
                <w:sz w:val="20"/>
                <w:szCs w:val="20"/>
                <w:lang w:eastAsia="zh-CN"/>
              </w:rPr>
              <w:t>szt.</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13</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15</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84</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148</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148</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color w:val="000000"/>
                <w:sz w:val="20"/>
                <w:szCs w:val="20"/>
              </w:rPr>
            </w:pPr>
            <w:r w:rsidRPr="00D3058B">
              <w:rPr>
                <w:rFonts w:ascii="Arial" w:hAnsi="Arial" w:cs="Arial"/>
                <w:color w:val="000000"/>
                <w:sz w:val="20"/>
                <w:szCs w:val="20"/>
              </w:rPr>
              <w:t>341</w:t>
            </w:r>
          </w:p>
        </w:tc>
      </w:tr>
      <w:tr w:rsidR="00637A59" w:rsidRPr="00EA570E" w:rsidTr="00D3058B">
        <w:trPr>
          <w:trHeight w:val="340"/>
          <w:jc w:val="center"/>
        </w:trPr>
        <w:tc>
          <w:tcPr>
            <w:tcW w:w="2715" w:type="dxa"/>
            <w:shd w:val="clear" w:color="auto" w:fill="auto"/>
            <w:noWrap/>
            <w:vAlign w:val="center"/>
          </w:tcPr>
          <w:p w:rsidR="00637A59" w:rsidRPr="00EA570E" w:rsidRDefault="00637A59" w:rsidP="00EA570E">
            <w:pPr>
              <w:spacing w:after="0" w:line="240" w:lineRule="auto"/>
              <w:rPr>
                <w:rFonts w:ascii="Arial" w:eastAsia="SimSun" w:hAnsi="Arial" w:cs="Arial"/>
                <w:sz w:val="20"/>
                <w:szCs w:val="20"/>
                <w:lang w:eastAsia="zh-CN"/>
              </w:rPr>
            </w:pPr>
            <w:r w:rsidRPr="00EA570E">
              <w:rPr>
                <w:rFonts w:ascii="Arial" w:eastAsia="SimSun" w:hAnsi="Arial" w:cs="Arial"/>
                <w:sz w:val="20"/>
                <w:szCs w:val="20"/>
                <w:lang w:eastAsia="zh-CN"/>
              </w:rPr>
              <w:t>stacje zlewne</w:t>
            </w:r>
          </w:p>
        </w:tc>
        <w:tc>
          <w:tcPr>
            <w:tcW w:w="960" w:type="dxa"/>
            <w:shd w:val="clear" w:color="auto" w:fill="auto"/>
            <w:noWrap/>
            <w:vAlign w:val="center"/>
          </w:tcPr>
          <w:p w:rsidR="00637A59" w:rsidRPr="00EA570E" w:rsidRDefault="00637A59" w:rsidP="00EA570E">
            <w:pPr>
              <w:spacing w:after="0" w:line="240" w:lineRule="auto"/>
              <w:jc w:val="center"/>
              <w:rPr>
                <w:rFonts w:ascii="Arial" w:eastAsia="SimSun" w:hAnsi="Arial" w:cs="Arial"/>
                <w:sz w:val="20"/>
                <w:szCs w:val="20"/>
                <w:lang w:eastAsia="zh-CN"/>
              </w:rPr>
            </w:pPr>
            <w:r w:rsidRPr="00EA570E">
              <w:rPr>
                <w:rFonts w:ascii="Arial" w:eastAsia="SimSun" w:hAnsi="Arial" w:cs="Arial"/>
                <w:sz w:val="20"/>
                <w:szCs w:val="20"/>
                <w:lang w:eastAsia="zh-CN"/>
              </w:rPr>
              <w:t>szt.</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sz w:val="20"/>
                <w:szCs w:val="20"/>
                <w:lang w:eastAsia="zh-CN"/>
              </w:rPr>
            </w:pPr>
            <w:r w:rsidRPr="00D3058B">
              <w:rPr>
                <w:rFonts w:ascii="Arial" w:hAnsi="Arial" w:cs="Arial"/>
                <w:sz w:val="20"/>
                <w:szCs w:val="20"/>
                <w:lang w:eastAsia="zh-CN"/>
              </w:rPr>
              <w:t>1</w:t>
            </w:r>
          </w:p>
        </w:tc>
        <w:tc>
          <w:tcPr>
            <w:tcW w:w="960" w:type="dxa"/>
            <w:shd w:val="clear" w:color="auto" w:fill="auto"/>
            <w:noWrap/>
            <w:vAlign w:val="center"/>
          </w:tcPr>
          <w:p w:rsidR="00637A59" w:rsidRPr="00D3058B" w:rsidRDefault="00637A59" w:rsidP="00D3058B">
            <w:pPr>
              <w:spacing w:after="0" w:line="240" w:lineRule="auto"/>
              <w:jc w:val="right"/>
              <w:rPr>
                <w:rFonts w:ascii="Arial" w:hAnsi="Arial" w:cs="Arial"/>
                <w:color w:val="000000"/>
                <w:sz w:val="20"/>
                <w:szCs w:val="20"/>
              </w:rPr>
            </w:pPr>
            <w:r w:rsidRPr="00D3058B">
              <w:rPr>
                <w:rFonts w:ascii="Arial" w:hAnsi="Arial" w:cs="Arial"/>
                <w:color w:val="000000"/>
                <w:sz w:val="20"/>
                <w:szCs w:val="20"/>
              </w:rPr>
              <w:t>1</w:t>
            </w:r>
          </w:p>
        </w:tc>
      </w:tr>
    </w:tbl>
    <w:p w:rsidR="00EA570E" w:rsidRPr="00EA570E" w:rsidRDefault="00EA570E" w:rsidP="00EA570E">
      <w:pPr>
        <w:autoSpaceDE w:val="0"/>
        <w:autoSpaceDN w:val="0"/>
        <w:adjustRightInd w:val="0"/>
        <w:spacing w:after="0" w:line="360" w:lineRule="auto"/>
        <w:jc w:val="right"/>
        <w:rPr>
          <w:rFonts w:ascii="Arial" w:hAnsi="Arial" w:cs="Arial"/>
          <w:sz w:val="18"/>
          <w:szCs w:val="18"/>
        </w:rPr>
      </w:pPr>
      <w:r w:rsidRPr="00EA570E">
        <w:rPr>
          <w:rFonts w:ascii="Arial" w:hAnsi="Arial" w:cs="Arial"/>
          <w:sz w:val="18"/>
          <w:szCs w:val="18"/>
        </w:rPr>
        <w:t>Źródło: Dane GUS</w:t>
      </w:r>
    </w:p>
    <w:p w:rsidR="00D16925" w:rsidRDefault="00D16925" w:rsidP="00543423">
      <w:pPr>
        <w:autoSpaceDE w:val="0"/>
        <w:autoSpaceDN w:val="0"/>
        <w:adjustRightInd w:val="0"/>
        <w:spacing w:after="0" w:line="360" w:lineRule="auto"/>
        <w:jc w:val="both"/>
        <w:rPr>
          <w:rFonts w:ascii="Arial" w:hAnsi="Arial" w:cs="Arial"/>
          <w:color w:val="FF0000"/>
        </w:rPr>
      </w:pPr>
    </w:p>
    <w:p w:rsidR="00EC5096" w:rsidRPr="00D762E0" w:rsidRDefault="00EC5096" w:rsidP="00EC5096">
      <w:pPr>
        <w:pStyle w:val="Nagwek4"/>
        <w:spacing w:before="0" w:line="360" w:lineRule="auto"/>
        <w:jc w:val="both"/>
        <w:rPr>
          <w:rFonts w:ascii="Arial" w:hAnsi="Arial" w:cs="Arial"/>
          <w:i w:val="0"/>
          <w:smallCaps/>
          <w:color w:val="auto"/>
        </w:rPr>
      </w:pPr>
      <w:bookmarkStart w:id="237" w:name="_Toc454256835"/>
      <w:r>
        <w:rPr>
          <w:rFonts w:ascii="Arial" w:hAnsi="Arial" w:cs="Arial"/>
          <w:i w:val="0"/>
          <w:smallCaps/>
          <w:color w:val="auto"/>
        </w:rPr>
        <w:t>5</w:t>
      </w:r>
      <w:r w:rsidRPr="00D762E0">
        <w:rPr>
          <w:rFonts w:ascii="Arial" w:hAnsi="Arial" w:cs="Arial"/>
          <w:i w:val="0"/>
          <w:smallCaps/>
          <w:color w:val="auto"/>
        </w:rPr>
        <w:t>.9.1.</w:t>
      </w:r>
      <w:r>
        <w:rPr>
          <w:rFonts w:ascii="Arial" w:hAnsi="Arial" w:cs="Arial"/>
          <w:i w:val="0"/>
          <w:smallCaps/>
          <w:color w:val="auto"/>
        </w:rPr>
        <w:t>3</w:t>
      </w:r>
      <w:r w:rsidRPr="00D762E0">
        <w:rPr>
          <w:rFonts w:ascii="Arial" w:hAnsi="Arial" w:cs="Arial"/>
          <w:i w:val="0"/>
          <w:smallCaps/>
          <w:color w:val="auto"/>
        </w:rPr>
        <w:t xml:space="preserve">. </w:t>
      </w:r>
      <w:r>
        <w:rPr>
          <w:rFonts w:ascii="Arial" w:hAnsi="Arial" w:cs="Arial"/>
          <w:i w:val="0"/>
          <w:smallCaps/>
          <w:color w:val="auto"/>
        </w:rPr>
        <w:t>Odprowadzanie wód opadowych</w:t>
      </w:r>
      <w:bookmarkEnd w:id="237"/>
    </w:p>
    <w:p w:rsidR="00EC5096" w:rsidRDefault="00EC5096" w:rsidP="00543423">
      <w:pPr>
        <w:autoSpaceDE w:val="0"/>
        <w:autoSpaceDN w:val="0"/>
        <w:adjustRightInd w:val="0"/>
        <w:spacing w:after="0" w:line="360" w:lineRule="auto"/>
        <w:jc w:val="both"/>
        <w:rPr>
          <w:rFonts w:ascii="Arial" w:hAnsi="Arial" w:cs="Arial"/>
          <w:color w:val="FF0000"/>
        </w:rPr>
      </w:pPr>
    </w:p>
    <w:p w:rsidR="00EC5096" w:rsidRPr="00EC5096" w:rsidRDefault="00EC5096" w:rsidP="00EC5096">
      <w:pPr>
        <w:autoSpaceDE w:val="0"/>
        <w:autoSpaceDN w:val="0"/>
        <w:adjustRightInd w:val="0"/>
        <w:spacing w:after="0" w:line="360" w:lineRule="auto"/>
        <w:jc w:val="both"/>
        <w:rPr>
          <w:rFonts w:ascii="Arial" w:hAnsi="Arial" w:cs="Arial"/>
        </w:rPr>
      </w:pPr>
      <w:r w:rsidRPr="00EC5096">
        <w:rPr>
          <w:rFonts w:ascii="Arial" w:hAnsi="Arial" w:cs="Arial"/>
        </w:rPr>
        <w:t xml:space="preserve">Gmina Bakałarzewo nie posiada w pełni uregulowanego systemu kanalizacji deszczowej. Najpoważniejszy problem stanowi odwodnienie dróg powiatowych i gminnych, z których wody deszczowe odprowadzane są głównie do przydrożnych rowów, stanowiąc istotne zagrożenie (szczególnie substancjami ropopochodnymi) dla czystości wód podziemnych </w:t>
      </w:r>
      <w:r w:rsidRPr="00EC5096">
        <w:rPr>
          <w:rFonts w:ascii="Arial" w:hAnsi="Arial" w:cs="Arial"/>
        </w:rPr>
        <w:br/>
        <w:t>i powierzchniowych. Należy podkreślić fakt, iż wraz z rozbudową i modernizacją lokalnych dróg prowadz</w:t>
      </w:r>
      <w:r w:rsidR="009A2F38">
        <w:rPr>
          <w:rFonts w:ascii="Arial" w:hAnsi="Arial" w:cs="Arial"/>
        </w:rPr>
        <w:t>o</w:t>
      </w:r>
      <w:r w:rsidRPr="00EC5096">
        <w:rPr>
          <w:rFonts w:ascii="Arial" w:hAnsi="Arial" w:cs="Arial"/>
        </w:rPr>
        <w:t xml:space="preserve">ne są jednocześnie prace nad </w:t>
      </w:r>
      <w:proofErr w:type="spellStart"/>
      <w:r w:rsidRPr="00EC5096">
        <w:rPr>
          <w:rFonts w:ascii="Arial" w:hAnsi="Arial" w:cs="Arial"/>
        </w:rPr>
        <w:t>odwodnieniami</w:t>
      </w:r>
      <w:proofErr w:type="spellEnd"/>
      <w:r w:rsidRPr="00EC5096">
        <w:rPr>
          <w:rFonts w:ascii="Arial" w:hAnsi="Arial" w:cs="Arial"/>
        </w:rPr>
        <w:t xml:space="preserve"> dróg.</w:t>
      </w:r>
    </w:p>
    <w:p w:rsidR="00EC5096" w:rsidRDefault="00EC5096" w:rsidP="00543423">
      <w:pPr>
        <w:autoSpaceDE w:val="0"/>
        <w:autoSpaceDN w:val="0"/>
        <w:adjustRightInd w:val="0"/>
        <w:spacing w:after="0" w:line="360" w:lineRule="auto"/>
        <w:jc w:val="both"/>
        <w:rPr>
          <w:rFonts w:ascii="Arial" w:hAnsi="Arial" w:cs="Arial"/>
          <w:color w:val="FF0000"/>
        </w:rPr>
      </w:pPr>
    </w:p>
    <w:p w:rsidR="00B521C9" w:rsidRDefault="00B521C9" w:rsidP="00543423">
      <w:pPr>
        <w:autoSpaceDE w:val="0"/>
        <w:autoSpaceDN w:val="0"/>
        <w:adjustRightInd w:val="0"/>
        <w:spacing w:after="0" w:line="360" w:lineRule="auto"/>
        <w:jc w:val="both"/>
        <w:rPr>
          <w:rFonts w:ascii="Arial" w:hAnsi="Arial" w:cs="Arial"/>
          <w:color w:val="FF0000"/>
        </w:rPr>
      </w:pPr>
    </w:p>
    <w:p w:rsidR="00B521C9" w:rsidRDefault="00B521C9" w:rsidP="00543423">
      <w:pPr>
        <w:autoSpaceDE w:val="0"/>
        <w:autoSpaceDN w:val="0"/>
        <w:adjustRightInd w:val="0"/>
        <w:spacing w:after="0" w:line="360" w:lineRule="auto"/>
        <w:jc w:val="both"/>
        <w:rPr>
          <w:rFonts w:ascii="Arial" w:hAnsi="Arial" w:cs="Arial"/>
          <w:color w:val="FF0000"/>
        </w:rPr>
      </w:pPr>
    </w:p>
    <w:p w:rsidR="00B521C9" w:rsidRPr="00927D48" w:rsidRDefault="00B521C9" w:rsidP="00543423">
      <w:pPr>
        <w:autoSpaceDE w:val="0"/>
        <w:autoSpaceDN w:val="0"/>
        <w:adjustRightInd w:val="0"/>
        <w:spacing w:after="0" w:line="360" w:lineRule="auto"/>
        <w:jc w:val="both"/>
        <w:rPr>
          <w:rFonts w:ascii="Arial" w:hAnsi="Arial" w:cs="Arial"/>
          <w:color w:val="FF0000"/>
        </w:rPr>
      </w:pPr>
    </w:p>
    <w:p w:rsidR="00AD5A03" w:rsidRPr="00637A59" w:rsidRDefault="0065350C" w:rsidP="00AD5A03">
      <w:pPr>
        <w:pStyle w:val="Nagwek3"/>
        <w:spacing w:before="0" w:line="360" w:lineRule="auto"/>
        <w:jc w:val="both"/>
        <w:rPr>
          <w:rFonts w:ascii="Arial" w:hAnsi="Arial" w:cs="Arial"/>
          <w:smallCaps/>
          <w:color w:val="auto"/>
          <w:sz w:val="24"/>
          <w:szCs w:val="24"/>
        </w:rPr>
      </w:pPr>
      <w:bookmarkStart w:id="238" w:name="_Toc454256836"/>
      <w:r w:rsidRPr="00637A59">
        <w:rPr>
          <w:rFonts w:ascii="Arial" w:hAnsi="Arial" w:cs="Arial"/>
          <w:smallCaps/>
          <w:color w:val="auto"/>
          <w:sz w:val="24"/>
          <w:szCs w:val="24"/>
        </w:rPr>
        <w:lastRenderedPageBreak/>
        <w:t>5</w:t>
      </w:r>
      <w:r w:rsidR="00AD5A03" w:rsidRPr="00637A59">
        <w:rPr>
          <w:rFonts w:ascii="Arial" w:hAnsi="Arial" w:cs="Arial"/>
          <w:smallCaps/>
          <w:color w:val="auto"/>
          <w:sz w:val="24"/>
          <w:szCs w:val="24"/>
        </w:rPr>
        <w:t>.9.2. Presje</w:t>
      </w:r>
      <w:bookmarkEnd w:id="238"/>
    </w:p>
    <w:p w:rsidR="00AD5A03" w:rsidRPr="00927D48" w:rsidRDefault="00AD5A03" w:rsidP="00A42D0E">
      <w:pPr>
        <w:autoSpaceDE w:val="0"/>
        <w:autoSpaceDN w:val="0"/>
        <w:adjustRightInd w:val="0"/>
        <w:spacing w:after="0" w:line="360" w:lineRule="auto"/>
        <w:jc w:val="both"/>
        <w:rPr>
          <w:rFonts w:ascii="Arial" w:hAnsi="Arial" w:cs="Arial"/>
          <w:bCs/>
          <w:color w:val="FF0000"/>
        </w:rPr>
      </w:pPr>
    </w:p>
    <w:p w:rsidR="00543423" w:rsidRPr="00882652" w:rsidRDefault="00882652" w:rsidP="00543423">
      <w:pPr>
        <w:autoSpaceDE w:val="0"/>
        <w:autoSpaceDN w:val="0"/>
        <w:adjustRightInd w:val="0"/>
        <w:spacing w:after="0" w:line="360" w:lineRule="auto"/>
        <w:jc w:val="both"/>
        <w:rPr>
          <w:rFonts w:ascii="Arial" w:hAnsi="Arial" w:cs="Arial"/>
        </w:rPr>
      </w:pPr>
      <w:r w:rsidRPr="00882652">
        <w:rPr>
          <w:rFonts w:ascii="Arial" w:hAnsi="Arial" w:cs="Arial"/>
        </w:rPr>
        <w:t xml:space="preserve">Zanieczyszczenia pochodzenia antropogenicznego stanowią podstawowe </w:t>
      </w:r>
      <w:r w:rsidR="00543423" w:rsidRPr="00882652">
        <w:rPr>
          <w:rFonts w:ascii="Arial" w:hAnsi="Arial" w:cs="Arial"/>
        </w:rPr>
        <w:t>źródł</w:t>
      </w:r>
      <w:r w:rsidRPr="00882652">
        <w:rPr>
          <w:rFonts w:ascii="Arial" w:hAnsi="Arial" w:cs="Arial"/>
        </w:rPr>
        <w:t xml:space="preserve">o </w:t>
      </w:r>
      <w:r w:rsidR="00543423" w:rsidRPr="00882652">
        <w:rPr>
          <w:rFonts w:ascii="Arial" w:hAnsi="Arial" w:cs="Arial"/>
        </w:rPr>
        <w:t>zanieczyszczenia wód powierzchniowych i podziemnych</w:t>
      </w:r>
      <w:r w:rsidRPr="00882652">
        <w:rPr>
          <w:rFonts w:ascii="Arial" w:hAnsi="Arial" w:cs="Arial"/>
        </w:rPr>
        <w:t>.</w:t>
      </w:r>
      <w:r w:rsidR="00543423" w:rsidRPr="00882652">
        <w:rPr>
          <w:rFonts w:ascii="Arial" w:hAnsi="Arial" w:cs="Arial"/>
        </w:rPr>
        <w:t xml:space="preserve"> </w:t>
      </w:r>
      <w:r w:rsidRPr="00882652">
        <w:rPr>
          <w:rFonts w:ascii="Arial" w:hAnsi="Arial" w:cs="Arial"/>
        </w:rPr>
        <w:t xml:space="preserve"> </w:t>
      </w:r>
      <w:r w:rsidR="00543423" w:rsidRPr="00882652">
        <w:rPr>
          <w:rFonts w:ascii="Arial" w:hAnsi="Arial" w:cs="Arial"/>
        </w:rPr>
        <w:t xml:space="preserve">Na obszarze Gminy </w:t>
      </w:r>
      <w:r w:rsidR="00DE0599" w:rsidRPr="00882652">
        <w:rPr>
          <w:rFonts w:ascii="Arial" w:hAnsi="Arial" w:cs="Arial"/>
        </w:rPr>
        <w:t>Bakałarzewo</w:t>
      </w:r>
      <w:r w:rsidR="008C291A" w:rsidRPr="00882652">
        <w:rPr>
          <w:rFonts w:ascii="Arial" w:hAnsi="Arial" w:cs="Arial"/>
        </w:rPr>
        <w:t xml:space="preserve"> </w:t>
      </w:r>
      <w:r w:rsidRPr="00882652">
        <w:rPr>
          <w:rFonts w:ascii="Arial" w:hAnsi="Arial" w:cs="Arial"/>
        </w:rPr>
        <w:t>do zanieczyszczeń tych można zaliczyć</w:t>
      </w:r>
      <w:r w:rsidR="00543423" w:rsidRPr="00882652">
        <w:rPr>
          <w:rFonts w:ascii="Arial" w:hAnsi="Arial" w:cs="Arial"/>
        </w:rPr>
        <w:t>:</w:t>
      </w:r>
    </w:p>
    <w:p w:rsidR="00543423" w:rsidRPr="00882652" w:rsidRDefault="00543423" w:rsidP="006159B1">
      <w:pPr>
        <w:pStyle w:val="Akapitzlist"/>
        <w:numPr>
          <w:ilvl w:val="0"/>
          <w:numId w:val="36"/>
        </w:numPr>
        <w:autoSpaceDE w:val="0"/>
        <w:autoSpaceDN w:val="0"/>
        <w:adjustRightInd w:val="0"/>
        <w:spacing w:after="0" w:line="360" w:lineRule="auto"/>
        <w:jc w:val="both"/>
        <w:rPr>
          <w:rFonts w:ascii="Arial" w:hAnsi="Arial" w:cs="Arial"/>
        </w:rPr>
      </w:pPr>
      <w:r w:rsidRPr="00882652">
        <w:rPr>
          <w:rFonts w:ascii="Arial" w:hAnsi="Arial" w:cs="Arial"/>
        </w:rPr>
        <w:t>ścieki deszczowe spływające z dróg, placów i stacji paliw, powodujące zanieczyszczenie wód powierzchniowych głównie substancjami ropopochodnymi,</w:t>
      </w:r>
    </w:p>
    <w:p w:rsidR="00543423" w:rsidRPr="00882652" w:rsidRDefault="00543423" w:rsidP="006159B1">
      <w:pPr>
        <w:pStyle w:val="Akapitzlist"/>
        <w:numPr>
          <w:ilvl w:val="0"/>
          <w:numId w:val="36"/>
        </w:numPr>
        <w:autoSpaceDE w:val="0"/>
        <w:autoSpaceDN w:val="0"/>
        <w:adjustRightInd w:val="0"/>
        <w:spacing w:after="0" w:line="360" w:lineRule="auto"/>
        <w:jc w:val="both"/>
        <w:rPr>
          <w:rFonts w:ascii="Arial" w:hAnsi="Arial" w:cs="Arial"/>
        </w:rPr>
      </w:pPr>
      <w:r w:rsidRPr="00882652">
        <w:rPr>
          <w:rFonts w:ascii="Arial" w:hAnsi="Arial" w:cs="Arial"/>
        </w:rPr>
        <w:t>nielegalne zrzuty ścieków</w:t>
      </w:r>
      <w:r w:rsidR="00882652" w:rsidRPr="00882652">
        <w:rPr>
          <w:rFonts w:ascii="Arial" w:hAnsi="Arial" w:cs="Arial"/>
        </w:rPr>
        <w:t xml:space="preserve"> bytowych na terenach wiejskich.</w:t>
      </w:r>
    </w:p>
    <w:p w:rsidR="00543423" w:rsidRDefault="00543423" w:rsidP="00543423">
      <w:pPr>
        <w:autoSpaceDE w:val="0"/>
        <w:autoSpaceDN w:val="0"/>
        <w:adjustRightInd w:val="0"/>
        <w:spacing w:after="0" w:line="360" w:lineRule="auto"/>
        <w:jc w:val="both"/>
        <w:rPr>
          <w:rFonts w:ascii="Arial" w:hAnsi="Arial" w:cs="Arial"/>
          <w:color w:val="FF0000"/>
        </w:rPr>
      </w:pPr>
    </w:p>
    <w:p w:rsidR="0090510B" w:rsidRPr="00882652" w:rsidRDefault="0065350C" w:rsidP="0090510B">
      <w:pPr>
        <w:keepNext/>
        <w:keepLines/>
        <w:spacing w:after="0" w:line="360" w:lineRule="auto"/>
        <w:jc w:val="both"/>
        <w:outlineLvl w:val="2"/>
        <w:rPr>
          <w:rFonts w:ascii="Arial" w:eastAsiaTheme="majorEastAsia" w:hAnsi="Arial" w:cs="Arial"/>
          <w:b/>
          <w:bCs/>
          <w:smallCaps/>
          <w:sz w:val="24"/>
          <w:szCs w:val="24"/>
        </w:rPr>
      </w:pPr>
      <w:bookmarkStart w:id="239" w:name="_Toc454256837"/>
      <w:r w:rsidRPr="00882652">
        <w:rPr>
          <w:rFonts w:ascii="Arial" w:eastAsiaTheme="majorEastAsia" w:hAnsi="Arial" w:cs="Arial"/>
          <w:b/>
          <w:bCs/>
          <w:smallCaps/>
          <w:sz w:val="24"/>
          <w:szCs w:val="24"/>
        </w:rPr>
        <w:t>5</w:t>
      </w:r>
      <w:r w:rsidR="0090510B" w:rsidRPr="00882652">
        <w:rPr>
          <w:rFonts w:ascii="Arial" w:eastAsiaTheme="majorEastAsia" w:hAnsi="Arial" w:cs="Arial"/>
          <w:b/>
          <w:bCs/>
          <w:smallCaps/>
          <w:sz w:val="24"/>
          <w:szCs w:val="24"/>
        </w:rPr>
        <w:t>.9.3. Analiza SWOT</w:t>
      </w:r>
      <w:bookmarkEnd w:id="239"/>
    </w:p>
    <w:p w:rsidR="0090510B" w:rsidRPr="00927D48" w:rsidRDefault="0090510B" w:rsidP="00543423">
      <w:pPr>
        <w:autoSpaceDE w:val="0"/>
        <w:autoSpaceDN w:val="0"/>
        <w:adjustRightInd w:val="0"/>
        <w:spacing w:after="0" w:line="360" w:lineRule="auto"/>
        <w:jc w:val="both"/>
        <w:rPr>
          <w:rFonts w:ascii="Arial" w:hAnsi="Arial" w:cs="Arial"/>
          <w:color w:val="FF0000"/>
        </w:rPr>
      </w:pPr>
    </w:p>
    <w:p w:rsidR="0016280F" w:rsidRPr="00882652" w:rsidRDefault="00807DF9" w:rsidP="00807DF9">
      <w:pPr>
        <w:pStyle w:val="Legenda"/>
        <w:spacing w:after="0" w:line="360" w:lineRule="auto"/>
        <w:jc w:val="center"/>
        <w:rPr>
          <w:rFonts w:ascii="Arial" w:hAnsi="Arial" w:cs="Arial"/>
          <w:b w:val="0"/>
          <w:sz w:val="22"/>
          <w:szCs w:val="22"/>
        </w:rPr>
      </w:pPr>
      <w:bookmarkStart w:id="240" w:name="_Toc454256180"/>
      <w:r w:rsidRPr="00882652">
        <w:rPr>
          <w:rFonts w:ascii="Arial" w:hAnsi="Arial" w:cs="Arial"/>
          <w:b w:val="0"/>
          <w:sz w:val="22"/>
          <w:szCs w:val="22"/>
        </w:rPr>
        <w:t xml:space="preserve">Tabela </w:t>
      </w:r>
      <w:r w:rsidR="00FB3013" w:rsidRPr="00882652">
        <w:rPr>
          <w:rFonts w:ascii="Arial" w:hAnsi="Arial" w:cs="Arial"/>
          <w:b w:val="0"/>
          <w:sz w:val="22"/>
          <w:szCs w:val="22"/>
        </w:rPr>
        <w:fldChar w:fldCharType="begin"/>
      </w:r>
      <w:r w:rsidRPr="00882652">
        <w:rPr>
          <w:rFonts w:ascii="Arial" w:hAnsi="Arial" w:cs="Arial"/>
          <w:b w:val="0"/>
          <w:sz w:val="22"/>
          <w:szCs w:val="22"/>
        </w:rPr>
        <w:instrText xml:space="preserve"> SEQ Tabela \* ARABIC </w:instrText>
      </w:r>
      <w:r w:rsidR="00FB3013" w:rsidRPr="00882652">
        <w:rPr>
          <w:rFonts w:ascii="Arial" w:hAnsi="Arial" w:cs="Arial"/>
          <w:b w:val="0"/>
          <w:sz w:val="22"/>
          <w:szCs w:val="22"/>
        </w:rPr>
        <w:fldChar w:fldCharType="separate"/>
      </w:r>
      <w:r w:rsidR="00882652" w:rsidRPr="00882652">
        <w:rPr>
          <w:rFonts w:ascii="Arial" w:hAnsi="Arial" w:cs="Arial"/>
          <w:b w:val="0"/>
          <w:noProof/>
          <w:sz w:val="22"/>
          <w:szCs w:val="22"/>
        </w:rPr>
        <w:t>39</w:t>
      </w:r>
      <w:r w:rsidR="00FB3013" w:rsidRPr="00882652">
        <w:rPr>
          <w:rFonts w:ascii="Arial" w:hAnsi="Arial" w:cs="Arial"/>
          <w:b w:val="0"/>
          <w:sz w:val="22"/>
          <w:szCs w:val="22"/>
        </w:rPr>
        <w:fldChar w:fldCharType="end"/>
      </w:r>
      <w:r w:rsidRPr="00882652">
        <w:rPr>
          <w:rFonts w:ascii="Arial" w:hAnsi="Arial" w:cs="Arial"/>
          <w:b w:val="0"/>
          <w:sz w:val="22"/>
          <w:szCs w:val="22"/>
        </w:rPr>
        <w:t xml:space="preserve">. </w:t>
      </w:r>
      <w:r w:rsidR="0016280F" w:rsidRPr="00882652">
        <w:rPr>
          <w:rFonts w:ascii="Arial" w:hAnsi="Arial" w:cs="Arial"/>
          <w:b w:val="0"/>
          <w:sz w:val="22"/>
          <w:szCs w:val="22"/>
        </w:rPr>
        <w:t xml:space="preserve">Analiza SWOT – gospodarka </w:t>
      </w:r>
      <w:proofErr w:type="spellStart"/>
      <w:r w:rsidR="0016280F" w:rsidRPr="00882652">
        <w:rPr>
          <w:rFonts w:ascii="Arial" w:hAnsi="Arial" w:cs="Arial"/>
          <w:b w:val="0"/>
          <w:sz w:val="22"/>
          <w:szCs w:val="22"/>
        </w:rPr>
        <w:t>wodno</w:t>
      </w:r>
      <w:proofErr w:type="spellEnd"/>
      <w:r w:rsidR="0016280F" w:rsidRPr="00882652">
        <w:rPr>
          <w:rFonts w:ascii="Arial" w:hAnsi="Arial" w:cs="Arial"/>
          <w:b w:val="0"/>
          <w:sz w:val="22"/>
          <w:szCs w:val="22"/>
        </w:rPr>
        <w:t xml:space="preserve"> - ściekowa</w:t>
      </w:r>
      <w:bookmarkEnd w:id="240"/>
    </w:p>
    <w:tbl>
      <w:tblPr>
        <w:tblStyle w:val="Tabela-Siatka"/>
        <w:tblW w:w="0" w:type="auto"/>
        <w:tblLook w:val="04A0" w:firstRow="1" w:lastRow="0" w:firstColumn="1" w:lastColumn="0" w:noHBand="0" w:noVBand="1"/>
      </w:tblPr>
      <w:tblGrid>
        <w:gridCol w:w="4605"/>
        <w:gridCol w:w="4605"/>
      </w:tblGrid>
      <w:tr w:rsidR="008C291A" w:rsidRPr="00882652" w:rsidTr="008C291A">
        <w:trPr>
          <w:trHeight w:val="340"/>
        </w:trPr>
        <w:tc>
          <w:tcPr>
            <w:tcW w:w="4605" w:type="dxa"/>
            <w:shd w:val="clear" w:color="auto" w:fill="BFBFBF" w:themeFill="background1" w:themeFillShade="BF"/>
            <w:vAlign w:val="center"/>
          </w:tcPr>
          <w:p w:rsidR="008C291A" w:rsidRPr="00882652" w:rsidRDefault="008C291A" w:rsidP="008C291A">
            <w:pPr>
              <w:autoSpaceDE w:val="0"/>
              <w:autoSpaceDN w:val="0"/>
              <w:adjustRightInd w:val="0"/>
              <w:jc w:val="center"/>
              <w:rPr>
                <w:rFonts w:ascii="Arial" w:hAnsi="Arial" w:cs="Arial"/>
                <w:b/>
                <w:sz w:val="20"/>
                <w:szCs w:val="20"/>
              </w:rPr>
            </w:pPr>
            <w:r w:rsidRPr="00882652">
              <w:rPr>
                <w:rFonts w:ascii="Arial" w:hAnsi="Arial" w:cs="Arial"/>
                <w:b/>
                <w:sz w:val="20"/>
                <w:szCs w:val="20"/>
              </w:rPr>
              <w:t>Mocne strony</w:t>
            </w:r>
          </w:p>
        </w:tc>
        <w:tc>
          <w:tcPr>
            <w:tcW w:w="4605" w:type="dxa"/>
            <w:shd w:val="clear" w:color="auto" w:fill="BFBFBF" w:themeFill="background1" w:themeFillShade="BF"/>
            <w:vAlign w:val="center"/>
          </w:tcPr>
          <w:p w:rsidR="008C291A" w:rsidRPr="00882652" w:rsidRDefault="008C291A" w:rsidP="008C291A">
            <w:pPr>
              <w:autoSpaceDE w:val="0"/>
              <w:autoSpaceDN w:val="0"/>
              <w:adjustRightInd w:val="0"/>
              <w:jc w:val="center"/>
              <w:rPr>
                <w:rFonts w:ascii="Arial" w:hAnsi="Arial" w:cs="Arial"/>
                <w:b/>
                <w:sz w:val="20"/>
                <w:szCs w:val="20"/>
              </w:rPr>
            </w:pPr>
            <w:r w:rsidRPr="00882652">
              <w:rPr>
                <w:rFonts w:ascii="Arial" w:hAnsi="Arial" w:cs="Arial"/>
                <w:b/>
                <w:sz w:val="20"/>
                <w:szCs w:val="20"/>
              </w:rPr>
              <w:t>Słabe strony</w:t>
            </w:r>
          </w:p>
        </w:tc>
      </w:tr>
      <w:tr w:rsidR="008C291A" w:rsidRPr="00882652" w:rsidTr="008C291A">
        <w:trPr>
          <w:trHeight w:val="340"/>
        </w:trPr>
        <w:tc>
          <w:tcPr>
            <w:tcW w:w="4605" w:type="dxa"/>
            <w:tcBorders>
              <w:bottom w:val="single" w:sz="4" w:space="0" w:color="auto"/>
            </w:tcBorders>
            <w:vAlign w:val="center"/>
          </w:tcPr>
          <w:p w:rsidR="00012957" w:rsidRPr="00882652" w:rsidRDefault="00A50F2A" w:rsidP="006159B1">
            <w:pPr>
              <w:pStyle w:val="Akapitzlist"/>
              <w:numPr>
                <w:ilvl w:val="0"/>
                <w:numId w:val="56"/>
              </w:numPr>
              <w:autoSpaceDE w:val="0"/>
              <w:autoSpaceDN w:val="0"/>
              <w:adjustRightInd w:val="0"/>
              <w:jc w:val="both"/>
              <w:rPr>
                <w:rFonts w:ascii="Arial" w:hAnsi="Arial" w:cs="Arial"/>
                <w:sz w:val="20"/>
                <w:szCs w:val="20"/>
              </w:rPr>
            </w:pPr>
            <w:r w:rsidRPr="00882652">
              <w:rPr>
                <w:rFonts w:ascii="Arial" w:hAnsi="Arial" w:cs="Arial"/>
                <w:sz w:val="20"/>
                <w:szCs w:val="20"/>
              </w:rPr>
              <w:t>wysoki odsetek</w:t>
            </w:r>
            <w:r w:rsidR="00012957" w:rsidRPr="00882652">
              <w:rPr>
                <w:rFonts w:ascii="Arial" w:hAnsi="Arial" w:cs="Arial"/>
                <w:sz w:val="20"/>
                <w:szCs w:val="20"/>
              </w:rPr>
              <w:t xml:space="preserve"> mieszkańców korzystających z sieci wodociągowej</w:t>
            </w:r>
          </w:p>
        </w:tc>
        <w:tc>
          <w:tcPr>
            <w:tcW w:w="4605" w:type="dxa"/>
            <w:tcBorders>
              <w:bottom w:val="single" w:sz="4" w:space="0" w:color="auto"/>
            </w:tcBorders>
            <w:vAlign w:val="center"/>
          </w:tcPr>
          <w:p w:rsidR="00A50F2A" w:rsidRPr="00882652" w:rsidRDefault="00A50F2A" w:rsidP="006159B1">
            <w:pPr>
              <w:pStyle w:val="Akapitzlist"/>
              <w:numPr>
                <w:ilvl w:val="0"/>
                <w:numId w:val="55"/>
              </w:numPr>
              <w:autoSpaceDE w:val="0"/>
              <w:autoSpaceDN w:val="0"/>
              <w:adjustRightInd w:val="0"/>
              <w:jc w:val="both"/>
              <w:rPr>
                <w:rFonts w:ascii="Arial" w:hAnsi="Arial" w:cs="Arial"/>
                <w:sz w:val="20"/>
                <w:szCs w:val="20"/>
              </w:rPr>
            </w:pPr>
            <w:r w:rsidRPr="00882652">
              <w:rPr>
                <w:rFonts w:ascii="Arial" w:hAnsi="Arial" w:cs="Arial"/>
                <w:sz w:val="20"/>
                <w:szCs w:val="20"/>
              </w:rPr>
              <w:t>niedostateczny stan techniczny ujęć wody;</w:t>
            </w:r>
          </w:p>
          <w:p w:rsidR="00A50F2A" w:rsidRPr="00882652" w:rsidRDefault="00A50F2A" w:rsidP="006159B1">
            <w:pPr>
              <w:pStyle w:val="Akapitzlist"/>
              <w:numPr>
                <w:ilvl w:val="0"/>
                <w:numId w:val="55"/>
              </w:numPr>
              <w:autoSpaceDE w:val="0"/>
              <w:autoSpaceDN w:val="0"/>
              <w:adjustRightInd w:val="0"/>
              <w:jc w:val="both"/>
              <w:rPr>
                <w:rFonts w:ascii="Arial" w:hAnsi="Arial" w:cs="Arial"/>
                <w:sz w:val="20"/>
                <w:szCs w:val="20"/>
              </w:rPr>
            </w:pPr>
            <w:r w:rsidRPr="00882652">
              <w:rPr>
                <w:rFonts w:ascii="Arial" w:hAnsi="Arial" w:cs="Arial"/>
                <w:sz w:val="20"/>
                <w:szCs w:val="20"/>
              </w:rPr>
              <w:t>niewystarczająca długość sieci kanalizacyjnej;</w:t>
            </w:r>
          </w:p>
          <w:p w:rsidR="00A50F2A" w:rsidRPr="00882652" w:rsidRDefault="00A50F2A" w:rsidP="006159B1">
            <w:pPr>
              <w:pStyle w:val="Akapitzlist"/>
              <w:numPr>
                <w:ilvl w:val="0"/>
                <w:numId w:val="55"/>
              </w:numPr>
              <w:autoSpaceDE w:val="0"/>
              <w:autoSpaceDN w:val="0"/>
              <w:adjustRightInd w:val="0"/>
              <w:jc w:val="both"/>
              <w:rPr>
                <w:rFonts w:ascii="Arial" w:hAnsi="Arial" w:cs="Arial"/>
                <w:sz w:val="20"/>
                <w:szCs w:val="20"/>
              </w:rPr>
            </w:pPr>
            <w:r w:rsidRPr="00882652">
              <w:rPr>
                <w:rFonts w:ascii="Arial" w:hAnsi="Arial" w:cs="Arial"/>
                <w:sz w:val="20"/>
                <w:szCs w:val="20"/>
              </w:rPr>
              <w:t>niewystarczająca ilość przydomowych oczyszczalni ścieków;</w:t>
            </w:r>
          </w:p>
          <w:p w:rsidR="00012957" w:rsidRDefault="00012957" w:rsidP="00882652">
            <w:pPr>
              <w:pStyle w:val="Akapitzlist"/>
              <w:numPr>
                <w:ilvl w:val="0"/>
                <w:numId w:val="55"/>
              </w:numPr>
              <w:autoSpaceDE w:val="0"/>
              <w:autoSpaceDN w:val="0"/>
              <w:adjustRightInd w:val="0"/>
              <w:jc w:val="both"/>
              <w:rPr>
                <w:rFonts w:ascii="Arial" w:hAnsi="Arial" w:cs="Arial"/>
                <w:sz w:val="20"/>
                <w:szCs w:val="20"/>
              </w:rPr>
            </w:pPr>
            <w:r w:rsidRPr="00882652">
              <w:rPr>
                <w:rFonts w:ascii="Arial" w:hAnsi="Arial" w:cs="Arial"/>
                <w:sz w:val="20"/>
                <w:szCs w:val="20"/>
              </w:rPr>
              <w:t>niewystarczająca świadomoś</w:t>
            </w:r>
            <w:r w:rsidR="00882652" w:rsidRPr="00882652">
              <w:rPr>
                <w:rFonts w:ascii="Arial" w:hAnsi="Arial" w:cs="Arial"/>
                <w:sz w:val="20"/>
                <w:szCs w:val="20"/>
              </w:rPr>
              <w:t>ć ekologiczna mieszkańców gminy</w:t>
            </w:r>
            <w:r w:rsidR="00EC5096">
              <w:rPr>
                <w:rFonts w:ascii="Arial" w:hAnsi="Arial" w:cs="Arial"/>
                <w:sz w:val="20"/>
                <w:szCs w:val="20"/>
              </w:rPr>
              <w:t>;</w:t>
            </w:r>
          </w:p>
          <w:p w:rsidR="00EC5096" w:rsidRPr="00882652" w:rsidRDefault="00EC5096" w:rsidP="00882652">
            <w:pPr>
              <w:pStyle w:val="Akapitzlist"/>
              <w:numPr>
                <w:ilvl w:val="0"/>
                <w:numId w:val="55"/>
              </w:numPr>
              <w:autoSpaceDE w:val="0"/>
              <w:autoSpaceDN w:val="0"/>
              <w:adjustRightInd w:val="0"/>
              <w:jc w:val="both"/>
              <w:rPr>
                <w:rFonts w:ascii="Arial" w:hAnsi="Arial" w:cs="Arial"/>
                <w:sz w:val="20"/>
                <w:szCs w:val="20"/>
              </w:rPr>
            </w:pPr>
            <w:r>
              <w:rPr>
                <w:rFonts w:ascii="Arial" w:hAnsi="Arial" w:cs="Arial"/>
                <w:sz w:val="20"/>
                <w:szCs w:val="20"/>
              </w:rPr>
              <w:t>niedostateczny stan systemu odprowadzania wody deszczowej</w:t>
            </w:r>
          </w:p>
        </w:tc>
      </w:tr>
      <w:tr w:rsidR="008C291A" w:rsidRPr="00882652" w:rsidTr="008C291A">
        <w:trPr>
          <w:trHeight w:val="340"/>
        </w:trPr>
        <w:tc>
          <w:tcPr>
            <w:tcW w:w="4605" w:type="dxa"/>
            <w:shd w:val="clear" w:color="auto" w:fill="BFBFBF" w:themeFill="background1" w:themeFillShade="BF"/>
            <w:vAlign w:val="center"/>
          </w:tcPr>
          <w:p w:rsidR="008C291A" w:rsidRPr="00882652" w:rsidRDefault="008C291A" w:rsidP="008C291A">
            <w:pPr>
              <w:autoSpaceDE w:val="0"/>
              <w:autoSpaceDN w:val="0"/>
              <w:adjustRightInd w:val="0"/>
              <w:jc w:val="center"/>
              <w:rPr>
                <w:rFonts w:ascii="Arial" w:hAnsi="Arial" w:cs="Arial"/>
                <w:b/>
                <w:sz w:val="20"/>
                <w:szCs w:val="20"/>
              </w:rPr>
            </w:pPr>
            <w:r w:rsidRPr="00882652">
              <w:rPr>
                <w:rFonts w:ascii="Arial" w:hAnsi="Arial" w:cs="Arial"/>
                <w:b/>
                <w:sz w:val="20"/>
                <w:szCs w:val="20"/>
              </w:rPr>
              <w:t>Szanse</w:t>
            </w:r>
          </w:p>
        </w:tc>
        <w:tc>
          <w:tcPr>
            <w:tcW w:w="4605" w:type="dxa"/>
            <w:shd w:val="clear" w:color="auto" w:fill="BFBFBF" w:themeFill="background1" w:themeFillShade="BF"/>
            <w:vAlign w:val="center"/>
          </w:tcPr>
          <w:p w:rsidR="008C291A" w:rsidRPr="00882652" w:rsidRDefault="008C291A" w:rsidP="008C291A">
            <w:pPr>
              <w:autoSpaceDE w:val="0"/>
              <w:autoSpaceDN w:val="0"/>
              <w:adjustRightInd w:val="0"/>
              <w:jc w:val="center"/>
              <w:rPr>
                <w:rFonts w:ascii="Arial" w:hAnsi="Arial" w:cs="Arial"/>
                <w:b/>
                <w:sz w:val="20"/>
                <w:szCs w:val="20"/>
              </w:rPr>
            </w:pPr>
            <w:r w:rsidRPr="00882652">
              <w:rPr>
                <w:rFonts w:ascii="Arial" w:hAnsi="Arial" w:cs="Arial"/>
                <w:b/>
                <w:sz w:val="20"/>
                <w:szCs w:val="20"/>
              </w:rPr>
              <w:t>Zagrożenia</w:t>
            </w:r>
          </w:p>
        </w:tc>
      </w:tr>
      <w:tr w:rsidR="008C291A" w:rsidRPr="00882652" w:rsidTr="008C291A">
        <w:trPr>
          <w:trHeight w:val="340"/>
        </w:trPr>
        <w:tc>
          <w:tcPr>
            <w:tcW w:w="4605" w:type="dxa"/>
            <w:vAlign w:val="center"/>
          </w:tcPr>
          <w:p w:rsidR="008C291A" w:rsidRPr="00882652" w:rsidRDefault="0016280F" w:rsidP="00882652">
            <w:pPr>
              <w:pStyle w:val="Akapitzlist"/>
              <w:numPr>
                <w:ilvl w:val="0"/>
                <w:numId w:val="57"/>
              </w:numPr>
              <w:autoSpaceDE w:val="0"/>
              <w:autoSpaceDN w:val="0"/>
              <w:adjustRightInd w:val="0"/>
              <w:jc w:val="both"/>
              <w:rPr>
                <w:rFonts w:ascii="Arial" w:hAnsi="Arial" w:cs="Arial"/>
                <w:sz w:val="20"/>
                <w:szCs w:val="20"/>
              </w:rPr>
            </w:pPr>
            <w:r w:rsidRPr="00882652">
              <w:rPr>
                <w:rFonts w:ascii="Arial" w:hAnsi="Arial" w:cs="Arial"/>
                <w:sz w:val="20"/>
                <w:szCs w:val="20"/>
              </w:rPr>
              <w:t xml:space="preserve">poprawa stanu sanitarnego </w:t>
            </w:r>
            <w:r w:rsidR="00882652">
              <w:rPr>
                <w:rFonts w:ascii="Arial" w:hAnsi="Arial" w:cs="Arial"/>
                <w:sz w:val="20"/>
                <w:szCs w:val="20"/>
              </w:rPr>
              <w:t>wód</w:t>
            </w:r>
            <w:r w:rsidRPr="00882652">
              <w:rPr>
                <w:rFonts w:ascii="Arial" w:hAnsi="Arial" w:cs="Arial"/>
                <w:sz w:val="20"/>
                <w:szCs w:val="20"/>
              </w:rPr>
              <w:t xml:space="preserve"> na skutek podejmowania inwestycji przez gminy sąsiadujące z Gminą </w:t>
            </w:r>
            <w:r w:rsidR="00DE0599" w:rsidRPr="00882652">
              <w:rPr>
                <w:rFonts w:ascii="Arial" w:hAnsi="Arial" w:cs="Arial"/>
                <w:sz w:val="20"/>
                <w:szCs w:val="20"/>
              </w:rPr>
              <w:t>Bakałarzewo</w:t>
            </w:r>
          </w:p>
        </w:tc>
        <w:tc>
          <w:tcPr>
            <w:tcW w:w="4605" w:type="dxa"/>
            <w:vAlign w:val="center"/>
          </w:tcPr>
          <w:p w:rsidR="008C291A" w:rsidRPr="00882652" w:rsidRDefault="00012957" w:rsidP="006159B1">
            <w:pPr>
              <w:pStyle w:val="Akapitzlist"/>
              <w:numPr>
                <w:ilvl w:val="0"/>
                <w:numId w:val="57"/>
              </w:numPr>
              <w:autoSpaceDE w:val="0"/>
              <w:autoSpaceDN w:val="0"/>
              <w:adjustRightInd w:val="0"/>
              <w:jc w:val="both"/>
              <w:rPr>
                <w:rFonts w:ascii="Arial" w:hAnsi="Arial" w:cs="Arial"/>
                <w:sz w:val="20"/>
                <w:szCs w:val="20"/>
              </w:rPr>
            </w:pPr>
            <w:r w:rsidRPr="00882652">
              <w:rPr>
                <w:rFonts w:ascii="Arial" w:hAnsi="Arial" w:cs="Arial"/>
                <w:sz w:val="20"/>
                <w:szCs w:val="20"/>
              </w:rPr>
              <w:t xml:space="preserve">zmniejszenie zainteresowania turystów odwiedzeniem gminy w związku </w:t>
            </w:r>
            <w:r w:rsidRPr="00882652">
              <w:rPr>
                <w:rFonts w:ascii="Arial" w:hAnsi="Arial" w:cs="Arial"/>
                <w:sz w:val="20"/>
                <w:szCs w:val="20"/>
              </w:rPr>
              <w:br/>
              <w:t>z pogorszeniem jakości wód powierzchniowych</w:t>
            </w:r>
          </w:p>
        </w:tc>
      </w:tr>
    </w:tbl>
    <w:p w:rsidR="008C291A" w:rsidRPr="00927D48" w:rsidRDefault="0016280F" w:rsidP="0016280F">
      <w:pPr>
        <w:autoSpaceDE w:val="0"/>
        <w:autoSpaceDN w:val="0"/>
        <w:adjustRightInd w:val="0"/>
        <w:spacing w:after="0" w:line="360" w:lineRule="auto"/>
        <w:jc w:val="right"/>
        <w:rPr>
          <w:rFonts w:ascii="Arial" w:hAnsi="Arial" w:cs="Arial"/>
          <w:color w:val="FF0000"/>
          <w:sz w:val="18"/>
          <w:szCs w:val="18"/>
        </w:rPr>
      </w:pPr>
      <w:r w:rsidRPr="00882652">
        <w:rPr>
          <w:rFonts w:ascii="Arial" w:hAnsi="Arial" w:cs="Arial"/>
          <w:sz w:val="18"/>
          <w:szCs w:val="18"/>
        </w:rPr>
        <w:t>Źródło: Opracowanie własne</w:t>
      </w:r>
    </w:p>
    <w:p w:rsidR="0016280F" w:rsidRPr="00927D48" w:rsidRDefault="0016280F" w:rsidP="00543423">
      <w:pPr>
        <w:autoSpaceDE w:val="0"/>
        <w:autoSpaceDN w:val="0"/>
        <w:adjustRightInd w:val="0"/>
        <w:spacing w:after="0" w:line="360" w:lineRule="auto"/>
        <w:jc w:val="both"/>
        <w:rPr>
          <w:rFonts w:ascii="Arial" w:hAnsi="Arial" w:cs="Arial"/>
          <w:color w:val="FF0000"/>
        </w:rPr>
      </w:pPr>
    </w:p>
    <w:p w:rsidR="00117801" w:rsidRPr="00882652" w:rsidRDefault="00117801" w:rsidP="00117801">
      <w:pPr>
        <w:autoSpaceDE w:val="0"/>
        <w:autoSpaceDN w:val="0"/>
        <w:adjustRightInd w:val="0"/>
        <w:spacing w:after="0" w:line="360" w:lineRule="auto"/>
        <w:jc w:val="both"/>
        <w:rPr>
          <w:rFonts w:ascii="Arial" w:hAnsi="Arial" w:cs="Arial"/>
          <w:u w:val="single"/>
        </w:rPr>
      </w:pPr>
      <w:r w:rsidRPr="00882652">
        <w:rPr>
          <w:rFonts w:ascii="Arial" w:hAnsi="Arial" w:cs="Arial"/>
          <w:u w:val="single"/>
        </w:rPr>
        <w:t>Wnioski</w:t>
      </w:r>
    </w:p>
    <w:p w:rsidR="00117801" w:rsidRPr="00882652" w:rsidRDefault="00117801" w:rsidP="00117801">
      <w:pPr>
        <w:autoSpaceDE w:val="0"/>
        <w:autoSpaceDN w:val="0"/>
        <w:adjustRightInd w:val="0"/>
        <w:spacing w:after="0" w:line="360" w:lineRule="auto"/>
        <w:jc w:val="both"/>
        <w:rPr>
          <w:rFonts w:ascii="Arial" w:hAnsi="Arial" w:cs="Arial"/>
        </w:rPr>
      </w:pPr>
      <w:r w:rsidRPr="00882652">
        <w:rPr>
          <w:rFonts w:ascii="Arial" w:hAnsi="Arial" w:cs="Arial"/>
        </w:rPr>
        <w:t xml:space="preserve">Ochrona wód ma istotne znaczenie dla Gminy </w:t>
      </w:r>
      <w:r w:rsidR="00DE0599" w:rsidRPr="00882652">
        <w:rPr>
          <w:rFonts w:ascii="Arial" w:hAnsi="Arial" w:cs="Arial"/>
        </w:rPr>
        <w:t>Bakałarzewo</w:t>
      </w:r>
      <w:r w:rsidRPr="00882652">
        <w:rPr>
          <w:rFonts w:ascii="Arial" w:hAnsi="Arial" w:cs="Arial"/>
        </w:rPr>
        <w:t xml:space="preserve"> przede wszystkim biorąc pod uwagę jej funkcje turystyczne. Jest to bowiem teren chętnie odwiedzany przez turystów, którzy zwracają szczególną uwagę na stan środowiska naturalnego na danym obszarze. </w:t>
      </w:r>
      <w:r w:rsidRPr="00882652">
        <w:rPr>
          <w:rFonts w:ascii="Arial" w:hAnsi="Arial" w:cs="Arial"/>
        </w:rPr>
        <w:br/>
        <w:t>W tym celu konieczne jest podejmowanie inicjatyw mających na celu utrzymanie dobrej jakości wód. Szczególne znaczenie w tym zakresie odgrywa rozwój kanalizacji sanitarnej lub budowa przydomowych oczyszczalni ścieków, które zminimalizują negatywny wpływ na środowisko związany z bytowaniem człowieka. Ważną rolę odegra także edukacja ekologiczna mieszkańców uświadamiająca im znaczenie racjonalnego korzystania z wód oraz konieczność stosowania efektywnych rozwiązań w zakresie odprowadzania ścieków.</w:t>
      </w:r>
    </w:p>
    <w:p w:rsidR="00117801" w:rsidRDefault="00117801" w:rsidP="00543423">
      <w:pPr>
        <w:autoSpaceDE w:val="0"/>
        <w:autoSpaceDN w:val="0"/>
        <w:adjustRightInd w:val="0"/>
        <w:spacing w:after="0" w:line="360" w:lineRule="auto"/>
        <w:jc w:val="both"/>
        <w:rPr>
          <w:rFonts w:ascii="Arial" w:hAnsi="Arial" w:cs="Arial"/>
        </w:rPr>
      </w:pPr>
    </w:p>
    <w:p w:rsidR="00B521C9" w:rsidRPr="00882652" w:rsidRDefault="00B521C9" w:rsidP="00543423">
      <w:pPr>
        <w:autoSpaceDE w:val="0"/>
        <w:autoSpaceDN w:val="0"/>
        <w:adjustRightInd w:val="0"/>
        <w:spacing w:after="0" w:line="360" w:lineRule="auto"/>
        <w:jc w:val="both"/>
        <w:rPr>
          <w:rFonts w:ascii="Arial" w:hAnsi="Arial" w:cs="Arial"/>
        </w:rPr>
      </w:pPr>
    </w:p>
    <w:p w:rsidR="00AD5A03" w:rsidRPr="00882652" w:rsidRDefault="0065350C" w:rsidP="00AD5A03">
      <w:pPr>
        <w:pStyle w:val="Nagwek2"/>
        <w:spacing w:before="0" w:line="360" w:lineRule="auto"/>
        <w:rPr>
          <w:rFonts w:ascii="Arial" w:hAnsi="Arial" w:cs="Arial"/>
          <w:smallCaps/>
          <w:color w:val="auto"/>
        </w:rPr>
      </w:pPr>
      <w:bookmarkStart w:id="241" w:name="_Toc454256838"/>
      <w:r w:rsidRPr="00882652">
        <w:rPr>
          <w:rFonts w:ascii="Arial" w:hAnsi="Arial" w:cs="Arial"/>
          <w:smallCaps/>
          <w:color w:val="auto"/>
        </w:rPr>
        <w:lastRenderedPageBreak/>
        <w:t>5</w:t>
      </w:r>
      <w:r w:rsidR="00AD5A03" w:rsidRPr="00882652">
        <w:rPr>
          <w:rFonts w:ascii="Arial" w:hAnsi="Arial" w:cs="Arial"/>
          <w:smallCaps/>
          <w:color w:val="auto"/>
        </w:rPr>
        <w:t>.10. Gospodarka odpadami i zapobieganie powstawaniu odpadów</w:t>
      </w:r>
      <w:bookmarkEnd w:id="241"/>
    </w:p>
    <w:p w:rsidR="00AD5A03" w:rsidRPr="00882652" w:rsidRDefault="00AD5A03" w:rsidP="00A42D0E">
      <w:pPr>
        <w:autoSpaceDE w:val="0"/>
        <w:autoSpaceDN w:val="0"/>
        <w:adjustRightInd w:val="0"/>
        <w:spacing w:after="0" w:line="360" w:lineRule="auto"/>
        <w:jc w:val="both"/>
        <w:rPr>
          <w:rFonts w:ascii="Arial" w:hAnsi="Arial" w:cs="Arial"/>
          <w:bCs/>
        </w:rPr>
      </w:pPr>
    </w:p>
    <w:p w:rsidR="00AD5A03" w:rsidRPr="00882652" w:rsidRDefault="0065350C" w:rsidP="00AD5A03">
      <w:pPr>
        <w:pStyle w:val="Nagwek3"/>
        <w:spacing w:before="0" w:line="360" w:lineRule="auto"/>
        <w:jc w:val="both"/>
        <w:rPr>
          <w:rFonts w:ascii="Arial" w:hAnsi="Arial" w:cs="Arial"/>
          <w:smallCaps/>
          <w:color w:val="auto"/>
          <w:sz w:val="24"/>
          <w:szCs w:val="24"/>
        </w:rPr>
      </w:pPr>
      <w:bookmarkStart w:id="242" w:name="_Toc454256839"/>
      <w:r w:rsidRPr="00882652">
        <w:rPr>
          <w:rFonts w:ascii="Arial" w:hAnsi="Arial" w:cs="Arial"/>
          <w:smallCaps/>
          <w:color w:val="auto"/>
          <w:sz w:val="24"/>
          <w:szCs w:val="24"/>
        </w:rPr>
        <w:t>5</w:t>
      </w:r>
      <w:r w:rsidR="00AD5A03" w:rsidRPr="00882652">
        <w:rPr>
          <w:rFonts w:ascii="Arial" w:hAnsi="Arial" w:cs="Arial"/>
          <w:smallCaps/>
          <w:color w:val="auto"/>
          <w:sz w:val="24"/>
          <w:szCs w:val="24"/>
        </w:rPr>
        <w:t>.10.1. Stan aktualny</w:t>
      </w:r>
      <w:bookmarkEnd w:id="242"/>
    </w:p>
    <w:p w:rsidR="00AD5A03" w:rsidRPr="00927D48" w:rsidRDefault="00AD5A03" w:rsidP="00A42D0E">
      <w:pPr>
        <w:autoSpaceDE w:val="0"/>
        <w:autoSpaceDN w:val="0"/>
        <w:adjustRightInd w:val="0"/>
        <w:spacing w:after="0" w:line="360" w:lineRule="auto"/>
        <w:jc w:val="both"/>
        <w:rPr>
          <w:rFonts w:ascii="Arial" w:hAnsi="Arial" w:cs="Arial"/>
          <w:bCs/>
          <w:color w:val="FF0000"/>
        </w:rPr>
      </w:pPr>
    </w:p>
    <w:p w:rsidR="00FB746D" w:rsidRPr="00A508DF" w:rsidRDefault="00FB746D" w:rsidP="00FB746D">
      <w:pPr>
        <w:autoSpaceDE w:val="0"/>
        <w:autoSpaceDN w:val="0"/>
        <w:adjustRightInd w:val="0"/>
        <w:spacing w:after="0" w:line="360" w:lineRule="auto"/>
        <w:jc w:val="both"/>
        <w:rPr>
          <w:rFonts w:ascii="Arial" w:hAnsi="Arial" w:cs="Arial"/>
          <w:bCs/>
        </w:rPr>
      </w:pPr>
      <w:r w:rsidRPr="00A508DF">
        <w:rPr>
          <w:rFonts w:ascii="Arial" w:hAnsi="Arial" w:cs="Arial"/>
          <w:bCs/>
        </w:rPr>
        <w:t xml:space="preserve">Na terenie Gminy </w:t>
      </w:r>
      <w:r w:rsidR="00DE0599" w:rsidRPr="00A508DF">
        <w:rPr>
          <w:rFonts w:ascii="Arial" w:hAnsi="Arial" w:cs="Arial"/>
          <w:bCs/>
        </w:rPr>
        <w:t>Bakałarzewo</w:t>
      </w:r>
      <w:r w:rsidRPr="00A508DF">
        <w:rPr>
          <w:rFonts w:ascii="Arial" w:hAnsi="Arial" w:cs="Arial"/>
          <w:bCs/>
        </w:rPr>
        <w:t xml:space="preserve"> źródłami wytwarzanych odpadów są:</w:t>
      </w:r>
    </w:p>
    <w:p w:rsidR="00FB746D" w:rsidRPr="00A508DF" w:rsidRDefault="00FB746D" w:rsidP="00DA7344">
      <w:pPr>
        <w:pStyle w:val="Akapitzlist"/>
        <w:numPr>
          <w:ilvl w:val="0"/>
          <w:numId w:val="60"/>
        </w:numPr>
        <w:autoSpaceDE w:val="0"/>
        <w:autoSpaceDN w:val="0"/>
        <w:adjustRightInd w:val="0"/>
        <w:spacing w:after="0" w:line="360" w:lineRule="auto"/>
        <w:jc w:val="both"/>
        <w:rPr>
          <w:rFonts w:ascii="Arial" w:hAnsi="Arial" w:cs="Arial"/>
          <w:bCs/>
        </w:rPr>
      </w:pPr>
      <w:r w:rsidRPr="00A508DF">
        <w:rPr>
          <w:rFonts w:ascii="Arial" w:hAnsi="Arial" w:cs="Arial"/>
          <w:bCs/>
        </w:rPr>
        <w:t>przedsiębiorstwa prowadzące działalność gospodarczą,</w:t>
      </w:r>
    </w:p>
    <w:p w:rsidR="00FB746D" w:rsidRPr="00A508DF" w:rsidRDefault="00FB746D" w:rsidP="00DA7344">
      <w:pPr>
        <w:pStyle w:val="Akapitzlist"/>
        <w:numPr>
          <w:ilvl w:val="0"/>
          <w:numId w:val="60"/>
        </w:numPr>
        <w:autoSpaceDE w:val="0"/>
        <w:autoSpaceDN w:val="0"/>
        <w:adjustRightInd w:val="0"/>
        <w:spacing w:after="0" w:line="360" w:lineRule="auto"/>
        <w:jc w:val="both"/>
        <w:rPr>
          <w:rFonts w:ascii="Arial" w:hAnsi="Arial" w:cs="Arial"/>
          <w:bCs/>
        </w:rPr>
      </w:pPr>
      <w:r w:rsidRPr="00A508DF">
        <w:rPr>
          <w:rFonts w:ascii="Arial" w:hAnsi="Arial" w:cs="Arial"/>
          <w:bCs/>
        </w:rPr>
        <w:t>gospodarstwa domowe, w których powstają także odpady wielkogabarytowe czy niebezpieczne,</w:t>
      </w:r>
    </w:p>
    <w:p w:rsidR="00FB746D" w:rsidRPr="00A508DF" w:rsidRDefault="00FB746D" w:rsidP="00DA7344">
      <w:pPr>
        <w:pStyle w:val="Akapitzlist"/>
        <w:numPr>
          <w:ilvl w:val="0"/>
          <w:numId w:val="60"/>
        </w:numPr>
        <w:autoSpaceDE w:val="0"/>
        <w:autoSpaceDN w:val="0"/>
        <w:adjustRightInd w:val="0"/>
        <w:spacing w:after="0" w:line="360" w:lineRule="auto"/>
        <w:jc w:val="both"/>
        <w:rPr>
          <w:rFonts w:ascii="Arial" w:hAnsi="Arial" w:cs="Arial"/>
          <w:bCs/>
        </w:rPr>
      </w:pPr>
      <w:r w:rsidRPr="00A508DF">
        <w:rPr>
          <w:rFonts w:ascii="Arial" w:hAnsi="Arial" w:cs="Arial"/>
          <w:bCs/>
        </w:rPr>
        <w:t>obiekty infrastruktury społecznej i komunalnej,</w:t>
      </w:r>
    </w:p>
    <w:p w:rsidR="00FB746D" w:rsidRPr="00A508DF" w:rsidRDefault="00FB746D" w:rsidP="00DA7344">
      <w:pPr>
        <w:pStyle w:val="Akapitzlist"/>
        <w:numPr>
          <w:ilvl w:val="0"/>
          <w:numId w:val="60"/>
        </w:numPr>
        <w:autoSpaceDE w:val="0"/>
        <w:autoSpaceDN w:val="0"/>
        <w:adjustRightInd w:val="0"/>
        <w:spacing w:after="0" w:line="360" w:lineRule="auto"/>
        <w:jc w:val="both"/>
        <w:rPr>
          <w:rFonts w:ascii="Arial" w:hAnsi="Arial" w:cs="Arial"/>
          <w:bCs/>
        </w:rPr>
      </w:pPr>
      <w:r w:rsidRPr="00A508DF">
        <w:rPr>
          <w:rFonts w:ascii="Arial" w:hAnsi="Arial" w:cs="Arial"/>
          <w:bCs/>
        </w:rPr>
        <w:t>obszary ogrodów, parków, cmentarzy, targowisk,</w:t>
      </w:r>
    </w:p>
    <w:p w:rsidR="00FB746D" w:rsidRPr="00A508DF" w:rsidRDefault="00FB746D" w:rsidP="00DA7344">
      <w:pPr>
        <w:pStyle w:val="Akapitzlist"/>
        <w:numPr>
          <w:ilvl w:val="0"/>
          <w:numId w:val="60"/>
        </w:numPr>
        <w:autoSpaceDE w:val="0"/>
        <w:autoSpaceDN w:val="0"/>
        <w:adjustRightInd w:val="0"/>
        <w:spacing w:after="0" w:line="360" w:lineRule="auto"/>
        <w:jc w:val="both"/>
        <w:rPr>
          <w:rFonts w:ascii="Arial" w:hAnsi="Arial" w:cs="Arial"/>
          <w:bCs/>
        </w:rPr>
      </w:pPr>
      <w:r w:rsidRPr="00A508DF">
        <w:rPr>
          <w:rFonts w:ascii="Arial" w:hAnsi="Arial" w:cs="Arial"/>
          <w:bCs/>
        </w:rPr>
        <w:t>ulice i place.</w:t>
      </w:r>
    </w:p>
    <w:p w:rsidR="00FB746D" w:rsidRPr="00A508DF" w:rsidRDefault="00FB746D" w:rsidP="00FB746D">
      <w:pPr>
        <w:autoSpaceDE w:val="0"/>
        <w:autoSpaceDN w:val="0"/>
        <w:adjustRightInd w:val="0"/>
        <w:spacing w:after="0" w:line="360" w:lineRule="auto"/>
        <w:jc w:val="both"/>
        <w:rPr>
          <w:rFonts w:ascii="Arial" w:hAnsi="Arial" w:cs="Arial"/>
          <w:bCs/>
        </w:rPr>
      </w:pPr>
      <w:r w:rsidRPr="00A508DF">
        <w:rPr>
          <w:rFonts w:ascii="Arial" w:hAnsi="Arial" w:cs="Arial"/>
          <w:bCs/>
        </w:rPr>
        <w:t>Ilość wytwarzanych odpadów komunalnych, wskaźnik ich nagromadzenia, jak również ich struktura oraz skład są uzależnione od różnych uwarunkowań lokalnych. Należy do nich: poziom rozwoju gospodarczego obszaru, zamożność społeczeństwa, rodzaj zabudowy mieszkalnej, sposób gospodarowania zasobami, przyzwyczajenia w konsumpcji dóbr materialnych, a także cechy charakterologiczne mieszka</w:t>
      </w:r>
      <w:r w:rsidR="00A508DF">
        <w:rPr>
          <w:rFonts w:ascii="Arial" w:hAnsi="Arial" w:cs="Arial"/>
          <w:bCs/>
        </w:rPr>
        <w:t>ńców i ich podatność na edukację</w:t>
      </w:r>
      <w:r w:rsidRPr="00A508DF">
        <w:rPr>
          <w:rFonts w:ascii="Arial" w:hAnsi="Arial" w:cs="Arial"/>
          <w:bCs/>
        </w:rPr>
        <w:t xml:space="preserve"> ekologiczną.</w:t>
      </w:r>
    </w:p>
    <w:p w:rsidR="00FB746D" w:rsidRPr="00927D48" w:rsidRDefault="00FB746D" w:rsidP="00A42D0E">
      <w:pPr>
        <w:autoSpaceDE w:val="0"/>
        <w:autoSpaceDN w:val="0"/>
        <w:adjustRightInd w:val="0"/>
        <w:spacing w:after="0" w:line="360" w:lineRule="auto"/>
        <w:jc w:val="both"/>
        <w:rPr>
          <w:rFonts w:ascii="Arial" w:hAnsi="Arial" w:cs="Arial"/>
          <w:bCs/>
          <w:color w:val="FF0000"/>
        </w:rPr>
      </w:pPr>
    </w:p>
    <w:p w:rsidR="00A50F2A" w:rsidRPr="00A508DF" w:rsidRDefault="00A50F2A" w:rsidP="00A50F2A">
      <w:pPr>
        <w:autoSpaceDE w:val="0"/>
        <w:autoSpaceDN w:val="0"/>
        <w:adjustRightInd w:val="0"/>
        <w:spacing w:after="0" w:line="360" w:lineRule="auto"/>
        <w:jc w:val="both"/>
        <w:rPr>
          <w:rFonts w:ascii="Arial" w:eastAsia="SimSun" w:hAnsi="Arial" w:cs="Arial"/>
          <w:bCs/>
          <w:lang w:eastAsia="zh-CN"/>
        </w:rPr>
      </w:pPr>
      <w:r w:rsidRPr="00A508DF">
        <w:rPr>
          <w:rFonts w:ascii="Arial" w:eastAsia="SimSun" w:hAnsi="Arial" w:cs="Arial"/>
          <w:bCs/>
          <w:lang w:eastAsia="zh-CN"/>
        </w:rPr>
        <w:t xml:space="preserve">Zgodnie z danymi GUS w 2014 r. na terenie Gminy </w:t>
      </w:r>
      <w:r w:rsidR="00DE0599" w:rsidRPr="00A508DF">
        <w:rPr>
          <w:rFonts w:ascii="Arial" w:eastAsia="SimSun" w:hAnsi="Arial" w:cs="Arial"/>
          <w:bCs/>
          <w:lang w:eastAsia="zh-CN"/>
        </w:rPr>
        <w:t>Bakałarzewo</w:t>
      </w:r>
      <w:r w:rsidRPr="00A508DF">
        <w:rPr>
          <w:rFonts w:ascii="Arial" w:eastAsia="SimSun" w:hAnsi="Arial" w:cs="Arial"/>
          <w:bCs/>
          <w:lang w:eastAsia="zh-CN"/>
        </w:rPr>
        <w:t xml:space="preserve"> zebrano </w:t>
      </w:r>
      <w:r w:rsidR="00A508DF" w:rsidRPr="00A508DF">
        <w:rPr>
          <w:rFonts w:ascii="Arial" w:eastAsia="SimSun" w:hAnsi="Arial" w:cs="Arial"/>
          <w:bCs/>
          <w:lang w:eastAsia="zh-CN"/>
        </w:rPr>
        <w:t xml:space="preserve">402,16 </w:t>
      </w:r>
      <w:r w:rsidRPr="00A508DF">
        <w:rPr>
          <w:rFonts w:ascii="Arial" w:eastAsia="SimSun" w:hAnsi="Arial" w:cs="Arial"/>
          <w:bCs/>
          <w:lang w:eastAsia="zh-CN"/>
        </w:rPr>
        <w:t xml:space="preserve">t odpadów, </w:t>
      </w:r>
      <w:r w:rsidRPr="00A508DF">
        <w:rPr>
          <w:rFonts w:ascii="Arial" w:eastAsia="SimSun" w:hAnsi="Arial" w:cs="Arial"/>
          <w:bCs/>
          <w:lang w:eastAsia="zh-CN"/>
        </w:rPr>
        <w:br/>
        <w:t xml:space="preserve">a więc </w:t>
      </w:r>
      <w:r w:rsidR="00A508DF" w:rsidRPr="00A508DF">
        <w:rPr>
          <w:rFonts w:ascii="Arial" w:eastAsia="SimSun" w:hAnsi="Arial" w:cs="Arial"/>
          <w:bCs/>
          <w:lang w:eastAsia="zh-CN"/>
        </w:rPr>
        <w:t>129,3</w:t>
      </w:r>
      <w:r w:rsidRPr="00A508DF">
        <w:rPr>
          <w:rFonts w:ascii="Arial" w:eastAsia="SimSun" w:hAnsi="Arial" w:cs="Arial"/>
          <w:bCs/>
          <w:lang w:eastAsia="zh-CN"/>
        </w:rPr>
        <w:t xml:space="preserve"> kg na 1 mieszkańca. </w:t>
      </w:r>
    </w:p>
    <w:p w:rsidR="00A50F2A" w:rsidRPr="00927D48" w:rsidRDefault="00A50F2A" w:rsidP="00A50F2A">
      <w:pPr>
        <w:autoSpaceDE w:val="0"/>
        <w:autoSpaceDN w:val="0"/>
        <w:adjustRightInd w:val="0"/>
        <w:spacing w:after="0" w:line="360" w:lineRule="auto"/>
        <w:jc w:val="both"/>
        <w:rPr>
          <w:rFonts w:ascii="Arial" w:eastAsia="SimSun" w:hAnsi="Arial" w:cs="Arial"/>
          <w:bCs/>
          <w:color w:val="FF0000"/>
          <w:lang w:eastAsia="zh-CN"/>
        </w:rPr>
      </w:pPr>
    </w:p>
    <w:p w:rsidR="00A50F2A" w:rsidRPr="00A508DF" w:rsidRDefault="00A50F2A" w:rsidP="00A50F2A">
      <w:pPr>
        <w:spacing w:after="0" w:line="360" w:lineRule="auto"/>
        <w:jc w:val="center"/>
        <w:rPr>
          <w:rFonts w:ascii="Arial" w:hAnsi="Arial" w:cs="Arial"/>
        </w:rPr>
      </w:pPr>
      <w:bookmarkStart w:id="243" w:name="_Toc442784651"/>
      <w:bookmarkStart w:id="244" w:name="_Toc454256181"/>
      <w:r w:rsidRPr="00A508DF">
        <w:rPr>
          <w:rFonts w:ascii="Arial" w:hAnsi="Arial" w:cs="Arial"/>
          <w:bCs/>
        </w:rPr>
        <w:t xml:space="preserve">Tabela </w:t>
      </w:r>
      <w:r w:rsidRPr="00A508DF">
        <w:rPr>
          <w:rFonts w:ascii="Arial" w:hAnsi="Arial" w:cs="Arial"/>
          <w:bCs/>
        </w:rPr>
        <w:fldChar w:fldCharType="begin"/>
      </w:r>
      <w:r w:rsidRPr="00A508DF">
        <w:rPr>
          <w:rFonts w:ascii="Arial" w:hAnsi="Arial" w:cs="Arial"/>
          <w:bCs/>
        </w:rPr>
        <w:instrText xml:space="preserve"> SEQ Tabela \* ARABIC </w:instrText>
      </w:r>
      <w:r w:rsidRPr="00A508DF">
        <w:rPr>
          <w:rFonts w:ascii="Arial" w:hAnsi="Arial" w:cs="Arial"/>
          <w:bCs/>
        </w:rPr>
        <w:fldChar w:fldCharType="separate"/>
      </w:r>
      <w:r w:rsidR="00A508DF" w:rsidRPr="00A508DF">
        <w:rPr>
          <w:rFonts w:ascii="Arial" w:hAnsi="Arial" w:cs="Arial"/>
          <w:bCs/>
          <w:noProof/>
        </w:rPr>
        <w:t>40</w:t>
      </w:r>
      <w:r w:rsidRPr="00A508DF">
        <w:rPr>
          <w:rFonts w:ascii="Arial" w:hAnsi="Arial" w:cs="Arial"/>
          <w:bCs/>
        </w:rPr>
        <w:fldChar w:fldCharType="end"/>
      </w:r>
      <w:r w:rsidRPr="00A508DF">
        <w:rPr>
          <w:rFonts w:ascii="Arial" w:hAnsi="Arial" w:cs="Arial"/>
          <w:bCs/>
        </w:rPr>
        <w:t xml:space="preserve">. </w:t>
      </w:r>
      <w:r w:rsidRPr="00A508DF">
        <w:rPr>
          <w:rFonts w:ascii="Arial" w:hAnsi="Arial" w:cs="Arial"/>
        </w:rPr>
        <w:t xml:space="preserve">Ilość odpadów zebranych w ciągu roku z terenu Gminy </w:t>
      </w:r>
      <w:r w:rsidR="00DE0599" w:rsidRPr="00A508DF">
        <w:rPr>
          <w:rFonts w:ascii="Arial" w:hAnsi="Arial" w:cs="Arial"/>
        </w:rPr>
        <w:t>Bakałarzewo</w:t>
      </w:r>
      <w:bookmarkEnd w:id="243"/>
      <w:bookmarkEnd w:id="244"/>
    </w:p>
    <w:tbl>
      <w:tblPr>
        <w:tblW w:w="9319" w:type="dxa"/>
        <w:jc w:val="center"/>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709"/>
        <w:gridCol w:w="850"/>
        <w:gridCol w:w="960"/>
        <w:gridCol w:w="960"/>
        <w:gridCol w:w="960"/>
        <w:gridCol w:w="960"/>
        <w:gridCol w:w="960"/>
        <w:gridCol w:w="960"/>
      </w:tblGrid>
      <w:tr w:rsidR="00A508DF" w:rsidRPr="00A508DF" w:rsidTr="00A50F2A">
        <w:trPr>
          <w:trHeight w:val="340"/>
          <w:jc w:val="center"/>
        </w:trPr>
        <w:tc>
          <w:tcPr>
            <w:tcW w:w="2709" w:type="dxa"/>
            <w:shd w:val="clear" w:color="auto" w:fill="BFBFBF"/>
            <w:vAlign w:val="center"/>
          </w:tcPr>
          <w:p w:rsidR="00A50F2A" w:rsidRPr="00A508DF" w:rsidRDefault="00A50F2A" w:rsidP="00A50F2A">
            <w:pPr>
              <w:spacing w:after="0" w:line="240" w:lineRule="auto"/>
              <w:jc w:val="center"/>
              <w:rPr>
                <w:rFonts w:ascii="Arial" w:eastAsia="Times New Roman" w:hAnsi="Arial" w:cs="Arial"/>
                <w:b/>
                <w:sz w:val="20"/>
                <w:szCs w:val="20"/>
                <w:lang w:eastAsia="zh-CN"/>
              </w:rPr>
            </w:pPr>
            <w:r w:rsidRPr="00A508DF">
              <w:rPr>
                <w:rFonts w:ascii="Arial" w:eastAsia="Times New Roman" w:hAnsi="Arial" w:cs="Arial"/>
                <w:b/>
                <w:sz w:val="20"/>
                <w:szCs w:val="20"/>
                <w:lang w:eastAsia="zh-CN"/>
              </w:rPr>
              <w:t>Wyszczególnienie</w:t>
            </w:r>
          </w:p>
        </w:tc>
        <w:tc>
          <w:tcPr>
            <w:tcW w:w="850" w:type="dxa"/>
            <w:shd w:val="clear" w:color="auto" w:fill="BFBFBF"/>
            <w:noWrap/>
            <w:vAlign w:val="center"/>
          </w:tcPr>
          <w:p w:rsidR="00A50F2A" w:rsidRPr="00A508DF" w:rsidRDefault="00A50F2A" w:rsidP="00A50F2A">
            <w:pPr>
              <w:spacing w:after="0" w:line="240" w:lineRule="auto"/>
              <w:jc w:val="center"/>
              <w:rPr>
                <w:rFonts w:ascii="Arial" w:eastAsia="Times New Roman" w:hAnsi="Arial" w:cs="Arial"/>
                <w:b/>
                <w:sz w:val="20"/>
                <w:szCs w:val="20"/>
                <w:lang w:eastAsia="zh-CN"/>
              </w:rPr>
            </w:pPr>
            <w:r w:rsidRPr="00A508DF">
              <w:rPr>
                <w:rFonts w:ascii="Arial" w:eastAsia="Times New Roman" w:hAnsi="Arial" w:cs="Arial"/>
                <w:b/>
                <w:sz w:val="20"/>
                <w:szCs w:val="20"/>
                <w:lang w:eastAsia="zh-CN"/>
              </w:rPr>
              <w:t>J.m.</w:t>
            </w:r>
          </w:p>
        </w:tc>
        <w:tc>
          <w:tcPr>
            <w:tcW w:w="960" w:type="dxa"/>
            <w:shd w:val="clear" w:color="auto" w:fill="BFBFBF"/>
            <w:noWrap/>
            <w:vAlign w:val="center"/>
          </w:tcPr>
          <w:p w:rsidR="00A50F2A" w:rsidRPr="00A508DF" w:rsidRDefault="00A50F2A" w:rsidP="00A50F2A">
            <w:pPr>
              <w:spacing w:after="0" w:line="240" w:lineRule="auto"/>
              <w:jc w:val="center"/>
              <w:rPr>
                <w:rFonts w:ascii="Arial" w:eastAsia="Times New Roman" w:hAnsi="Arial" w:cs="Arial"/>
                <w:b/>
                <w:sz w:val="20"/>
                <w:szCs w:val="20"/>
                <w:lang w:eastAsia="zh-CN"/>
              </w:rPr>
            </w:pPr>
            <w:r w:rsidRPr="00A508DF">
              <w:rPr>
                <w:rFonts w:ascii="Arial" w:eastAsia="Times New Roman" w:hAnsi="Arial" w:cs="Arial"/>
                <w:b/>
                <w:sz w:val="20"/>
                <w:szCs w:val="20"/>
                <w:lang w:eastAsia="zh-CN"/>
              </w:rPr>
              <w:t>2009</w:t>
            </w:r>
          </w:p>
        </w:tc>
        <w:tc>
          <w:tcPr>
            <w:tcW w:w="960" w:type="dxa"/>
            <w:shd w:val="clear" w:color="auto" w:fill="BFBFBF"/>
            <w:noWrap/>
            <w:vAlign w:val="center"/>
          </w:tcPr>
          <w:p w:rsidR="00A50F2A" w:rsidRPr="00A508DF" w:rsidRDefault="00A50F2A" w:rsidP="00A50F2A">
            <w:pPr>
              <w:spacing w:after="0" w:line="240" w:lineRule="auto"/>
              <w:jc w:val="center"/>
              <w:rPr>
                <w:rFonts w:ascii="Arial" w:eastAsia="Times New Roman" w:hAnsi="Arial" w:cs="Arial"/>
                <w:b/>
                <w:sz w:val="20"/>
                <w:szCs w:val="20"/>
                <w:lang w:eastAsia="zh-CN"/>
              </w:rPr>
            </w:pPr>
            <w:r w:rsidRPr="00A508DF">
              <w:rPr>
                <w:rFonts w:ascii="Arial" w:eastAsia="Times New Roman" w:hAnsi="Arial" w:cs="Arial"/>
                <w:b/>
                <w:sz w:val="20"/>
                <w:szCs w:val="20"/>
                <w:lang w:eastAsia="zh-CN"/>
              </w:rPr>
              <w:t>2010</w:t>
            </w:r>
          </w:p>
        </w:tc>
        <w:tc>
          <w:tcPr>
            <w:tcW w:w="960" w:type="dxa"/>
            <w:shd w:val="clear" w:color="auto" w:fill="BFBFBF"/>
            <w:noWrap/>
            <w:vAlign w:val="center"/>
          </w:tcPr>
          <w:p w:rsidR="00A50F2A" w:rsidRPr="00A508DF" w:rsidRDefault="00A50F2A" w:rsidP="00A50F2A">
            <w:pPr>
              <w:spacing w:after="0" w:line="240" w:lineRule="auto"/>
              <w:jc w:val="center"/>
              <w:rPr>
                <w:rFonts w:ascii="Arial" w:eastAsia="Times New Roman" w:hAnsi="Arial" w:cs="Arial"/>
                <w:b/>
                <w:sz w:val="20"/>
                <w:szCs w:val="20"/>
                <w:lang w:eastAsia="zh-CN"/>
              </w:rPr>
            </w:pPr>
            <w:r w:rsidRPr="00A508DF">
              <w:rPr>
                <w:rFonts w:ascii="Arial" w:eastAsia="Times New Roman" w:hAnsi="Arial" w:cs="Arial"/>
                <w:b/>
                <w:sz w:val="20"/>
                <w:szCs w:val="20"/>
                <w:lang w:eastAsia="zh-CN"/>
              </w:rPr>
              <w:t>2011</w:t>
            </w:r>
          </w:p>
        </w:tc>
        <w:tc>
          <w:tcPr>
            <w:tcW w:w="960" w:type="dxa"/>
            <w:shd w:val="clear" w:color="auto" w:fill="BFBFBF"/>
            <w:noWrap/>
            <w:vAlign w:val="center"/>
          </w:tcPr>
          <w:p w:rsidR="00A50F2A" w:rsidRPr="00A508DF" w:rsidRDefault="00A50F2A" w:rsidP="00A50F2A">
            <w:pPr>
              <w:spacing w:after="0" w:line="240" w:lineRule="auto"/>
              <w:jc w:val="center"/>
              <w:rPr>
                <w:rFonts w:ascii="Arial" w:eastAsia="Times New Roman" w:hAnsi="Arial" w:cs="Arial"/>
                <w:b/>
                <w:sz w:val="20"/>
                <w:szCs w:val="20"/>
                <w:lang w:eastAsia="zh-CN"/>
              </w:rPr>
            </w:pPr>
            <w:r w:rsidRPr="00A508DF">
              <w:rPr>
                <w:rFonts w:ascii="Arial" w:eastAsia="Times New Roman" w:hAnsi="Arial" w:cs="Arial"/>
                <w:b/>
                <w:sz w:val="20"/>
                <w:szCs w:val="20"/>
                <w:lang w:eastAsia="zh-CN"/>
              </w:rPr>
              <w:t>2012</w:t>
            </w:r>
          </w:p>
        </w:tc>
        <w:tc>
          <w:tcPr>
            <w:tcW w:w="960" w:type="dxa"/>
            <w:shd w:val="clear" w:color="auto" w:fill="BFBFBF"/>
            <w:noWrap/>
            <w:vAlign w:val="center"/>
          </w:tcPr>
          <w:p w:rsidR="00A50F2A" w:rsidRPr="00A508DF" w:rsidRDefault="00A50F2A" w:rsidP="00A50F2A">
            <w:pPr>
              <w:spacing w:after="0" w:line="240" w:lineRule="auto"/>
              <w:jc w:val="center"/>
              <w:rPr>
                <w:rFonts w:ascii="Arial" w:eastAsia="Times New Roman" w:hAnsi="Arial" w:cs="Arial"/>
                <w:b/>
                <w:sz w:val="20"/>
                <w:szCs w:val="20"/>
                <w:lang w:eastAsia="zh-CN"/>
              </w:rPr>
            </w:pPr>
            <w:r w:rsidRPr="00A508DF">
              <w:rPr>
                <w:rFonts w:ascii="Arial" w:eastAsia="Times New Roman" w:hAnsi="Arial" w:cs="Arial"/>
                <w:b/>
                <w:sz w:val="20"/>
                <w:szCs w:val="20"/>
                <w:lang w:eastAsia="zh-CN"/>
              </w:rPr>
              <w:t>2013</w:t>
            </w:r>
          </w:p>
        </w:tc>
        <w:tc>
          <w:tcPr>
            <w:tcW w:w="960" w:type="dxa"/>
            <w:shd w:val="clear" w:color="auto" w:fill="BFBFBF"/>
            <w:noWrap/>
            <w:vAlign w:val="center"/>
          </w:tcPr>
          <w:p w:rsidR="00A50F2A" w:rsidRPr="00A508DF" w:rsidRDefault="00A50F2A" w:rsidP="00A50F2A">
            <w:pPr>
              <w:spacing w:after="0" w:line="240" w:lineRule="auto"/>
              <w:jc w:val="center"/>
              <w:rPr>
                <w:rFonts w:ascii="Arial" w:eastAsia="Times New Roman" w:hAnsi="Arial" w:cs="Arial"/>
                <w:b/>
                <w:sz w:val="20"/>
                <w:szCs w:val="20"/>
                <w:lang w:eastAsia="zh-CN"/>
              </w:rPr>
            </w:pPr>
            <w:r w:rsidRPr="00A508DF">
              <w:rPr>
                <w:rFonts w:ascii="Arial" w:eastAsia="Times New Roman" w:hAnsi="Arial" w:cs="Arial"/>
                <w:b/>
                <w:sz w:val="20"/>
                <w:szCs w:val="20"/>
                <w:lang w:eastAsia="zh-CN"/>
              </w:rPr>
              <w:t>2014</w:t>
            </w:r>
          </w:p>
        </w:tc>
      </w:tr>
      <w:tr w:rsidR="00A508DF" w:rsidRPr="00A508DF" w:rsidTr="00D3058B">
        <w:trPr>
          <w:trHeight w:val="340"/>
          <w:jc w:val="center"/>
        </w:trPr>
        <w:tc>
          <w:tcPr>
            <w:tcW w:w="2709" w:type="dxa"/>
            <w:shd w:val="clear" w:color="auto" w:fill="auto"/>
            <w:vAlign w:val="center"/>
          </w:tcPr>
          <w:p w:rsidR="00A508DF" w:rsidRPr="00A508DF" w:rsidRDefault="00A508DF" w:rsidP="00A50F2A">
            <w:pPr>
              <w:spacing w:after="0" w:line="240" w:lineRule="auto"/>
              <w:rPr>
                <w:rFonts w:ascii="Arial" w:eastAsia="SimSun" w:hAnsi="Arial" w:cs="Arial"/>
                <w:sz w:val="20"/>
                <w:szCs w:val="20"/>
                <w:lang w:eastAsia="zh-CN"/>
              </w:rPr>
            </w:pPr>
            <w:r w:rsidRPr="00A508DF">
              <w:rPr>
                <w:rFonts w:ascii="Arial" w:eastAsia="SimSun" w:hAnsi="Arial" w:cs="Arial"/>
                <w:sz w:val="20"/>
                <w:szCs w:val="20"/>
                <w:lang w:eastAsia="zh-CN"/>
              </w:rPr>
              <w:t>ogółem</w:t>
            </w:r>
          </w:p>
        </w:tc>
        <w:tc>
          <w:tcPr>
            <w:tcW w:w="850" w:type="dxa"/>
            <w:shd w:val="clear" w:color="auto" w:fill="auto"/>
            <w:noWrap/>
            <w:vAlign w:val="center"/>
          </w:tcPr>
          <w:p w:rsidR="00A508DF" w:rsidRPr="00A508DF" w:rsidRDefault="00A508DF" w:rsidP="00A50F2A">
            <w:pPr>
              <w:spacing w:after="0" w:line="240" w:lineRule="auto"/>
              <w:jc w:val="center"/>
              <w:rPr>
                <w:rFonts w:ascii="Arial" w:eastAsia="SimSun" w:hAnsi="Arial" w:cs="Arial"/>
                <w:sz w:val="20"/>
                <w:szCs w:val="20"/>
                <w:lang w:eastAsia="zh-CN"/>
              </w:rPr>
            </w:pPr>
            <w:r w:rsidRPr="00A508DF">
              <w:rPr>
                <w:rFonts w:ascii="Arial" w:eastAsia="SimSun" w:hAnsi="Arial" w:cs="Arial"/>
                <w:sz w:val="20"/>
                <w:szCs w:val="20"/>
                <w:lang w:eastAsia="zh-CN"/>
              </w:rPr>
              <w:t>t</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279,77</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359,41</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403,57</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395,08</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400,13</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402,16</w:t>
            </w:r>
          </w:p>
        </w:tc>
      </w:tr>
      <w:tr w:rsidR="00A508DF" w:rsidRPr="00A508DF" w:rsidTr="00D3058B">
        <w:trPr>
          <w:trHeight w:val="340"/>
          <w:jc w:val="center"/>
        </w:trPr>
        <w:tc>
          <w:tcPr>
            <w:tcW w:w="2709" w:type="dxa"/>
            <w:shd w:val="clear" w:color="auto" w:fill="auto"/>
            <w:vAlign w:val="center"/>
          </w:tcPr>
          <w:p w:rsidR="00A508DF" w:rsidRPr="00A508DF" w:rsidRDefault="00A508DF" w:rsidP="00A50F2A">
            <w:pPr>
              <w:spacing w:after="0" w:line="240" w:lineRule="auto"/>
              <w:rPr>
                <w:rFonts w:ascii="Arial" w:eastAsia="SimSun" w:hAnsi="Arial" w:cs="Arial"/>
                <w:sz w:val="20"/>
                <w:szCs w:val="20"/>
                <w:lang w:eastAsia="zh-CN"/>
              </w:rPr>
            </w:pPr>
            <w:r w:rsidRPr="00A508DF">
              <w:rPr>
                <w:rFonts w:ascii="Arial" w:eastAsia="SimSun" w:hAnsi="Arial" w:cs="Arial"/>
                <w:sz w:val="20"/>
                <w:szCs w:val="20"/>
                <w:lang w:eastAsia="zh-CN"/>
              </w:rPr>
              <w:t>ogółem na 1 mieszkańca</w:t>
            </w:r>
          </w:p>
        </w:tc>
        <w:tc>
          <w:tcPr>
            <w:tcW w:w="850" w:type="dxa"/>
            <w:shd w:val="clear" w:color="auto" w:fill="auto"/>
            <w:noWrap/>
            <w:vAlign w:val="center"/>
          </w:tcPr>
          <w:p w:rsidR="00A508DF" w:rsidRPr="00A508DF" w:rsidRDefault="00A508DF" w:rsidP="00A50F2A">
            <w:pPr>
              <w:spacing w:after="0" w:line="240" w:lineRule="auto"/>
              <w:jc w:val="center"/>
              <w:rPr>
                <w:rFonts w:ascii="Arial" w:eastAsia="SimSun" w:hAnsi="Arial" w:cs="Arial"/>
                <w:sz w:val="20"/>
                <w:szCs w:val="20"/>
                <w:lang w:eastAsia="zh-CN"/>
              </w:rPr>
            </w:pPr>
            <w:r w:rsidRPr="00A508DF">
              <w:rPr>
                <w:rFonts w:ascii="Arial" w:eastAsia="SimSun" w:hAnsi="Arial" w:cs="Arial"/>
                <w:sz w:val="20"/>
                <w:szCs w:val="20"/>
                <w:lang w:eastAsia="zh-CN"/>
              </w:rPr>
              <w:t>kg</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92,2</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116,1</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130,4</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128,0</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129,8</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129,3</w:t>
            </w:r>
          </w:p>
        </w:tc>
      </w:tr>
      <w:tr w:rsidR="00A508DF" w:rsidRPr="00A508DF" w:rsidTr="00D3058B">
        <w:trPr>
          <w:trHeight w:val="340"/>
          <w:jc w:val="center"/>
        </w:trPr>
        <w:tc>
          <w:tcPr>
            <w:tcW w:w="2709" w:type="dxa"/>
            <w:shd w:val="clear" w:color="auto" w:fill="auto"/>
            <w:vAlign w:val="center"/>
          </w:tcPr>
          <w:p w:rsidR="00A508DF" w:rsidRPr="00A508DF" w:rsidRDefault="00A508DF" w:rsidP="00A50F2A">
            <w:pPr>
              <w:spacing w:after="0" w:line="240" w:lineRule="auto"/>
              <w:rPr>
                <w:rFonts w:ascii="Arial" w:eastAsia="SimSun" w:hAnsi="Arial" w:cs="Arial"/>
                <w:sz w:val="20"/>
                <w:szCs w:val="20"/>
                <w:lang w:eastAsia="zh-CN"/>
              </w:rPr>
            </w:pPr>
            <w:r w:rsidRPr="00A508DF">
              <w:rPr>
                <w:rFonts w:ascii="Arial" w:eastAsia="SimSun" w:hAnsi="Arial" w:cs="Arial"/>
                <w:sz w:val="20"/>
                <w:szCs w:val="20"/>
                <w:lang w:eastAsia="zh-CN"/>
              </w:rPr>
              <w:t>z gospodarstw domowych</w:t>
            </w:r>
          </w:p>
        </w:tc>
        <w:tc>
          <w:tcPr>
            <w:tcW w:w="850" w:type="dxa"/>
            <w:shd w:val="clear" w:color="auto" w:fill="auto"/>
            <w:noWrap/>
            <w:vAlign w:val="center"/>
          </w:tcPr>
          <w:p w:rsidR="00A508DF" w:rsidRPr="00A508DF" w:rsidRDefault="00A508DF" w:rsidP="00A50F2A">
            <w:pPr>
              <w:spacing w:after="0" w:line="240" w:lineRule="auto"/>
              <w:jc w:val="center"/>
              <w:rPr>
                <w:rFonts w:ascii="Arial" w:eastAsia="SimSun" w:hAnsi="Arial" w:cs="Arial"/>
                <w:sz w:val="20"/>
                <w:szCs w:val="20"/>
                <w:lang w:eastAsia="zh-CN"/>
              </w:rPr>
            </w:pPr>
            <w:r w:rsidRPr="00A508DF">
              <w:rPr>
                <w:rFonts w:ascii="Arial" w:eastAsia="SimSun" w:hAnsi="Arial" w:cs="Arial"/>
                <w:sz w:val="20"/>
                <w:szCs w:val="20"/>
                <w:lang w:eastAsia="zh-CN"/>
              </w:rPr>
              <w:t>t</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167,67</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139,51</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306,85</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304,89</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305,97</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307,00</w:t>
            </w:r>
          </w:p>
        </w:tc>
      </w:tr>
      <w:tr w:rsidR="00A508DF" w:rsidRPr="00A508DF" w:rsidTr="00D3058B">
        <w:trPr>
          <w:trHeight w:val="340"/>
          <w:jc w:val="center"/>
        </w:trPr>
        <w:tc>
          <w:tcPr>
            <w:tcW w:w="2709" w:type="dxa"/>
            <w:shd w:val="clear" w:color="auto" w:fill="auto"/>
            <w:vAlign w:val="center"/>
          </w:tcPr>
          <w:p w:rsidR="00A508DF" w:rsidRPr="00A508DF" w:rsidRDefault="00A508DF" w:rsidP="00A50F2A">
            <w:pPr>
              <w:spacing w:after="0" w:line="240" w:lineRule="auto"/>
              <w:rPr>
                <w:rFonts w:ascii="Arial" w:eastAsia="SimSun" w:hAnsi="Arial" w:cs="Arial"/>
                <w:sz w:val="20"/>
                <w:szCs w:val="20"/>
                <w:lang w:eastAsia="zh-CN"/>
              </w:rPr>
            </w:pPr>
            <w:r w:rsidRPr="00A508DF">
              <w:rPr>
                <w:rFonts w:ascii="Arial" w:eastAsia="SimSun" w:hAnsi="Arial" w:cs="Arial"/>
                <w:sz w:val="20"/>
                <w:szCs w:val="20"/>
                <w:lang w:eastAsia="zh-CN"/>
              </w:rPr>
              <w:t>odpady z gospodarstw domowych przypadające na 1 mieszkańca</w:t>
            </w:r>
          </w:p>
        </w:tc>
        <w:tc>
          <w:tcPr>
            <w:tcW w:w="850" w:type="dxa"/>
            <w:shd w:val="clear" w:color="auto" w:fill="auto"/>
            <w:noWrap/>
            <w:vAlign w:val="center"/>
          </w:tcPr>
          <w:p w:rsidR="00A508DF" w:rsidRPr="00A508DF" w:rsidRDefault="00A508DF" w:rsidP="00A50F2A">
            <w:pPr>
              <w:spacing w:after="0" w:line="240" w:lineRule="auto"/>
              <w:jc w:val="center"/>
              <w:rPr>
                <w:rFonts w:ascii="Arial" w:eastAsia="SimSun" w:hAnsi="Arial" w:cs="Arial"/>
                <w:sz w:val="20"/>
                <w:szCs w:val="20"/>
                <w:lang w:eastAsia="zh-CN"/>
              </w:rPr>
            </w:pPr>
            <w:r w:rsidRPr="00A508DF">
              <w:rPr>
                <w:rFonts w:ascii="Arial" w:eastAsia="SimSun" w:hAnsi="Arial" w:cs="Arial"/>
                <w:sz w:val="20"/>
                <w:szCs w:val="20"/>
                <w:lang w:eastAsia="zh-CN"/>
              </w:rPr>
              <w:t>kg</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55,2</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45,0</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99,2</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98,8</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99,3</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98,7</w:t>
            </w:r>
          </w:p>
        </w:tc>
      </w:tr>
      <w:tr w:rsidR="00A508DF" w:rsidRPr="00A508DF" w:rsidTr="00D3058B">
        <w:trPr>
          <w:trHeight w:val="340"/>
          <w:jc w:val="center"/>
        </w:trPr>
        <w:tc>
          <w:tcPr>
            <w:tcW w:w="2709" w:type="dxa"/>
            <w:shd w:val="clear" w:color="auto" w:fill="auto"/>
            <w:vAlign w:val="center"/>
          </w:tcPr>
          <w:p w:rsidR="00A508DF" w:rsidRPr="00A508DF" w:rsidRDefault="00A508DF" w:rsidP="00A50F2A">
            <w:pPr>
              <w:spacing w:after="0" w:line="240" w:lineRule="auto"/>
              <w:rPr>
                <w:rFonts w:ascii="Arial" w:eastAsia="SimSun" w:hAnsi="Arial" w:cs="Arial"/>
                <w:sz w:val="20"/>
                <w:szCs w:val="20"/>
                <w:lang w:eastAsia="zh-CN"/>
              </w:rPr>
            </w:pPr>
            <w:r w:rsidRPr="00A508DF">
              <w:rPr>
                <w:rFonts w:ascii="Arial" w:eastAsia="SimSun" w:hAnsi="Arial" w:cs="Arial"/>
                <w:sz w:val="20"/>
                <w:szCs w:val="20"/>
                <w:lang w:eastAsia="zh-CN"/>
              </w:rPr>
              <w:t xml:space="preserve">budynki mieszkalne objęte zbieraniem odpadów </w:t>
            </w:r>
            <w:r w:rsidRPr="00A508DF">
              <w:rPr>
                <w:rFonts w:ascii="Arial" w:eastAsia="SimSun" w:hAnsi="Arial" w:cs="Arial"/>
                <w:sz w:val="20"/>
                <w:szCs w:val="20"/>
                <w:lang w:eastAsia="zh-CN"/>
              </w:rPr>
              <w:br/>
              <w:t>z gospodarstw domowych</w:t>
            </w:r>
          </w:p>
        </w:tc>
        <w:tc>
          <w:tcPr>
            <w:tcW w:w="850" w:type="dxa"/>
            <w:shd w:val="clear" w:color="auto" w:fill="auto"/>
            <w:noWrap/>
            <w:vAlign w:val="center"/>
          </w:tcPr>
          <w:p w:rsidR="00A508DF" w:rsidRPr="00A508DF" w:rsidRDefault="00A508DF" w:rsidP="00A50F2A">
            <w:pPr>
              <w:spacing w:after="0" w:line="240" w:lineRule="auto"/>
              <w:jc w:val="center"/>
              <w:rPr>
                <w:rFonts w:ascii="Arial" w:eastAsia="SimSun" w:hAnsi="Arial" w:cs="Arial"/>
                <w:sz w:val="20"/>
                <w:szCs w:val="20"/>
                <w:lang w:eastAsia="zh-CN"/>
              </w:rPr>
            </w:pPr>
            <w:r w:rsidRPr="00A508DF">
              <w:rPr>
                <w:rFonts w:ascii="Arial" w:eastAsia="SimSun" w:hAnsi="Arial" w:cs="Arial"/>
                <w:sz w:val="20"/>
                <w:szCs w:val="20"/>
                <w:lang w:eastAsia="zh-CN"/>
              </w:rPr>
              <w:t>szt.</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455</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766</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550</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553</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w:t>
            </w:r>
          </w:p>
        </w:tc>
        <w:tc>
          <w:tcPr>
            <w:tcW w:w="960" w:type="dxa"/>
            <w:shd w:val="clear" w:color="auto" w:fill="auto"/>
            <w:noWrap/>
            <w:vAlign w:val="center"/>
          </w:tcPr>
          <w:p w:rsidR="00A508DF" w:rsidRPr="00D3058B" w:rsidRDefault="00A508DF" w:rsidP="00D3058B">
            <w:pPr>
              <w:spacing w:after="0" w:line="240" w:lineRule="auto"/>
              <w:jc w:val="right"/>
              <w:rPr>
                <w:rFonts w:ascii="Arial" w:hAnsi="Arial" w:cs="Arial"/>
                <w:sz w:val="20"/>
                <w:szCs w:val="20"/>
              </w:rPr>
            </w:pPr>
            <w:r w:rsidRPr="00D3058B">
              <w:rPr>
                <w:rFonts w:ascii="Arial" w:hAnsi="Arial" w:cs="Arial"/>
                <w:sz w:val="20"/>
                <w:szCs w:val="20"/>
              </w:rPr>
              <w:t>-</w:t>
            </w:r>
          </w:p>
        </w:tc>
      </w:tr>
    </w:tbl>
    <w:p w:rsidR="00A50F2A" w:rsidRPr="00A508DF" w:rsidRDefault="00A50F2A" w:rsidP="00A50F2A">
      <w:pPr>
        <w:spacing w:after="0" w:line="360" w:lineRule="auto"/>
        <w:jc w:val="right"/>
        <w:rPr>
          <w:rFonts w:ascii="Arial" w:eastAsia="SimSun" w:hAnsi="Arial" w:cs="Arial"/>
          <w:sz w:val="18"/>
          <w:szCs w:val="18"/>
        </w:rPr>
      </w:pPr>
      <w:r w:rsidRPr="00A508DF">
        <w:rPr>
          <w:rFonts w:ascii="Arial" w:eastAsia="SimSun" w:hAnsi="Arial" w:cs="Arial"/>
          <w:sz w:val="18"/>
          <w:szCs w:val="18"/>
        </w:rPr>
        <w:t>Źródło: Dane GUS</w:t>
      </w:r>
    </w:p>
    <w:p w:rsidR="00A50F2A" w:rsidRPr="00927D48" w:rsidRDefault="00A50F2A" w:rsidP="00A50F2A">
      <w:pPr>
        <w:autoSpaceDE w:val="0"/>
        <w:autoSpaceDN w:val="0"/>
        <w:adjustRightInd w:val="0"/>
        <w:spacing w:after="0" w:line="360" w:lineRule="auto"/>
        <w:jc w:val="both"/>
        <w:rPr>
          <w:rFonts w:ascii="Arial" w:eastAsia="SimSun" w:hAnsi="Arial" w:cs="Arial"/>
          <w:bCs/>
          <w:color w:val="FF0000"/>
          <w:lang w:eastAsia="zh-CN"/>
        </w:rPr>
      </w:pPr>
    </w:p>
    <w:p w:rsidR="00A50F2A" w:rsidRPr="00F6318F" w:rsidRDefault="00A50F2A" w:rsidP="00A50F2A">
      <w:pPr>
        <w:autoSpaceDE w:val="0"/>
        <w:autoSpaceDN w:val="0"/>
        <w:adjustRightInd w:val="0"/>
        <w:spacing w:after="0" w:line="360" w:lineRule="auto"/>
        <w:jc w:val="both"/>
        <w:rPr>
          <w:rFonts w:ascii="Arial" w:eastAsia="SimSun" w:hAnsi="Arial" w:cs="Arial"/>
          <w:bCs/>
          <w:lang w:eastAsia="zh-CN"/>
        </w:rPr>
      </w:pPr>
      <w:r w:rsidRPr="00F6318F">
        <w:rPr>
          <w:rFonts w:ascii="Arial" w:eastAsia="SimSun" w:hAnsi="Arial" w:cs="Arial"/>
          <w:bCs/>
          <w:lang w:eastAsia="zh-CN"/>
        </w:rPr>
        <w:t xml:space="preserve">Zgodnie z nowelizacją ustawy o utrzymaniu czystości i porządku w gminach (obowiązującą od początku 2012 r. </w:t>
      </w:r>
      <w:r w:rsidR="00165BF5" w:rsidRPr="00F6318F">
        <w:rPr>
          <w:rFonts w:ascii="Arial" w:eastAsia="SimSun" w:hAnsi="Arial" w:cs="Arial"/>
          <w:bCs/>
          <w:lang w:eastAsia="zh-CN"/>
        </w:rPr>
        <w:t>z</w:t>
      </w:r>
      <w:r w:rsidRPr="00F6318F">
        <w:rPr>
          <w:rFonts w:ascii="Arial" w:eastAsia="SimSun" w:hAnsi="Arial" w:cs="Arial"/>
          <w:bCs/>
          <w:lang w:eastAsia="zh-CN"/>
        </w:rPr>
        <w:t xml:space="preserve"> późniejszymi zmianami) na gminach spoczywa zadanie zapewnienia odpowiedniego i właściwego zagospodarowania wszystkich odpadów komunalnych </w:t>
      </w:r>
      <w:r w:rsidRPr="00F6318F">
        <w:rPr>
          <w:rFonts w:ascii="Arial" w:eastAsia="SimSun" w:hAnsi="Arial" w:cs="Arial"/>
          <w:bCs/>
          <w:lang w:eastAsia="zh-CN"/>
        </w:rPr>
        <w:br/>
        <w:t xml:space="preserve">z możliwością selektywnego zbierania. Zmieszane odpady komunalne, czy pozostałości po sortowaniu tych odpadów przeznaczone do składowania, powinny być kierowane do </w:t>
      </w:r>
      <w:r w:rsidRPr="00F6318F">
        <w:rPr>
          <w:rFonts w:ascii="Arial" w:eastAsia="SimSun" w:hAnsi="Arial" w:cs="Arial"/>
          <w:bCs/>
          <w:lang w:eastAsia="zh-CN"/>
        </w:rPr>
        <w:lastRenderedPageBreak/>
        <w:t xml:space="preserve">regionalnych instalacji do przetwarzania odpadów komunalnych – RIPOK, tak by były zagospodarowane w regionie swego powstania. W przypadku braku RIPOK lub podczas awarii odpady mogą być kierowane do instalacji zastępczych, wyznaczonych </w:t>
      </w:r>
      <w:r w:rsidRPr="00F6318F">
        <w:rPr>
          <w:rFonts w:ascii="Arial" w:eastAsia="SimSun" w:hAnsi="Arial" w:cs="Arial"/>
          <w:bCs/>
          <w:lang w:eastAsia="zh-CN"/>
        </w:rPr>
        <w:br/>
        <w:t xml:space="preserve">w Wojewódzkim Programie Gospodarki Odpadami. Odpady powinny odbierać od mieszkańców firmy, wyłonione w drodze przetargu, a za odbiór odpadów mieszkańcy uiszczą jednolitą stawkę, z możliwością obniżki dzięki stosowaniu segregowania odpadów </w:t>
      </w:r>
      <w:r w:rsidRPr="00F6318F">
        <w:rPr>
          <w:rFonts w:ascii="Arial" w:eastAsia="SimSun" w:hAnsi="Arial" w:cs="Arial"/>
          <w:bCs/>
          <w:lang w:eastAsia="zh-CN"/>
        </w:rPr>
        <w:br/>
        <w:t xml:space="preserve">u źródła ich powstawania. </w:t>
      </w:r>
    </w:p>
    <w:p w:rsidR="00A50F2A" w:rsidRPr="00927D48" w:rsidRDefault="00A50F2A" w:rsidP="00A50F2A">
      <w:pPr>
        <w:autoSpaceDE w:val="0"/>
        <w:autoSpaceDN w:val="0"/>
        <w:adjustRightInd w:val="0"/>
        <w:spacing w:after="0" w:line="360" w:lineRule="auto"/>
        <w:jc w:val="both"/>
        <w:rPr>
          <w:rFonts w:ascii="Arial" w:eastAsia="SimSun" w:hAnsi="Arial" w:cs="Arial"/>
          <w:bCs/>
          <w:color w:val="FF0000"/>
          <w:lang w:eastAsia="zh-CN"/>
        </w:rPr>
      </w:pPr>
    </w:p>
    <w:p w:rsidR="00A50F2A" w:rsidRPr="00F6318F" w:rsidRDefault="00A50F2A" w:rsidP="00A50F2A">
      <w:pPr>
        <w:spacing w:after="0" w:line="360" w:lineRule="auto"/>
        <w:jc w:val="both"/>
        <w:rPr>
          <w:rFonts w:ascii="Arial" w:hAnsi="Arial" w:cs="Arial"/>
          <w:lang w:eastAsia="pl-PL"/>
        </w:rPr>
      </w:pPr>
      <w:r w:rsidRPr="00F6318F">
        <w:rPr>
          <w:rFonts w:ascii="Arial" w:hAnsi="Arial" w:cs="Arial"/>
          <w:lang w:eastAsia="pl-PL"/>
        </w:rPr>
        <w:t xml:space="preserve">Na terenie Gminy </w:t>
      </w:r>
      <w:r w:rsidR="00DE0599" w:rsidRPr="00F6318F">
        <w:rPr>
          <w:rFonts w:ascii="Arial" w:hAnsi="Arial" w:cs="Arial"/>
          <w:lang w:eastAsia="pl-PL"/>
        </w:rPr>
        <w:t>Bakałarzewo</w:t>
      </w:r>
      <w:r w:rsidRPr="00F6318F">
        <w:rPr>
          <w:rFonts w:ascii="Arial" w:hAnsi="Arial" w:cs="Arial"/>
          <w:lang w:eastAsia="pl-PL"/>
        </w:rPr>
        <w:t xml:space="preserve"> obowiązuje selektywny system zbiórki odpadów kom</w:t>
      </w:r>
      <w:r w:rsidR="00F6318F" w:rsidRPr="00F6318F">
        <w:rPr>
          <w:rFonts w:ascii="Arial" w:hAnsi="Arial" w:cs="Arial"/>
          <w:lang w:eastAsia="pl-PL"/>
        </w:rPr>
        <w:t>unalnych.</w:t>
      </w:r>
    </w:p>
    <w:p w:rsidR="00F6318F" w:rsidRPr="00F6318F" w:rsidRDefault="00F6318F" w:rsidP="00F6318F">
      <w:pPr>
        <w:spacing w:after="0" w:line="360" w:lineRule="auto"/>
        <w:jc w:val="both"/>
        <w:rPr>
          <w:rFonts w:ascii="Arial" w:hAnsi="Arial" w:cs="Arial"/>
          <w:lang w:eastAsia="pl-PL"/>
        </w:rPr>
      </w:pPr>
      <w:r w:rsidRPr="00F6318F">
        <w:rPr>
          <w:rFonts w:ascii="Arial" w:hAnsi="Arial" w:cs="Arial"/>
          <w:lang w:eastAsia="pl-PL"/>
        </w:rPr>
        <w:t>Odpady suche tj. papier, gazety i czasopisma, tektura i kartony, tworzywa sztuczne, metalowe puszki po żywności, napojach, karmie dla zwierząt, opakowania wielomateriałowe (tetra pak np. kartony po mleku, sokach) nie ulegające biodegradacji, plastikowe butelki po napojach, środkach czystości i produktach spożywczych (np. po keczupie, oleju), itp. –  zbierane są do pojemników lub worków i odbierane jeden raz w miesiącu.</w:t>
      </w:r>
    </w:p>
    <w:p w:rsidR="00F6318F" w:rsidRPr="00F6318F" w:rsidRDefault="00F6318F" w:rsidP="00F6318F">
      <w:pPr>
        <w:spacing w:after="0" w:line="360" w:lineRule="auto"/>
        <w:jc w:val="both"/>
        <w:rPr>
          <w:rFonts w:ascii="Arial" w:hAnsi="Arial" w:cs="Arial"/>
          <w:color w:val="FF0000"/>
          <w:lang w:eastAsia="pl-PL"/>
        </w:rPr>
      </w:pPr>
    </w:p>
    <w:p w:rsidR="00F6318F" w:rsidRPr="00F6318F" w:rsidRDefault="00F6318F" w:rsidP="00F6318F">
      <w:pPr>
        <w:spacing w:after="0" w:line="360" w:lineRule="auto"/>
        <w:jc w:val="both"/>
        <w:rPr>
          <w:rFonts w:ascii="Arial" w:hAnsi="Arial" w:cs="Arial"/>
          <w:lang w:eastAsia="pl-PL"/>
        </w:rPr>
      </w:pPr>
      <w:r w:rsidRPr="00F6318F">
        <w:rPr>
          <w:rFonts w:ascii="Arial" w:hAnsi="Arial" w:cs="Arial"/>
          <w:lang w:eastAsia="pl-PL"/>
        </w:rPr>
        <w:t>Odpady zmieszane, tj. popiół, opakowania po jogurtach, serkach, maśle, śmietanie, kremie do rąk, po mrożonkach, płatkach śniadaniowych, naczynia jednorazowe, worki z odkurzacza, sznurki i wstążki, odpady higieniczne, zużyta wata, waciki, pieluchy jednorazowe, ceramika, lustra, szkło płaskie, szkło zbrojone, zmiotki, niedopałki papierosów, odzież i obuwie –zbierane są do pojemników i odbierane jeden raz w miesiącu (w okresie czerwiec – wrzesień: 2 razy w miesiącu).</w:t>
      </w:r>
    </w:p>
    <w:p w:rsidR="00A50F2A" w:rsidRPr="00F6318F" w:rsidRDefault="00F6318F" w:rsidP="00F6318F">
      <w:pPr>
        <w:spacing w:after="0" w:line="360" w:lineRule="auto"/>
        <w:jc w:val="both"/>
        <w:rPr>
          <w:rFonts w:ascii="Arial" w:hAnsi="Arial" w:cs="Arial"/>
          <w:lang w:eastAsia="pl-PL"/>
        </w:rPr>
      </w:pPr>
      <w:r w:rsidRPr="00F6318F">
        <w:rPr>
          <w:rFonts w:ascii="Arial" w:hAnsi="Arial" w:cs="Arial"/>
          <w:lang w:eastAsia="pl-PL"/>
        </w:rPr>
        <w:t>Szkło (bez zabrudzeń) tj. szklane butelki, szklane opakowania po napojach, artykułach spożywczych i przemysłowych, butelki po napojach alkoholowych, słoiki (bez nakrętek,  zacisków i gumowych uszczelek), szklane opakowania po kosmetykach itp. – mieszkańcy muszą dostarczyć do pojemników ustawionych w gniazdach.</w:t>
      </w:r>
    </w:p>
    <w:p w:rsidR="00F6318F" w:rsidRPr="00927D48" w:rsidRDefault="00F6318F" w:rsidP="00F6318F">
      <w:pPr>
        <w:spacing w:after="0" w:line="360" w:lineRule="auto"/>
        <w:jc w:val="both"/>
        <w:rPr>
          <w:rFonts w:ascii="Arial" w:hAnsi="Arial" w:cs="Arial"/>
          <w:color w:val="FF0000"/>
          <w:lang w:eastAsia="pl-PL"/>
        </w:rPr>
      </w:pPr>
    </w:p>
    <w:p w:rsidR="00F6318F" w:rsidRDefault="00A50F2A" w:rsidP="00F6318F">
      <w:pPr>
        <w:spacing w:after="0" w:line="360" w:lineRule="auto"/>
        <w:jc w:val="both"/>
        <w:rPr>
          <w:rFonts w:ascii="Arial" w:hAnsi="Arial" w:cs="Arial"/>
          <w:lang w:eastAsia="pl-PL"/>
        </w:rPr>
      </w:pPr>
      <w:r w:rsidRPr="00F6318F">
        <w:rPr>
          <w:rFonts w:ascii="Arial" w:hAnsi="Arial" w:cs="Arial"/>
          <w:lang w:eastAsia="pl-PL"/>
        </w:rPr>
        <w:t xml:space="preserve">Na terenie gminy funkcjonuje Punkt Selektywnej Zbiórki Odpadów Komunalnych (PSZOK) zlokalizowany w </w:t>
      </w:r>
      <w:r w:rsidR="00F6318F" w:rsidRPr="00F6318F">
        <w:rPr>
          <w:rFonts w:ascii="Arial" w:hAnsi="Arial" w:cs="Arial"/>
          <w:lang w:eastAsia="pl-PL"/>
        </w:rPr>
        <w:t xml:space="preserve"> Bakałarzewie przy ul. Kamieńskiej 37. </w:t>
      </w:r>
    </w:p>
    <w:p w:rsidR="00F6318F" w:rsidRDefault="00F6318F" w:rsidP="00F6318F">
      <w:pPr>
        <w:spacing w:after="0" w:line="360" w:lineRule="auto"/>
        <w:jc w:val="both"/>
        <w:rPr>
          <w:rFonts w:ascii="Arial" w:hAnsi="Arial" w:cs="Arial"/>
          <w:lang w:eastAsia="pl-PL"/>
        </w:rPr>
      </w:pPr>
    </w:p>
    <w:p w:rsidR="00F6318F" w:rsidRPr="00F6318F" w:rsidRDefault="00F6318F" w:rsidP="00F6318F">
      <w:pPr>
        <w:spacing w:after="0" w:line="360" w:lineRule="auto"/>
        <w:jc w:val="both"/>
        <w:rPr>
          <w:rFonts w:ascii="Arial" w:hAnsi="Arial" w:cs="Arial"/>
          <w:lang w:eastAsia="pl-PL"/>
        </w:rPr>
      </w:pPr>
      <w:r>
        <w:rPr>
          <w:rFonts w:ascii="Arial" w:hAnsi="Arial" w:cs="Arial"/>
          <w:lang w:eastAsia="pl-PL"/>
        </w:rPr>
        <w:t>Na terenie Gminy Bakałarzewo funkcjonowało s</w:t>
      </w:r>
      <w:r w:rsidRPr="00F6318F">
        <w:rPr>
          <w:rFonts w:ascii="Arial" w:hAnsi="Arial" w:cs="Arial"/>
          <w:lang w:eastAsia="pl-PL"/>
        </w:rPr>
        <w:t xml:space="preserve">kładowisko </w:t>
      </w:r>
      <w:r>
        <w:rPr>
          <w:rFonts w:ascii="Arial" w:hAnsi="Arial" w:cs="Arial"/>
          <w:lang w:eastAsia="pl-PL"/>
        </w:rPr>
        <w:t xml:space="preserve">odpadów w miejscowości Czerwonka, które </w:t>
      </w:r>
      <w:r w:rsidRPr="00F6318F">
        <w:rPr>
          <w:rFonts w:ascii="Arial" w:hAnsi="Arial" w:cs="Arial"/>
          <w:lang w:eastAsia="pl-PL"/>
        </w:rPr>
        <w:t>zostało zamknięte w 2009 r. Monitorowanie zamkniętego składowiska prowadzone jest</w:t>
      </w:r>
      <w:r>
        <w:rPr>
          <w:rFonts w:ascii="Arial" w:hAnsi="Arial" w:cs="Arial"/>
          <w:lang w:eastAsia="pl-PL"/>
        </w:rPr>
        <w:t xml:space="preserve"> </w:t>
      </w:r>
      <w:r w:rsidRPr="00F6318F">
        <w:rPr>
          <w:rFonts w:ascii="Arial" w:hAnsi="Arial" w:cs="Arial"/>
          <w:lang w:eastAsia="pl-PL"/>
        </w:rPr>
        <w:t>zgodnie z wymaganiami prawnymi.</w:t>
      </w:r>
    </w:p>
    <w:p w:rsidR="00FB746D" w:rsidRDefault="00FB746D" w:rsidP="00A42D0E">
      <w:pPr>
        <w:autoSpaceDE w:val="0"/>
        <w:autoSpaceDN w:val="0"/>
        <w:adjustRightInd w:val="0"/>
        <w:spacing w:after="0" w:line="360" w:lineRule="auto"/>
        <w:jc w:val="both"/>
        <w:rPr>
          <w:rFonts w:ascii="Arial" w:hAnsi="Arial" w:cs="Arial"/>
          <w:bCs/>
          <w:color w:val="FF0000"/>
        </w:rPr>
      </w:pPr>
    </w:p>
    <w:p w:rsidR="00B521C9" w:rsidRPr="00927D48" w:rsidRDefault="00B521C9" w:rsidP="00A42D0E">
      <w:pPr>
        <w:autoSpaceDE w:val="0"/>
        <w:autoSpaceDN w:val="0"/>
        <w:adjustRightInd w:val="0"/>
        <w:spacing w:after="0" w:line="360" w:lineRule="auto"/>
        <w:jc w:val="both"/>
        <w:rPr>
          <w:rFonts w:ascii="Arial" w:hAnsi="Arial" w:cs="Arial"/>
          <w:bCs/>
          <w:color w:val="FF0000"/>
        </w:rPr>
      </w:pPr>
    </w:p>
    <w:p w:rsidR="00AD5A03" w:rsidRPr="00740AB0" w:rsidRDefault="0065350C" w:rsidP="00AD5A03">
      <w:pPr>
        <w:pStyle w:val="Nagwek3"/>
        <w:spacing w:before="0" w:line="360" w:lineRule="auto"/>
        <w:jc w:val="both"/>
        <w:rPr>
          <w:rFonts w:ascii="Arial" w:hAnsi="Arial" w:cs="Arial"/>
          <w:smallCaps/>
          <w:color w:val="auto"/>
          <w:sz w:val="24"/>
          <w:szCs w:val="24"/>
        </w:rPr>
      </w:pPr>
      <w:bookmarkStart w:id="245" w:name="_Toc454256840"/>
      <w:r w:rsidRPr="00740AB0">
        <w:rPr>
          <w:rFonts w:ascii="Arial" w:hAnsi="Arial" w:cs="Arial"/>
          <w:smallCaps/>
          <w:color w:val="auto"/>
          <w:sz w:val="24"/>
          <w:szCs w:val="24"/>
        </w:rPr>
        <w:lastRenderedPageBreak/>
        <w:t>5</w:t>
      </w:r>
      <w:r w:rsidR="00AD5A03" w:rsidRPr="00740AB0">
        <w:rPr>
          <w:rFonts w:ascii="Arial" w:hAnsi="Arial" w:cs="Arial"/>
          <w:smallCaps/>
          <w:color w:val="auto"/>
          <w:sz w:val="24"/>
          <w:szCs w:val="24"/>
        </w:rPr>
        <w:t>.10.2. Presje</w:t>
      </w:r>
      <w:bookmarkEnd w:id="245"/>
    </w:p>
    <w:p w:rsidR="00AD5A03" w:rsidRDefault="00AD5A03" w:rsidP="00A42D0E">
      <w:pPr>
        <w:autoSpaceDE w:val="0"/>
        <w:autoSpaceDN w:val="0"/>
        <w:adjustRightInd w:val="0"/>
        <w:spacing w:after="0" w:line="360" w:lineRule="auto"/>
        <w:jc w:val="both"/>
        <w:rPr>
          <w:rFonts w:ascii="Arial" w:hAnsi="Arial" w:cs="Arial"/>
          <w:bCs/>
          <w:color w:val="FF0000"/>
        </w:rPr>
      </w:pPr>
    </w:p>
    <w:p w:rsidR="00A54ECF" w:rsidRPr="00A54ECF" w:rsidRDefault="00A54ECF" w:rsidP="00A54ECF">
      <w:pPr>
        <w:autoSpaceDE w:val="0"/>
        <w:autoSpaceDN w:val="0"/>
        <w:adjustRightInd w:val="0"/>
        <w:spacing w:after="0" w:line="360" w:lineRule="auto"/>
        <w:jc w:val="both"/>
        <w:rPr>
          <w:rFonts w:ascii="Arial" w:hAnsi="Arial" w:cs="Arial"/>
          <w:bCs/>
        </w:rPr>
      </w:pPr>
      <w:r w:rsidRPr="00A54ECF">
        <w:rPr>
          <w:rFonts w:ascii="Arial" w:hAnsi="Arial" w:cs="Arial"/>
          <w:bCs/>
        </w:rPr>
        <w:t xml:space="preserve">Wytwarzanie odpadów komunalnych i przemysłowych może wpływać na stan środowiska naturalnego. Na terenie Gminy Bakałarzewo wytwarzane są przede wszystkim odpady komunalne, których ilość systematycznie rośnie. W celu sprawnego </w:t>
      </w:r>
      <w:r>
        <w:rPr>
          <w:rFonts w:ascii="Arial" w:hAnsi="Arial" w:cs="Arial"/>
          <w:bCs/>
        </w:rPr>
        <w:t xml:space="preserve">zagospodarowania powstających odpadów konieczne jest kontynuowanie działań związanych z organizacją efektywnego systemu </w:t>
      </w:r>
      <w:r w:rsidR="00531E75">
        <w:rPr>
          <w:rFonts w:ascii="Arial" w:hAnsi="Arial" w:cs="Arial"/>
          <w:bCs/>
        </w:rPr>
        <w:t xml:space="preserve">ich </w:t>
      </w:r>
      <w:r>
        <w:rPr>
          <w:rFonts w:ascii="Arial" w:hAnsi="Arial" w:cs="Arial"/>
          <w:bCs/>
        </w:rPr>
        <w:t>wywożenia i zagospodarowania.</w:t>
      </w:r>
    </w:p>
    <w:p w:rsidR="00A54ECF" w:rsidRDefault="00A54ECF" w:rsidP="00A42D0E">
      <w:pPr>
        <w:autoSpaceDE w:val="0"/>
        <w:autoSpaceDN w:val="0"/>
        <w:adjustRightInd w:val="0"/>
        <w:spacing w:after="0" w:line="360" w:lineRule="auto"/>
        <w:jc w:val="both"/>
        <w:rPr>
          <w:rFonts w:ascii="Arial" w:hAnsi="Arial" w:cs="Arial"/>
          <w:bCs/>
          <w:color w:val="FF0000"/>
        </w:rPr>
      </w:pPr>
    </w:p>
    <w:p w:rsidR="0065350C" w:rsidRPr="00740AB0" w:rsidRDefault="0065350C" w:rsidP="0065350C">
      <w:pPr>
        <w:pStyle w:val="Nagwek3"/>
        <w:spacing w:before="0" w:line="360" w:lineRule="auto"/>
        <w:jc w:val="both"/>
        <w:rPr>
          <w:rFonts w:ascii="Arial" w:hAnsi="Arial" w:cs="Arial"/>
          <w:smallCaps/>
          <w:color w:val="auto"/>
          <w:sz w:val="24"/>
          <w:szCs w:val="24"/>
        </w:rPr>
      </w:pPr>
      <w:bookmarkStart w:id="246" w:name="_Toc454256841"/>
      <w:r w:rsidRPr="00740AB0">
        <w:rPr>
          <w:rFonts w:ascii="Arial" w:hAnsi="Arial" w:cs="Arial"/>
          <w:smallCaps/>
          <w:color w:val="auto"/>
          <w:sz w:val="24"/>
          <w:szCs w:val="24"/>
        </w:rPr>
        <w:t>5.10.3. Analiza SWOT</w:t>
      </w:r>
      <w:bookmarkEnd w:id="246"/>
    </w:p>
    <w:p w:rsidR="0065350C" w:rsidRPr="00927D48" w:rsidRDefault="0065350C" w:rsidP="00A42D0E">
      <w:pPr>
        <w:autoSpaceDE w:val="0"/>
        <w:autoSpaceDN w:val="0"/>
        <w:adjustRightInd w:val="0"/>
        <w:spacing w:after="0" w:line="360" w:lineRule="auto"/>
        <w:jc w:val="both"/>
        <w:rPr>
          <w:rFonts w:ascii="Arial" w:hAnsi="Arial" w:cs="Arial"/>
          <w:bCs/>
          <w:color w:val="FF0000"/>
        </w:rPr>
      </w:pPr>
    </w:p>
    <w:p w:rsidR="00FB746D" w:rsidRPr="00740AB0" w:rsidRDefault="00FB746D" w:rsidP="00FB746D">
      <w:pPr>
        <w:pStyle w:val="Legenda"/>
        <w:spacing w:after="0" w:line="360" w:lineRule="auto"/>
        <w:jc w:val="center"/>
        <w:rPr>
          <w:rFonts w:ascii="Arial" w:hAnsi="Arial" w:cs="Arial"/>
          <w:b w:val="0"/>
          <w:sz w:val="22"/>
          <w:szCs w:val="22"/>
        </w:rPr>
      </w:pPr>
      <w:bookmarkStart w:id="247" w:name="_Toc454256182"/>
      <w:r w:rsidRPr="00740AB0">
        <w:rPr>
          <w:rFonts w:ascii="Arial" w:hAnsi="Arial" w:cs="Arial"/>
          <w:b w:val="0"/>
          <w:sz w:val="22"/>
          <w:szCs w:val="22"/>
        </w:rPr>
        <w:t xml:space="preserve">Tabela </w:t>
      </w:r>
      <w:r w:rsidR="00FB3013" w:rsidRPr="00740AB0">
        <w:rPr>
          <w:rFonts w:ascii="Arial" w:hAnsi="Arial" w:cs="Arial"/>
          <w:b w:val="0"/>
          <w:sz w:val="22"/>
          <w:szCs w:val="22"/>
        </w:rPr>
        <w:fldChar w:fldCharType="begin"/>
      </w:r>
      <w:r w:rsidRPr="00740AB0">
        <w:rPr>
          <w:rFonts w:ascii="Arial" w:hAnsi="Arial" w:cs="Arial"/>
          <w:b w:val="0"/>
          <w:sz w:val="22"/>
          <w:szCs w:val="22"/>
        </w:rPr>
        <w:instrText xml:space="preserve"> SEQ Tabela \* ARABIC </w:instrText>
      </w:r>
      <w:r w:rsidR="00FB3013" w:rsidRPr="00740AB0">
        <w:rPr>
          <w:rFonts w:ascii="Arial" w:hAnsi="Arial" w:cs="Arial"/>
          <w:b w:val="0"/>
          <w:sz w:val="22"/>
          <w:szCs w:val="22"/>
        </w:rPr>
        <w:fldChar w:fldCharType="separate"/>
      </w:r>
      <w:r w:rsidR="00A77BFC">
        <w:rPr>
          <w:rFonts w:ascii="Arial" w:hAnsi="Arial" w:cs="Arial"/>
          <w:b w:val="0"/>
          <w:noProof/>
          <w:sz w:val="22"/>
          <w:szCs w:val="22"/>
        </w:rPr>
        <w:t>41</w:t>
      </w:r>
      <w:r w:rsidR="00FB3013" w:rsidRPr="00740AB0">
        <w:rPr>
          <w:rFonts w:ascii="Arial" w:hAnsi="Arial" w:cs="Arial"/>
          <w:b w:val="0"/>
          <w:sz w:val="22"/>
          <w:szCs w:val="22"/>
        </w:rPr>
        <w:fldChar w:fldCharType="end"/>
      </w:r>
      <w:r w:rsidRPr="00740AB0">
        <w:rPr>
          <w:rFonts w:ascii="Arial" w:hAnsi="Arial" w:cs="Arial"/>
          <w:b w:val="0"/>
          <w:sz w:val="22"/>
          <w:szCs w:val="22"/>
        </w:rPr>
        <w:t>. Analiza SWOT – gospodarka odpadami</w:t>
      </w:r>
      <w:bookmarkEnd w:id="247"/>
    </w:p>
    <w:tbl>
      <w:tblPr>
        <w:tblStyle w:val="Tabela-Siatka"/>
        <w:tblW w:w="0" w:type="auto"/>
        <w:tblLook w:val="04A0" w:firstRow="1" w:lastRow="0" w:firstColumn="1" w:lastColumn="0" w:noHBand="0" w:noVBand="1"/>
      </w:tblPr>
      <w:tblGrid>
        <w:gridCol w:w="4605"/>
        <w:gridCol w:w="4605"/>
      </w:tblGrid>
      <w:tr w:rsidR="00FB746D" w:rsidRPr="00740AB0" w:rsidTr="008A4468">
        <w:trPr>
          <w:trHeight w:val="340"/>
        </w:trPr>
        <w:tc>
          <w:tcPr>
            <w:tcW w:w="4605" w:type="dxa"/>
            <w:shd w:val="clear" w:color="auto" w:fill="BFBFBF" w:themeFill="background1" w:themeFillShade="BF"/>
            <w:vAlign w:val="center"/>
          </w:tcPr>
          <w:p w:rsidR="00FB746D" w:rsidRPr="00740AB0" w:rsidRDefault="00FB746D" w:rsidP="008A4468">
            <w:pPr>
              <w:autoSpaceDE w:val="0"/>
              <w:autoSpaceDN w:val="0"/>
              <w:adjustRightInd w:val="0"/>
              <w:jc w:val="center"/>
              <w:rPr>
                <w:rFonts w:ascii="Arial" w:hAnsi="Arial" w:cs="Arial"/>
                <w:b/>
                <w:sz w:val="20"/>
                <w:szCs w:val="20"/>
              </w:rPr>
            </w:pPr>
            <w:r w:rsidRPr="00740AB0">
              <w:rPr>
                <w:rFonts w:ascii="Arial" w:hAnsi="Arial" w:cs="Arial"/>
                <w:b/>
                <w:sz w:val="20"/>
                <w:szCs w:val="20"/>
              </w:rPr>
              <w:t>Mocne strony</w:t>
            </w:r>
          </w:p>
        </w:tc>
        <w:tc>
          <w:tcPr>
            <w:tcW w:w="4605" w:type="dxa"/>
            <w:shd w:val="clear" w:color="auto" w:fill="BFBFBF" w:themeFill="background1" w:themeFillShade="BF"/>
            <w:vAlign w:val="center"/>
          </w:tcPr>
          <w:p w:rsidR="00FB746D" w:rsidRPr="00740AB0" w:rsidRDefault="00FB746D" w:rsidP="008A4468">
            <w:pPr>
              <w:autoSpaceDE w:val="0"/>
              <w:autoSpaceDN w:val="0"/>
              <w:adjustRightInd w:val="0"/>
              <w:jc w:val="center"/>
              <w:rPr>
                <w:rFonts w:ascii="Arial" w:hAnsi="Arial" w:cs="Arial"/>
                <w:b/>
                <w:sz w:val="20"/>
                <w:szCs w:val="20"/>
              </w:rPr>
            </w:pPr>
            <w:r w:rsidRPr="00740AB0">
              <w:rPr>
                <w:rFonts w:ascii="Arial" w:hAnsi="Arial" w:cs="Arial"/>
                <w:b/>
                <w:sz w:val="20"/>
                <w:szCs w:val="20"/>
              </w:rPr>
              <w:t>Słabe strony</w:t>
            </w:r>
          </w:p>
        </w:tc>
      </w:tr>
      <w:tr w:rsidR="00FB746D" w:rsidRPr="00740AB0" w:rsidTr="008A4468">
        <w:trPr>
          <w:trHeight w:val="340"/>
        </w:trPr>
        <w:tc>
          <w:tcPr>
            <w:tcW w:w="4605" w:type="dxa"/>
            <w:tcBorders>
              <w:bottom w:val="single" w:sz="4" w:space="0" w:color="auto"/>
            </w:tcBorders>
            <w:vAlign w:val="center"/>
          </w:tcPr>
          <w:p w:rsidR="00FB746D" w:rsidRPr="00740AB0" w:rsidRDefault="0065797C" w:rsidP="006159B1">
            <w:pPr>
              <w:pStyle w:val="Akapitzlist"/>
              <w:numPr>
                <w:ilvl w:val="0"/>
                <w:numId w:val="56"/>
              </w:numPr>
              <w:autoSpaceDE w:val="0"/>
              <w:autoSpaceDN w:val="0"/>
              <w:adjustRightInd w:val="0"/>
              <w:jc w:val="both"/>
              <w:rPr>
                <w:rFonts w:ascii="Arial" w:hAnsi="Arial" w:cs="Arial"/>
                <w:sz w:val="20"/>
                <w:szCs w:val="20"/>
              </w:rPr>
            </w:pPr>
            <w:r w:rsidRPr="00740AB0">
              <w:rPr>
                <w:rFonts w:ascii="Arial" w:hAnsi="Arial" w:cs="Arial"/>
                <w:sz w:val="20"/>
                <w:szCs w:val="20"/>
              </w:rPr>
              <w:t>funkcjonujący Punkt Selektywnej Zbiórki Odpadów Komunalnych;</w:t>
            </w:r>
          </w:p>
          <w:p w:rsidR="0065797C" w:rsidRDefault="0065797C" w:rsidP="006159B1">
            <w:pPr>
              <w:pStyle w:val="Akapitzlist"/>
              <w:numPr>
                <w:ilvl w:val="0"/>
                <w:numId w:val="56"/>
              </w:numPr>
              <w:autoSpaceDE w:val="0"/>
              <w:autoSpaceDN w:val="0"/>
              <w:adjustRightInd w:val="0"/>
              <w:jc w:val="both"/>
              <w:rPr>
                <w:rFonts w:ascii="Arial" w:hAnsi="Arial" w:cs="Arial"/>
                <w:sz w:val="20"/>
                <w:szCs w:val="20"/>
              </w:rPr>
            </w:pPr>
            <w:r w:rsidRPr="00740AB0">
              <w:rPr>
                <w:rFonts w:ascii="Arial" w:hAnsi="Arial" w:cs="Arial"/>
                <w:sz w:val="20"/>
                <w:szCs w:val="20"/>
              </w:rPr>
              <w:t>objęcie wszystkich mieszkańców gminy systemem odbioru odpadów</w:t>
            </w:r>
            <w:r w:rsidR="003A4AFF">
              <w:rPr>
                <w:rFonts w:ascii="Arial" w:hAnsi="Arial" w:cs="Arial"/>
                <w:sz w:val="20"/>
                <w:szCs w:val="20"/>
              </w:rPr>
              <w:t>;</w:t>
            </w:r>
          </w:p>
          <w:p w:rsidR="003A4AFF" w:rsidRPr="00740AB0" w:rsidRDefault="003A4AFF" w:rsidP="006159B1">
            <w:pPr>
              <w:pStyle w:val="Akapitzlist"/>
              <w:numPr>
                <w:ilvl w:val="0"/>
                <w:numId w:val="56"/>
              </w:numPr>
              <w:autoSpaceDE w:val="0"/>
              <w:autoSpaceDN w:val="0"/>
              <w:adjustRightInd w:val="0"/>
              <w:jc w:val="both"/>
              <w:rPr>
                <w:rFonts w:ascii="Arial" w:hAnsi="Arial" w:cs="Arial"/>
                <w:sz w:val="20"/>
                <w:szCs w:val="20"/>
              </w:rPr>
            </w:pPr>
            <w:r>
              <w:rPr>
                <w:rFonts w:ascii="Arial" w:hAnsi="Arial" w:cs="Arial"/>
                <w:sz w:val="20"/>
                <w:szCs w:val="20"/>
              </w:rPr>
              <w:t>posiadanie obowiązującego Programu usuwania azbestu i wyrobów zawierających azbest oraz umiejętne pozyskiwanie zewnętrznych środków finansowych na ten cel</w:t>
            </w:r>
          </w:p>
        </w:tc>
        <w:tc>
          <w:tcPr>
            <w:tcW w:w="4605" w:type="dxa"/>
            <w:tcBorders>
              <w:bottom w:val="single" w:sz="4" w:space="0" w:color="auto"/>
            </w:tcBorders>
            <w:vAlign w:val="center"/>
          </w:tcPr>
          <w:p w:rsidR="00FB746D" w:rsidRPr="00740AB0" w:rsidRDefault="0065797C" w:rsidP="006159B1">
            <w:pPr>
              <w:pStyle w:val="Akapitzlist"/>
              <w:numPr>
                <w:ilvl w:val="0"/>
                <w:numId w:val="55"/>
              </w:numPr>
              <w:autoSpaceDE w:val="0"/>
              <w:autoSpaceDN w:val="0"/>
              <w:adjustRightInd w:val="0"/>
              <w:jc w:val="both"/>
              <w:rPr>
                <w:rFonts w:ascii="Arial" w:hAnsi="Arial" w:cs="Arial"/>
                <w:sz w:val="20"/>
                <w:szCs w:val="20"/>
              </w:rPr>
            </w:pPr>
            <w:r w:rsidRPr="00740AB0">
              <w:rPr>
                <w:rFonts w:ascii="Arial" w:hAnsi="Arial" w:cs="Arial"/>
                <w:sz w:val="20"/>
                <w:szCs w:val="20"/>
              </w:rPr>
              <w:t>niedostateczny poziom wiedzy mieszkańców w zakresie selektywnej zbiórki odpadów</w:t>
            </w:r>
            <w:r w:rsidR="00A44629" w:rsidRPr="00740AB0">
              <w:rPr>
                <w:rFonts w:ascii="Arial" w:hAnsi="Arial" w:cs="Arial"/>
                <w:sz w:val="20"/>
                <w:szCs w:val="20"/>
              </w:rPr>
              <w:t>;</w:t>
            </w:r>
          </w:p>
          <w:p w:rsidR="00A44629" w:rsidRPr="00740AB0" w:rsidRDefault="00A44629" w:rsidP="006159B1">
            <w:pPr>
              <w:pStyle w:val="Akapitzlist"/>
              <w:numPr>
                <w:ilvl w:val="0"/>
                <w:numId w:val="55"/>
              </w:numPr>
              <w:autoSpaceDE w:val="0"/>
              <w:autoSpaceDN w:val="0"/>
              <w:adjustRightInd w:val="0"/>
              <w:jc w:val="both"/>
              <w:rPr>
                <w:rFonts w:ascii="Arial" w:hAnsi="Arial" w:cs="Arial"/>
                <w:sz w:val="20"/>
                <w:szCs w:val="20"/>
              </w:rPr>
            </w:pPr>
            <w:r w:rsidRPr="00740AB0">
              <w:rPr>
                <w:rFonts w:ascii="Arial" w:hAnsi="Arial" w:cs="Arial"/>
                <w:sz w:val="20"/>
                <w:szCs w:val="20"/>
              </w:rPr>
              <w:t>występowanie „dzikich” wysypisk odpadów</w:t>
            </w:r>
          </w:p>
        </w:tc>
      </w:tr>
      <w:tr w:rsidR="00FB746D" w:rsidRPr="00740AB0" w:rsidTr="008A4468">
        <w:trPr>
          <w:trHeight w:val="340"/>
        </w:trPr>
        <w:tc>
          <w:tcPr>
            <w:tcW w:w="4605" w:type="dxa"/>
            <w:shd w:val="clear" w:color="auto" w:fill="BFBFBF" w:themeFill="background1" w:themeFillShade="BF"/>
            <w:vAlign w:val="center"/>
          </w:tcPr>
          <w:p w:rsidR="00FB746D" w:rsidRPr="00740AB0" w:rsidRDefault="00FB746D" w:rsidP="008A4468">
            <w:pPr>
              <w:autoSpaceDE w:val="0"/>
              <w:autoSpaceDN w:val="0"/>
              <w:adjustRightInd w:val="0"/>
              <w:jc w:val="center"/>
              <w:rPr>
                <w:rFonts w:ascii="Arial" w:hAnsi="Arial" w:cs="Arial"/>
                <w:b/>
                <w:sz w:val="20"/>
                <w:szCs w:val="20"/>
              </w:rPr>
            </w:pPr>
            <w:r w:rsidRPr="00740AB0">
              <w:rPr>
                <w:rFonts w:ascii="Arial" w:hAnsi="Arial" w:cs="Arial"/>
                <w:b/>
                <w:sz w:val="20"/>
                <w:szCs w:val="20"/>
              </w:rPr>
              <w:t>Szanse</w:t>
            </w:r>
          </w:p>
        </w:tc>
        <w:tc>
          <w:tcPr>
            <w:tcW w:w="4605" w:type="dxa"/>
            <w:shd w:val="clear" w:color="auto" w:fill="BFBFBF" w:themeFill="background1" w:themeFillShade="BF"/>
            <w:vAlign w:val="center"/>
          </w:tcPr>
          <w:p w:rsidR="00FB746D" w:rsidRPr="00740AB0" w:rsidRDefault="00FB746D" w:rsidP="008A4468">
            <w:pPr>
              <w:autoSpaceDE w:val="0"/>
              <w:autoSpaceDN w:val="0"/>
              <w:adjustRightInd w:val="0"/>
              <w:jc w:val="center"/>
              <w:rPr>
                <w:rFonts w:ascii="Arial" w:hAnsi="Arial" w:cs="Arial"/>
                <w:b/>
                <w:sz w:val="20"/>
                <w:szCs w:val="20"/>
              </w:rPr>
            </w:pPr>
            <w:r w:rsidRPr="00740AB0">
              <w:rPr>
                <w:rFonts w:ascii="Arial" w:hAnsi="Arial" w:cs="Arial"/>
                <w:b/>
                <w:sz w:val="20"/>
                <w:szCs w:val="20"/>
              </w:rPr>
              <w:t>Zagrożenia</w:t>
            </w:r>
          </w:p>
        </w:tc>
      </w:tr>
      <w:tr w:rsidR="00FB746D" w:rsidRPr="00740AB0" w:rsidTr="008A4468">
        <w:trPr>
          <w:trHeight w:val="340"/>
        </w:trPr>
        <w:tc>
          <w:tcPr>
            <w:tcW w:w="4605" w:type="dxa"/>
            <w:vAlign w:val="center"/>
          </w:tcPr>
          <w:p w:rsidR="00FB746D" w:rsidRPr="00740AB0" w:rsidRDefault="00A44629" w:rsidP="006159B1">
            <w:pPr>
              <w:pStyle w:val="Akapitzlist"/>
              <w:numPr>
                <w:ilvl w:val="0"/>
                <w:numId w:val="57"/>
              </w:numPr>
              <w:autoSpaceDE w:val="0"/>
              <w:autoSpaceDN w:val="0"/>
              <w:adjustRightInd w:val="0"/>
              <w:jc w:val="both"/>
              <w:rPr>
                <w:rFonts w:ascii="Arial" w:hAnsi="Arial" w:cs="Arial"/>
                <w:sz w:val="20"/>
                <w:szCs w:val="20"/>
              </w:rPr>
            </w:pPr>
            <w:r w:rsidRPr="00740AB0">
              <w:rPr>
                <w:rFonts w:ascii="Arial" w:hAnsi="Arial" w:cs="Arial"/>
                <w:sz w:val="20"/>
                <w:szCs w:val="20"/>
              </w:rPr>
              <w:t>powstanie kolejnych firm zainteresowanych odbiorem odpadów (powodujących zmniejszenie kosztów)</w:t>
            </w:r>
          </w:p>
        </w:tc>
        <w:tc>
          <w:tcPr>
            <w:tcW w:w="4605" w:type="dxa"/>
            <w:vAlign w:val="center"/>
          </w:tcPr>
          <w:p w:rsidR="00FB746D" w:rsidRDefault="0065797C" w:rsidP="006159B1">
            <w:pPr>
              <w:pStyle w:val="Akapitzlist"/>
              <w:numPr>
                <w:ilvl w:val="0"/>
                <w:numId w:val="57"/>
              </w:numPr>
              <w:autoSpaceDE w:val="0"/>
              <w:autoSpaceDN w:val="0"/>
              <w:adjustRightInd w:val="0"/>
              <w:jc w:val="both"/>
              <w:rPr>
                <w:rFonts w:ascii="Arial" w:hAnsi="Arial" w:cs="Arial"/>
                <w:sz w:val="20"/>
                <w:szCs w:val="20"/>
              </w:rPr>
            </w:pPr>
            <w:r w:rsidRPr="00740AB0">
              <w:rPr>
                <w:rFonts w:ascii="Arial" w:hAnsi="Arial" w:cs="Arial"/>
                <w:sz w:val="20"/>
                <w:szCs w:val="20"/>
              </w:rPr>
              <w:t>zmiany prawne powodujące konieczność dokonania zmian w obowiązującym systemie zbierania i unieszkodliwiania odpadów</w:t>
            </w:r>
            <w:r w:rsidR="003A4AFF">
              <w:rPr>
                <w:rFonts w:ascii="Arial" w:hAnsi="Arial" w:cs="Arial"/>
                <w:sz w:val="20"/>
                <w:szCs w:val="20"/>
              </w:rPr>
              <w:t>;</w:t>
            </w:r>
          </w:p>
          <w:p w:rsidR="003A4AFF" w:rsidRPr="00740AB0" w:rsidRDefault="003A4AFF" w:rsidP="006159B1">
            <w:pPr>
              <w:pStyle w:val="Akapitzlist"/>
              <w:numPr>
                <w:ilvl w:val="0"/>
                <w:numId w:val="57"/>
              </w:numPr>
              <w:autoSpaceDE w:val="0"/>
              <w:autoSpaceDN w:val="0"/>
              <w:adjustRightInd w:val="0"/>
              <w:jc w:val="both"/>
              <w:rPr>
                <w:rFonts w:ascii="Arial" w:hAnsi="Arial" w:cs="Arial"/>
                <w:sz w:val="20"/>
                <w:szCs w:val="20"/>
              </w:rPr>
            </w:pPr>
            <w:r>
              <w:rPr>
                <w:rFonts w:ascii="Arial" w:hAnsi="Arial" w:cs="Arial"/>
                <w:sz w:val="20"/>
                <w:szCs w:val="20"/>
              </w:rPr>
              <w:t>ograniczenie zewnętrznego finansowania usuwania azbestu</w:t>
            </w:r>
          </w:p>
        </w:tc>
      </w:tr>
    </w:tbl>
    <w:p w:rsidR="00FB746D" w:rsidRPr="00740AB0" w:rsidRDefault="00FB746D" w:rsidP="00FB746D">
      <w:pPr>
        <w:autoSpaceDE w:val="0"/>
        <w:autoSpaceDN w:val="0"/>
        <w:adjustRightInd w:val="0"/>
        <w:spacing w:after="0" w:line="360" w:lineRule="auto"/>
        <w:jc w:val="right"/>
        <w:rPr>
          <w:rFonts w:ascii="Arial" w:hAnsi="Arial" w:cs="Arial"/>
          <w:sz w:val="18"/>
          <w:szCs w:val="18"/>
        </w:rPr>
      </w:pPr>
      <w:r w:rsidRPr="00740AB0">
        <w:rPr>
          <w:rFonts w:ascii="Arial" w:hAnsi="Arial" w:cs="Arial"/>
          <w:sz w:val="18"/>
          <w:szCs w:val="18"/>
        </w:rPr>
        <w:t>Źródło: Opracowanie własne</w:t>
      </w:r>
    </w:p>
    <w:p w:rsidR="00FB746D" w:rsidRPr="00927D48" w:rsidRDefault="00FB746D" w:rsidP="00A42D0E">
      <w:pPr>
        <w:autoSpaceDE w:val="0"/>
        <w:autoSpaceDN w:val="0"/>
        <w:adjustRightInd w:val="0"/>
        <w:spacing w:after="0" w:line="360" w:lineRule="auto"/>
        <w:jc w:val="both"/>
        <w:rPr>
          <w:rFonts w:ascii="Arial" w:hAnsi="Arial" w:cs="Arial"/>
          <w:bCs/>
          <w:color w:val="FF0000"/>
        </w:rPr>
      </w:pPr>
    </w:p>
    <w:p w:rsidR="00A44629" w:rsidRPr="00927D48" w:rsidRDefault="00A44629" w:rsidP="00A42D0E">
      <w:pPr>
        <w:autoSpaceDE w:val="0"/>
        <w:autoSpaceDN w:val="0"/>
        <w:adjustRightInd w:val="0"/>
        <w:spacing w:after="0" w:line="360" w:lineRule="auto"/>
        <w:jc w:val="both"/>
        <w:rPr>
          <w:rFonts w:ascii="Arial" w:hAnsi="Arial" w:cs="Arial"/>
          <w:bCs/>
          <w:color w:val="FF0000"/>
        </w:rPr>
      </w:pPr>
    </w:p>
    <w:p w:rsidR="00A44629" w:rsidRPr="00927D48" w:rsidRDefault="00A44629" w:rsidP="00A42D0E">
      <w:pPr>
        <w:autoSpaceDE w:val="0"/>
        <w:autoSpaceDN w:val="0"/>
        <w:adjustRightInd w:val="0"/>
        <w:spacing w:after="0" w:line="360" w:lineRule="auto"/>
        <w:jc w:val="both"/>
        <w:rPr>
          <w:rFonts w:ascii="Arial" w:hAnsi="Arial" w:cs="Arial"/>
          <w:bCs/>
          <w:color w:val="FF0000"/>
        </w:rPr>
      </w:pPr>
    </w:p>
    <w:p w:rsidR="00A44629" w:rsidRPr="00927D48" w:rsidRDefault="00A44629" w:rsidP="00A42D0E">
      <w:pPr>
        <w:autoSpaceDE w:val="0"/>
        <w:autoSpaceDN w:val="0"/>
        <w:adjustRightInd w:val="0"/>
        <w:spacing w:after="0" w:line="360" w:lineRule="auto"/>
        <w:jc w:val="both"/>
        <w:rPr>
          <w:rFonts w:ascii="Arial" w:hAnsi="Arial" w:cs="Arial"/>
          <w:bCs/>
          <w:color w:val="FF0000"/>
        </w:rPr>
      </w:pPr>
    </w:p>
    <w:p w:rsidR="00A44629" w:rsidRPr="00927D48" w:rsidRDefault="00A44629" w:rsidP="00A42D0E">
      <w:pPr>
        <w:autoSpaceDE w:val="0"/>
        <w:autoSpaceDN w:val="0"/>
        <w:adjustRightInd w:val="0"/>
        <w:spacing w:after="0" w:line="360" w:lineRule="auto"/>
        <w:jc w:val="both"/>
        <w:rPr>
          <w:rFonts w:ascii="Arial" w:hAnsi="Arial" w:cs="Arial"/>
          <w:bCs/>
          <w:color w:val="FF0000"/>
        </w:rPr>
      </w:pPr>
    </w:p>
    <w:p w:rsidR="00D1321C" w:rsidRPr="00927D48" w:rsidRDefault="00D1321C" w:rsidP="00904368">
      <w:pPr>
        <w:pStyle w:val="Nagwek1"/>
        <w:spacing w:before="0" w:line="360" w:lineRule="auto"/>
        <w:jc w:val="both"/>
        <w:rPr>
          <w:rFonts w:ascii="Arial" w:hAnsi="Arial" w:cs="Arial"/>
          <w:smallCaps/>
          <w:color w:val="FF0000"/>
        </w:rPr>
        <w:sectPr w:rsidR="00D1321C" w:rsidRPr="00927D48" w:rsidSect="004726DE">
          <w:footerReference w:type="default" r:id="rId49"/>
          <w:footerReference w:type="first" r:id="rId50"/>
          <w:pgSz w:w="11906" w:h="16838"/>
          <w:pgMar w:top="1418" w:right="1418" w:bottom="1418" w:left="1418" w:header="708" w:footer="0" w:gutter="0"/>
          <w:pgNumType w:start="0"/>
          <w:cols w:space="708"/>
          <w:titlePg/>
          <w:docGrid w:linePitch="360"/>
        </w:sectPr>
      </w:pPr>
    </w:p>
    <w:p w:rsidR="00AD5A03" w:rsidRPr="00913E77" w:rsidRDefault="0065350C" w:rsidP="00904368">
      <w:pPr>
        <w:pStyle w:val="Nagwek1"/>
        <w:spacing w:before="0" w:line="360" w:lineRule="auto"/>
        <w:jc w:val="both"/>
        <w:rPr>
          <w:rFonts w:ascii="Arial" w:hAnsi="Arial" w:cs="Arial"/>
          <w:smallCaps/>
          <w:color w:val="auto"/>
        </w:rPr>
      </w:pPr>
      <w:bookmarkStart w:id="248" w:name="_Toc454256842"/>
      <w:r w:rsidRPr="00913E77">
        <w:rPr>
          <w:rFonts w:ascii="Arial" w:hAnsi="Arial" w:cs="Arial"/>
          <w:smallCaps/>
          <w:color w:val="auto"/>
        </w:rPr>
        <w:lastRenderedPageBreak/>
        <w:t>6</w:t>
      </w:r>
      <w:r w:rsidR="001F3D1B" w:rsidRPr="00913E77">
        <w:rPr>
          <w:rFonts w:ascii="Arial" w:hAnsi="Arial" w:cs="Arial"/>
          <w:smallCaps/>
          <w:color w:val="auto"/>
        </w:rPr>
        <w:t xml:space="preserve">. </w:t>
      </w:r>
      <w:r w:rsidR="00AD5A03" w:rsidRPr="00913E77">
        <w:rPr>
          <w:rFonts w:ascii="Arial" w:hAnsi="Arial" w:cs="Arial"/>
          <w:smallCaps/>
          <w:color w:val="auto"/>
        </w:rPr>
        <w:t>Cele programu ochrony środowiska</w:t>
      </w:r>
      <w:bookmarkEnd w:id="248"/>
    </w:p>
    <w:p w:rsidR="00AD5A03" w:rsidRDefault="00AD5A03" w:rsidP="008A4468">
      <w:pPr>
        <w:spacing w:after="0" w:line="360" w:lineRule="auto"/>
        <w:rPr>
          <w:color w:val="FF0000"/>
        </w:rPr>
      </w:pPr>
    </w:p>
    <w:p w:rsidR="00913E77" w:rsidRPr="00913E77" w:rsidRDefault="00913E77" w:rsidP="00913E77">
      <w:pPr>
        <w:keepNext/>
        <w:keepLines/>
        <w:spacing w:after="0" w:line="360" w:lineRule="auto"/>
        <w:jc w:val="both"/>
        <w:outlineLvl w:val="1"/>
        <w:rPr>
          <w:rFonts w:ascii="Arial" w:eastAsia="Arial Unicode MS" w:hAnsi="Arial" w:cs="Arial"/>
          <w:b/>
          <w:bCs/>
          <w:smallCaps/>
          <w:sz w:val="26"/>
          <w:szCs w:val="26"/>
        </w:rPr>
      </w:pPr>
      <w:bookmarkStart w:id="249" w:name="_Toc454256843"/>
      <w:r>
        <w:rPr>
          <w:rFonts w:ascii="Arial" w:eastAsia="Arial Unicode MS" w:hAnsi="Arial" w:cs="Arial"/>
          <w:b/>
          <w:bCs/>
          <w:smallCaps/>
          <w:sz w:val="26"/>
          <w:szCs w:val="26"/>
        </w:rPr>
        <w:t>6</w:t>
      </w:r>
      <w:r w:rsidRPr="00913E77">
        <w:rPr>
          <w:rFonts w:ascii="Arial" w:eastAsia="Arial Unicode MS" w:hAnsi="Arial" w:cs="Arial"/>
          <w:b/>
          <w:bCs/>
          <w:smallCaps/>
          <w:sz w:val="26"/>
          <w:szCs w:val="26"/>
        </w:rPr>
        <w:t xml:space="preserve">.1. Cel nadrzędny Programu Ochrony Środowiska dla Gminy </w:t>
      </w:r>
      <w:r>
        <w:rPr>
          <w:rFonts w:ascii="Arial" w:eastAsia="Arial Unicode MS" w:hAnsi="Arial" w:cs="Arial"/>
          <w:b/>
          <w:bCs/>
          <w:smallCaps/>
          <w:sz w:val="26"/>
          <w:szCs w:val="26"/>
        </w:rPr>
        <w:t>Bakałarzewo</w:t>
      </w:r>
      <w:bookmarkEnd w:id="249"/>
    </w:p>
    <w:p w:rsidR="00913E77" w:rsidRPr="00913E77" w:rsidRDefault="00913E77" w:rsidP="00913E77">
      <w:pPr>
        <w:autoSpaceDE w:val="0"/>
        <w:autoSpaceDN w:val="0"/>
        <w:adjustRightInd w:val="0"/>
        <w:spacing w:after="0" w:line="360" w:lineRule="auto"/>
        <w:rPr>
          <w:rFonts w:ascii="Arial" w:hAnsi="Arial" w:cs="Arial"/>
        </w:rPr>
      </w:pPr>
    </w:p>
    <w:p w:rsidR="00913E77" w:rsidRPr="00913E77" w:rsidRDefault="00913E77" w:rsidP="00913E77">
      <w:pPr>
        <w:pBdr>
          <w:top w:val="double" w:sz="4" w:space="1" w:color="auto"/>
          <w:left w:val="double" w:sz="4" w:space="4" w:color="auto"/>
          <w:bottom w:val="double" w:sz="4" w:space="1" w:color="auto"/>
          <w:right w:val="double" w:sz="4" w:space="4" w:color="auto"/>
          <w:bar w:val="single" w:sz="4" w:color="000000"/>
        </w:pBdr>
        <w:shd w:val="clear" w:color="auto" w:fill="C2D69B" w:themeFill="accent3" w:themeFillTint="99"/>
        <w:autoSpaceDE w:val="0"/>
        <w:autoSpaceDN w:val="0"/>
        <w:adjustRightInd w:val="0"/>
        <w:spacing w:after="0" w:line="360" w:lineRule="auto"/>
        <w:jc w:val="center"/>
        <w:rPr>
          <w:rFonts w:ascii="Arial" w:hAnsi="Arial" w:cs="Arial"/>
          <w:b/>
          <w:smallCaps/>
          <w:sz w:val="24"/>
        </w:rPr>
      </w:pPr>
    </w:p>
    <w:p w:rsidR="00913E77" w:rsidRPr="00913E77" w:rsidRDefault="00913E77" w:rsidP="00913E77">
      <w:pPr>
        <w:pBdr>
          <w:top w:val="double" w:sz="4" w:space="1" w:color="auto"/>
          <w:left w:val="double" w:sz="4" w:space="4" w:color="auto"/>
          <w:bottom w:val="double" w:sz="4" w:space="1" w:color="auto"/>
          <w:right w:val="double" w:sz="4" w:space="4" w:color="auto"/>
          <w:bar w:val="single" w:sz="4" w:color="000000"/>
        </w:pBdr>
        <w:shd w:val="clear" w:color="auto" w:fill="C2D69B" w:themeFill="accent3" w:themeFillTint="99"/>
        <w:autoSpaceDE w:val="0"/>
        <w:autoSpaceDN w:val="0"/>
        <w:adjustRightInd w:val="0"/>
        <w:spacing w:after="0" w:line="360" w:lineRule="auto"/>
        <w:jc w:val="center"/>
        <w:rPr>
          <w:rFonts w:ascii="Arial" w:hAnsi="Arial" w:cs="Arial"/>
          <w:b/>
          <w:smallCaps/>
          <w:sz w:val="24"/>
        </w:rPr>
      </w:pPr>
      <w:r w:rsidRPr="00913E77">
        <w:rPr>
          <w:rFonts w:ascii="Arial" w:hAnsi="Arial" w:cs="Arial"/>
          <w:b/>
          <w:smallCaps/>
          <w:sz w:val="24"/>
        </w:rPr>
        <w:t xml:space="preserve">Zapewnienie bezpieczeństwa ekologicznego środowiska na terenie gminy (dla mieszkańców, zasobów przyrodniczych </w:t>
      </w:r>
    </w:p>
    <w:p w:rsidR="00913E77" w:rsidRDefault="00913E77" w:rsidP="00913E77">
      <w:pPr>
        <w:pBdr>
          <w:top w:val="double" w:sz="4" w:space="1" w:color="auto"/>
          <w:left w:val="double" w:sz="4" w:space="4" w:color="auto"/>
          <w:bottom w:val="double" w:sz="4" w:space="1" w:color="auto"/>
          <w:right w:val="double" w:sz="4" w:space="4" w:color="auto"/>
          <w:bar w:val="single" w:sz="4" w:color="000000"/>
        </w:pBdr>
        <w:shd w:val="clear" w:color="auto" w:fill="C2D69B" w:themeFill="accent3" w:themeFillTint="99"/>
        <w:autoSpaceDE w:val="0"/>
        <w:autoSpaceDN w:val="0"/>
        <w:adjustRightInd w:val="0"/>
        <w:spacing w:after="0" w:line="360" w:lineRule="auto"/>
        <w:jc w:val="center"/>
        <w:rPr>
          <w:rFonts w:ascii="Arial" w:hAnsi="Arial" w:cs="Arial"/>
          <w:b/>
          <w:smallCaps/>
          <w:sz w:val="24"/>
        </w:rPr>
      </w:pPr>
      <w:r w:rsidRPr="00913E77">
        <w:rPr>
          <w:rFonts w:ascii="Arial" w:hAnsi="Arial" w:cs="Arial"/>
          <w:b/>
          <w:smallCaps/>
          <w:sz w:val="24"/>
        </w:rPr>
        <w:t>i infrastruktury społeczno-gospodarczej) z zachowaniem zasady zrównoważonego rozwoju społeczno-gospodarczego gminy</w:t>
      </w:r>
    </w:p>
    <w:p w:rsidR="00913E77" w:rsidRPr="00913E77" w:rsidRDefault="00913E77" w:rsidP="00913E77">
      <w:pPr>
        <w:pBdr>
          <w:top w:val="double" w:sz="4" w:space="1" w:color="auto"/>
          <w:left w:val="double" w:sz="4" w:space="4" w:color="auto"/>
          <w:bottom w:val="double" w:sz="4" w:space="1" w:color="auto"/>
          <w:right w:val="double" w:sz="4" w:space="4" w:color="auto"/>
          <w:bar w:val="single" w:sz="4" w:color="000000"/>
        </w:pBdr>
        <w:shd w:val="clear" w:color="auto" w:fill="C2D69B" w:themeFill="accent3" w:themeFillTint="99"/>
        <w:autoSpaceDE w:val="0"/>
        <w:autoSpaceDN w:val="0"/>
        <w:adjustRightInd w:val="0"/>
        <w:spacing w:after="0" w:line="360" w:lineRule="auto"/>
        <w:jc w:val="center"/>
        <w:rPr>
          <w:rFonts w:ascii="Arial" w:hAnsi="Arial" w:cs="Arial"/>
        </w:rPr>
      </w:pPr>
    </w:p>
    <w:p w:rsidR="00913E77" w:rsidRPr="00913E77" w:rsidRDefault="00913E77" w:rsidP="00913E77">
      <w:pPr>
        <w:autoSpaceDE w:val="0"/>
        <w:autoSpaceDN w:val="0"/>
        <w:adjustRightInd w:val="0"/>
        <w:spacing w:after="0" w:line="360" w:lineRule="auto"/>
        <w:rPr>
          <w:rFonts w:ascii="Arial" w:hAnsi="Arial" w:cs="Arial"/>
        </w:rPr>
      </w:pPr>
    </w:p>
    <w:p w:rsidR="00913E77" w:rsidRPr="00913E77" w:rsidRDefault="00913E77" w:rsidP="00913E77">
      <w:pPr>
        <w:keepNext/>
        <w:keepLines/>
        <w:spacing w:after="0" w:line="360" w:lineRule="auto"/>
        <w:outlineLvl w:val="1"/>
        <w:rPr>
          <w:rFonts w:ascii="Arial" w:eastAsia="Arial Unicode MS" w:hAnsi="Arial" w:cs="Arial"/>
          <w:b/>
          <w:bCs/>
          <w:smallCaps/>
          <w:sz w:val="26"/>
          <w:szCs w:val="26"/>
        </w:rPr>
      </w:pPr>
      <w:bookmarkStart w:id="250" w:name="_Toc454256844"/>
      <w:r>
        <w:rPr>
          <w:rFonts w:ascii="Arial" w:eastAsia="Arial Unicode MS" w:hAnsi="Arial" w:cs="Arial"/>
          <w:b/>
          <w:bCs/>
          <w:smallCaps/>
          <w:sz w:val="26"/>
          <w:szCs w:val="26"/>
        </w:rPr>
        <w:t>6</w:t>
      </w:r>
      <w:r w:rsidRPr="00913E77">
        <w:rPr>
          <w:rFonts w:ascii="Arial" w:eastAsia="Arial Unicode MS" w:hAnsi="Arial" w:cs="Arial"/>
          <w:b/>
          <w:bCs/>
          <w:smallCaps/>
          <w:sz w:val="26"/>
          <w:szCs w:val="26"/>
        </w:rPr>
        <w:t>.2. Priorytety ekologiczne</w:t>
      </w:r>
      <w:bookmarkEnd w:id="250"/>
    </w:p>
    <w:p w:rsidR="00913E77" w:rsidRPr="00913E77" w:rsidRDefault="00913E77" w:rsidP="00913E77">
      <w:pPr>
        <w:autoSpaceDE w:val="0"/>
        <w:autoSpaceDN w:val="0"/>
        <w:adjustRightInd w:val="0"/>
        <w:spacing w:after="0" w:line="360" w:lineRule="auto"/>
        <w:rPr>
          <w:rFonts w:ascii="Arial" w:hAnsi="Arial" w:cs="Arial"/>
        </w:rPr>
      </w:pPr>
    </w:p>
    <w:p w:rsidR="00913E77" w:rsidRPr="00913E77" w:rsidRDefault="00913E77" w:rsidP="00913E77">
      <w:pPr>
        <w:spacing w:after="0" w:line="360" w:lineRule="auto"/>
        <w:ind w:right="-6"/>
        <w:jc w:val="both"/>
        <w:rPr>
          <w:rFonts w:ascii="Arial" w:eastAsia="Times New Roman" w:hAnsi="Arial" w:cs="Arial"/>
        </w:rPr>
      </w:pPr>
      <w:r w:rsidRPr="00913E77">
        <w:rPr>
          <w:rFonts w:ascii="Arial" w:eastAsia="Times New Roman" w:hAnsi="Arial" w:cs="Arial"/>
        </w:rPr>
        <w:t xml:space="preserve">Priorytety ekologiczne dla Gminy </w:t>
      </w:r>
      <w:r>
        <w:rPr>
          <w:rFonts w:ascii="Arial" w:eastAsia="Times New Roman" w:hAnsi="Arial" w:cs="Arial"/>
        </w:rPr>
        <w:t>Bakałarzewo</w:t>
      </w:r>
      <w:r w:rsidRPr="00913E77">
        <w:rPr>
          <w:rFonts w:ascii="Arial" w:eastAsia="Times New Roman" w:hAnsi="Arial" w:cs="Arial"/>
        </w:rPr>
        <w:t xml:space="preserve"> sprecyzowano na podstawie diagnozy stanu oraz zagrożeń środowiska, a także założeń polityki ekologicznej Polski, województwa podlaskiego oraz powiatu suwalskiego.</w:t>
      </w:r>
    </w:p>
    <w:p w:rsidR="00913E77" w:rsidRPr="00913E77" w:rsidRDefault="00913E77" w:rsidP="00913E77">
      <w:pPr>
        <w:spacing w:after="0" w:line="360" w:lineRule="auto"/>
        <w:ind w:right="-6"/>
        <w:jc w:val="both"/>
        <w:rPr>
          <w:rFonts w:ascii="Arial" w:eastAsia="Times New Roman" w:hAnsi="Arial" w:cs="Arial"/>
        </w:rPr>
      </w:pPr>
    </w:p>
    <w:p w:rsidR="00913E77" w:rsidRPr="00913E77" w:rsidRDefault="00913E77" w:rsidP="00913E77">
      <w:pPr>
        <w:spacing w:after="0" w:line="360" w:lineRule="auto"/>
        <w:ind w:right="-6"/>
        <w:jc w:val="both"/>
        <w:rPr>
          <w:rFonts w:ascii="Arial" w:eastAsia="Times New Roman" w:hAnsi="Arial" w:cs="Arial"/>
          <w:b/>
          <w:smallCaps/>
        </w:rPr>
      </w:pPr>
      <w:r w:rsidRPr="00913E77">
        <w:rPr>
          <w:rFonts w:ascii="Arial" w:eastAsia="Times New Roman" w:hAnsi="Arial" w:cs="Arial"/>
          <w:b/>
          <w:smallCaps/>
        </w:rPr>
        <w:t xml:space="preserve">Priorytety ekologiczne dla Gminy </w:t>
      </w:r>
      <w:r>
        <w:rPr>
          <w:rFonts w:ascii="Arial" w:eastAsia="Times New Roman" w:hAnsi="Arial" w:cs="Arial"/>
          <w:b/>
          <w:smallCaps/>
        </w:rPr>
        <w:t>Bakałarzewo</w:t>
      </w:r>
      <w:r w:rsidRPr="00913E77">
        <w:rPr>
          <w:rFonts w:ascii="Arial" w:eastAsia="Times New Roman" w:hAnsi="Arial" w:cs="Arial"/>
          <w:b/>
          <w:smallCaps/>
        </w:rPr>
        <w:t>:</w:t>
      </w:r>
    </w:p>
    <w:p w:rsidR="00913E77" w:rsidRPr="00913E77" w:rsidRDefault="00913E77" w:rsidP="00913E77">
      <w:pPr>
        <w:numPr>
          <w:ilvl w:val="0"/>
          <w:numId w:val="20"/>
        </w:numPr>
        <w:spacing w:after="0" w:line="360" w:lineRule="auto"/>
        <w:ind w:right="-6"/>
        <w:jc w:val="both"/>
        <w:rPr>
          <w:rFonts w:ascii="Arial" w:eastAsia="Times New Roman" w:hAnsi="Arial" w:cs="Arial"/>
        </w:rPr>
      </w:pPr>
      <w:r w:rsidRPr="00913E77">
        <w:rPr>
          <w:rFonts w:ascii="Arial" w:eastAsia="Times New Roman" w:hAnsi="Arial" w:cs="Arial"/>
        </w:rPr>
        <w:t>Optymalizacja gospodarki wodno-ściekowej;</w:t>
      </w:r>
    </w:p>
    <w:p w:rsidR="00913E77" w:rsidRPr="00913E77" w:rsidRDefault="00913E77" w:rsidP="00913E77">
      <w:pPr>
        <w:numPr>
          <w:ilvl w:val="0"/>
          <w:numId w:val="20"/>
        </w:numPr>
        <w:spacing w:after="0" w:line="360" w:lineRule="auto"/>
        <w:ind w:right="-6"/>
        <w:jc w:val="both"/>
        <w:rPr>
          <w:rFonts w:ascii="Arial" w:eastAsia="Times New Roman" w:hAnsi="Arial" w:cs="Arial"/>
        </w:rPr>
      </w:pPr>
      <w:r w:rsidRPr="00913E77">
        <w:rPr>
          <w:rFonts w:ascii="Arial" w:eastAsia="Times New Roman" w:hAnsi="Arial" w:cs="Arial"/>
        </w:rPr>
        <w:t>Racjonalna gospodarka odpadami;</w:t>
      </w:r>
    </w:p>
    <w:p w:rsidR="00913E77" w:rsidRPr="00913E77" w:rsidRDefault="00913E77" w:rsidP="00913E77">
      <w:pPr>
        <w:numPr>
          <w:ilvl w:val="0"/>
          <w:numId w:val="20"/>
        </w:numPr>
        <w:spacing w:after="0" w:line="360" w:lineRule="auto"/>
        <w:ind w:right="-6"/>
        <w:jc w:val="both"/>
        <w:rPr>
          <w:rFonts w:ascii="Arial" w:eastAsia="Times New Roman" w:hAnsi="Arial" w:cs="Arial"/>
        </w:rPr>
      </w:pPr>
      <w:r w:rsidRPr="00913E77">
        <w:rPr>
          <w:rFonts w:ascii="Arial" w:eastAsia="Times New Roman" w:hAnsi="Arial" w:cs="Arial"/>
        </w:rPr>
        <w:t>Ochrona powietrza atmosferycznego;</w:t>
      </w:r>
    </w:p>
    <w:p w:rsidR="00913E77" w:rsidRPr="00913E77" w:rsidRDefault="00913E77" w:rsidP="00913E77">
      <w:pPr>
        <w:numPr>
          <w:ilvl w:val="0"/>
          <w:numId w:val="20"/>
        </w:numPr>
        <w:spacing w:after="0" w:line="360" w:lineRule="auto"/>
        <w:ind w:right="-6"/>
        <w:jc w:val="both"/>
        <w:rPr>
          <w:rFonts w:ascii="Arial" w:eastAsia="Times New Roman" w:hAnsi="Arial" w:cs="Arial"/>
        </w:rPr>
      </w:pPr>
      <w:r w:rsidRPr="00913E77">
        <w:rPr>
          <w:rFonts w:ascii="Arial" w:eastAsia="Times New Roman" w:hAnsi="Arial" w:cs="Arial"/>
        </w:rPr>
        <w:t>Ochrona powierzchni ziemi;</w:t>
      </w:r>
    </w:p>
    <w:p w:rsidR="00913E77" w:rsidRPr="00913E77" w:rsidRDefault="00913E77" w:rsidP="00913E77">
      <w:pPr>
        <w:numPr>
          <w:ilvl w:val="0"/>
          <w:numId w:val="20"/>
        </w:numPr>
        <w:spacing w:after="0" w:line="360" w:lineRule="auto"/>
        <w:ind w:right="-6"/>
        <w:jc w:val="both"/>
        <w:rPr>
          <w:rFonts w:ascii="Arial" w:eastAsia="Times New Roman" w:hAnsi="Arial" w:cs="Arial"/>
        </w:rPr>
      </w:pPr>
      <w:r w:rsidRPr="00913E77">
        <w:rPr>
          <w:rFonts w:ascii="Arial" w:eastAsia="Times New Roman" w:hAnsi="Arial" w:cs="Arial"/>
        </w:rPr>
        <w:t>Ochrona przed hałasem i promieniowaniem elektromagnetycznym;</w:t>
      </w:r>
    </w:p>
    <w:p w:rsidR="00913E77" w:rsidRPr="00913E77" w:rsidRDefault="00913E77" w:rsidP="00913E77">
      <w:pPr>
        <w:numPr>
          <w:ilvl w:val="0"/>
          <w:numId w:val="20"/>
        </w:numPr>
        <w:spacing w:after="0" w:line="360" w:lineRule="auto"/>
        <w:ind w:right="-6"/>
        <w:jc w:val="both"/>
        <w:rPr>
          <w:rFonts w:ascii="Arial" w:eastAsia="Times New Roman" w:hAnsi="Arial" w:cs="Arial"/>
        </w:rPr>
      </w:pPr>
      <w:r w:rsidRPr="00913E77">
        <w:rPr>
          <w:rFonts w:ascii="Arial" w:eastAsia="Times New Roman" w:hAnsi="Arial" w:cs="Arial"/>
        </w:rPr>
        <w:t>Ochrona różnorodności biologicznej i krajobrazu;</w:t>
      </w:r>
    </w:p>
    <w:p w:rsidR="00913E77" w:rsidRPr="00913E77" w:rsidRDefault="00913E77" w:rsidP="00913E77">
      <w:pPr>
        <w:numPr>
          <w:ilvl w:val="0"/>
          <w:numId w:val="20"/>
        </w:numPr>
        <w:spacing w:after="0" w:line="360" w:lineRule="auto"/>
        <w:ind w:right="-6"/>
        <w:jc w:val="both"/>
        <w:rPr>
          <w:rFonts w:ascii="Arial" w:eastAsia="Times New Roman" w:hAnsi="Arial" w:cs="Arial"/>
        </w:rPr>
      </w:pPr>
      <w:r w:rsidRPr="00913E77">
        <w:rPr>
          <w:rFonts w:ascii="Arial" w:eastAsia="Times New Roman" w:hAnsi="Arial" w:cs="Arial"/>
        </w:rPr>
        <w:t>Edukacja ekologiczna.</w:t>
      </w:r>
    </w:p>
    <w:p w:rsidR="00913E77" w:rsidRPr="00913E77" w:rsidRDefault="00913E77" w:rsidP="00913E77">
      <w:pPr>
        <w:spacing w:after="0" w:line="360" w:lineRule="auto"/>
        <w:ind w:right="-6"/>
        <w:jc w:val="both"/>
        <w:rPr>
          <w:rFonts w:ascii="Arial" w:eastAsia="Times New Roman" w:hAnsi="Arial" w:cs="Arial"/>
        </w:rPr>
      </w:pPr>
    </w:p>
    <w:p w:rsidR="00913E77" w:rsidRPr="00913E77" w:rsidRDefault="00913E77" w:rsidP="00913E77">
      <w:pPr>
        <w:spacing w:after="0" w:line="360" w:lineRule="auto"/>
        <w:ind w:right="-6"/>
        <w:jc w:val="both"/>
        <w:rPr>
          <w:rFonts w:ascii="Arial" w:eastAsia="Times New Roman" w:hAnsi="Arial" w:cs="Arial"/>
        </w:rPr>
      </w:pPr>
      <w:r w:rsidRPr="00913E77">
        <w:rPr>
          <w:rFonts w:ascii="Arial" w:eastAsia="Times New Roman" w:hAnsi="Arial" w:cs="Arial"/>
        </w:rPr>
        <w:t>Oprócz konieczności zapewnienia spójności z dokumentami strategicznymi, wyznaczając priorytety ekologiczne, a następnie cele i zadania w zakresie polityki ekologicznej gminy, kierowano się także następującymi zasadami:</w:t>
      </w:r>
    </w:p>
    <w:p w:rsidR="00913E77" w:rsidRPr="00913E77" w:rsidRDefault="00913E77" w:rsidP="00913E77">
      <w:pPr>
        <w:numPr>
          <w:ilvl w:val="0"/>
          <w:numId w:val="21"/>
        </w:numPr>
        <w:spacing w:after="0" w:line="360" w:lineRule="auto"/>
        <w:ind w:right="-6"/>
        <w:jc w:val="both"/>
        <w:rPr>
          <w:rFonts w:ascii="Arial" w:eastAsia="Times New Roman" w:hAnsi="Arial" w:cs="Arial"/>
        </w:rPr>
      </w:pPr>
      <w:r w:rsidRPr="00913E77">
        <w:rPr>
          <w:rFonts w:ascii="Arial" w:eastAsia="Times New Roman" w:hAnsi="Arial" w:cs="Arial"/>
        </w:rPr>
        <w:t>„eliminacji największych problemów”;</w:t>
      </w:r>
    </w:p>
    <w:p w:rsidR="00913E77" w:rsidRPr="00913E77" w:rsidRDefault="00913E77" w:rsidP="00913E77">
      <w:pPr>
        <w:numPr>
          <w:ilvl w:val="0"/>
          <w:numId w:val="21"/>
        </w:numPr>
        <w:spacing w:after="0" w:line="360" w:lineRule="auto"/>
        <w:ind w:right="-6"/>
        <w:jc w:val="both"/>
        <w:rPr>
          <w:rFonts w:ascii="Arial" w:eastAsia="Times New Roman" w:hAnsi="Arial" w:cs="Arial"/>
        </w:rPr>
      </w:pPr>
      <w:r w:rsidRPr="00913E77">
        <w:rPr>
          <w:rFonts w:ascii="Arial" w:eastAsia="Times New Roman" w:hAnsi="Arial" w:cs="Arial"/>
        </w:rPr>
        <w:t>zapobiegania spodziewanym problemom;</w:t>
      </w:r>
    </w:p>
    <w:p w:rsidR="00913E77" w:rsidRPr="00913E77" w:rsidRDefault="00913E77" w:rsidP="00913E77">
      <w:pPr>
        <w:numPr>
          <w:ilvl w:val="0"/>
          <w:numId w:val="21"/>
        </w:numPr>
        <w:spacing w:after="0" w:line="360" w:lineRule="auto"/>
        <w:ind w:right="-6"/>
        <w:jc w:val="both"/>
        <w:rPr>
          <w:rFonts w:ascii="Arial" w:eastAsia="Times New Roman" w:hAnsi="Arial" w:cs="Arial"/>
        </w:rPr>
      </w:pPr>
      <w:r w:rsidRPr="00913E77">
        <w:rPr>
          <w:rFonts w:ascii="Arial" w:eastAsia="Times New Roman" w:hAnsi="Arial" w:cs="Arial"/>
        </w:rPr>
        <w:t>oszczędnego korzystania z zasobów naturalnych;</w:t>
      </w:r>
    </w:p>
    <w:p w:rsidR="00913E77" w:rsidRPr="00913E77" w:rsidRDefault="00913E77" w:rsidP="00913E77">
      <w:pPr>
        <w:numPr>
          <w:ilvl w:val="0"/>
          <w:numId w:val="21"/>
        </w:numPr>
        <w:spacing w:after="0" w:line="360" w:lineRule="auto"/>
        <w:ind w:right="-6"/>
        <w:jc w:val="both"/>
        <w:rPr>
          <w:rFonts w:ascii="Arial" w:eastAsia="Times New Roman" w:hAnsi="Arial" w:cs="Arial"/>
        </w:rPr>
      </w:pPr>
      <w:r w:rsidRPr="00913E77">
        <w:rPr>
          <w:rFonts w:ascii="Arial" w:eastAsia="Times New Roman" w:hAnsi="Arial" w:cs="Arial"/>
        </w:rPr>
        <w:t>„zanieczyszczający płaci”;</w:t>
      </w:r>
    </w:p>
    <w:p w:rsidR="00913E77" w:rsidRPr="00913E77" w:rsidRDefault="00913E77" w:rsidP="00913E77">
      <w:pPr>
        <w:numPr>
          <w:ilvl w:val="0"/>
          <w:numId w:val="21"/>
        </w:numPr>
        <w:spacing w:after="0" w:line="360" w:lineRule="auto"/>
        <w:ind w:right="-6"/>
        <w:jc w:val="both"/>
        <w:rPr>
          <w:rFonts w:ascii="Arial" w:eastAsia="Times New Roman" w:hAnsi="Arial" w:cs="Arial"/>
        </w:rPr>
      </w:pPr>
      <w:r w:rsidRPr="00913E77">
        <w:rPr>
          <w:rFonts w:ascii="Arial" w:eastAsia="Times New Roman" w:hAnsi="Arial" w:cs="Arial"/>
        </w:rPr>
        <w:lastRenderedPageBreak/>
        <w:t>odpowiedzialności za prowadzone działania;</w:t>
      </w:r>
    </w:p>
    <w:p w:rsidR="00913E77" w:rsidRPr="00913E77" w:rsidRDefault="00913E77" w:rsidP="00913E77">
      <w:pPr>
        <w:numPr>
          <w:ilvl w:val="0"/>
          <w:numId w:val="21"/>
        </w:numPr>
        <w:spacing w:after="0" w:line="360" w:lineRule="auto"/>
        <w:ind w:right="-6"/>
        <w:jc w:val="both"/>
        <w:rPr>
          <w:rFonts w:ascii="Arial" w:eastAsia="Times New Roman" w:hAnsi="Arial" w:cs="Arial"/>
        </w:rPr>
      </w:pPr>
      <w:r w:rsidRPr="00913E77">
        <w:rPr>
          <w:rFonts w:ascii="Arial" w:eastAsia="Times New Roman" w:hAnsi="Arial" w:cs="Arial"/>
        </w:rPr>
        <w:t>skuteczności ekologicznej i efektywności ekonomicznej.</w:t>
      </w:r>
    </w:p>
    <w:p w:rsidR="00913E77" w:rsidRDefault="00913E77" w:rsidP="008A4468">
      <w:pPr>
        <w:spacing w:after="0" w:line="360" w:lineRule="auto"/>
        <w:rPr>
          <w:color w:val="FF0000"/>
        </w:rPr>
      </w:pPr>
    </w:p>
    <w:p w:rsidR="00913E77" w:rsidRDefault="00913E77" w:rsidP="00913E77">
      <w:pPr>
        <w:keepNext/>
        <w:keepLines/>
        <w:spacing w:after="0" w:line="360" w:lineRule="auto"/>
        <w:outlineLvl w:val="1"/>
        <w:rPr>
          <w:rFonts w:ascii="Arial" w:hAnsi="Arial" w:cs="Arial"/>
          <w:b/>
          <w:smallCaps/>
          <w:sz w:val="26"/>
          <w:szCs w:val="26"/>
        </w:rPr>
      </w:pPr>
      <w:bookmarkStart w:id="251" w:name="_Toc454256845"/>
      <w:r>
        <w:rPr>
          <w:rFonts w:ascii="Arial" w:eastAsia="Arial Unicode MS" w:hAnsi="Arial" w:cs="Arial"/>
          <w:b/>
          <w:bCs/>
          <w:smallCaps/>
          <w:sz w:val="26"/>
          <w:szCs w:val="26"/>
        </w:rPr>
        <w:t>6</w:t>
      </w:r>
      <w:r w:rsidRPr="00913E77">
        <w:rPr>
          <w:rFonts w:ascii="Arial" w:eastAsia="Arial Unicode MS" w:hAnsi="Arial" w:cs="Arial"/>
          <w:b/>
          <w:bCs/>
          <w:smallCaps/>
          <w:sz w:val="26"/>
          <w:szCs w:val="26"/>
        </w:rPr>
        <w:t>.</w:t>
      </w:r>
      <w:r>
        <w:rPr>
          <w:rFonts w:ascii="Arial" w:eastAsia="Arial Unicode MS" w:hAnsi="Arial" w:cs="Arial"/>
          <w:b/>
          <w:bCs/>
          <w:smallCaps/>
          <w:sz w:val="26"/>
          <w:szCs w:val="26"/>
        </w:rPr>
        <w:t>3</w:t>
      </w:r>
      <w:r w:rsidRPr="00913E77">
        <w:rPr>
          <w:rFonts w:ascii="Arial" w:eastAsia="Arial Unicode MS" w:hAnsi="Arial" w:cs="Arial"/>
          <w:b/>
          <w:bCs/>
          <w:smallCaps/>
          <w:sz w:val="26"/>
          <w:szCs w:val="26"/>
        </w:rPr>
        <w:t>. Cel</w:t>
      </w:r>
      <w:r>
        <w:rPr>
          <w:rFonts w:ascii="Arial" w:eastAsia="Arial Unicode MS" w:hAnsi="Arial" w:cs="Arial"/>
          <w:b/>
          <w:bCs/>
          <w:smallCaps/>
          <w:sz w:val="26"/>
          <w:szCs w:val="26"/>
        </w:rPr>
        <w:t>e</w:t>
      </w:r>
      <w:r w:rsidRPr="00913E77">
        <w:rPr>
          <w:rFonts w:ascii="Arial" w:eastAsia="Arial Unicode MS" w:hAnsi="Arial" w:cs="Arial"/>
          <w:b/>
          <w:bCs/>
          <w:smallCaps/>
          <w:sz w:val="26"/>
          <w:szCs w:val="26"/>
        </w:rPr>
        <w:t xml:space="preserve"> </w:t>
      </w:r>
      <w:r w:rsidRPr="00913E77">
        <w:rPr>
          <w:rFonts w:ascii="Arial" w:hAnsi="Arial" w:cs="Arial"/>
          <w:b/>
          <w:smallCaps/>
          <w:sz w:val="26"/>
          <w:szCs w:val="26"/>
        </w:rPr>
        <w:t>programu, zadania i ich finansowanie</w:t>
      </w:r>
      <w:bookmarkEnd w:id="251"/>
    </w:p>
    <w:p w:rsidR="00B62EF3" w:rsidRPr="00B62EF3" w:rsidRDefault="00B62EF3" w:rsidP="00B62EF3">
      <w:pPr>
        <w:spacing w:after="0" w:line="360" w:lineRule="auto"/>
        <w:jc w:val="both"/>
        <w:rPr>
          <w:rFonts w:ascii="Arial" w:hAnsi="Arial" w:cs="Arial"/>
        </w:rPr>
      </w:pPr>
    </w:p>
    <w:p w:rsidR="00B62EF3" w:rsidRPr="00B62EF3" w:rsidRDefault="00B62EF3" w:rsidP="00B62EF3">
      <w:pPr>
        <w:spacing w:after="0" w:line="360" w:lineRule="auto"/>
        <w:jc w:val="both"/>
        <w:rPr>
          <w:rFonts w:ascii="Arial" w:hAnsi="Arial" w:cs="Arial"/>
        </w:rPr>
      </w:pPr>
      <w:r>
        <w:rPr>
          <w:rFonts w:ascii="Arial" w:hAnsi="Arial" w:cs="Arial"/>
        </w:rPr>
        <w:t xml:space="preserve">W niniejszym rozdziale zaprezentowano cele i kierunki interwencji Programu Ochrony Środowiska dla Gminy Bakałarzewo w poszczególnych obszarach. Zgodnie z obecnie skonkretyzowanymi planami gminy, do poszczególnych kierunków interwencji sformułowano zadania oraz określono terminy ich realizacji. </w:t>
      </w:r>
    </w:p>
    <w:p w:rsidR="00B62EF3" w:rsidRPr="00B62EF3" w:rsidRDefault="00B62EF3" w:rsidP="00B62EF3">
      <w:pPr>
        <w:spacing w:after="0" w:line="360" w:lineRule="auto"/>
        <w:jc w:val="both"/>
        <w:rPr>
          <w:rFonts w:ascii="Arial" w:hAnsi="Arial" w:cs="Arial"/>
        </w:rPr>
      </w:pPr>
    </w:p>
    <w:p w:rsidR="00B62EF3" w:rsidRPr="00B62EF3" w:rsidRDefault="00B62EF3" w:rsidP="00B62EF3">
      <w:pPr>
        <w:spacing w:after="0" w:line="360" w:lineRule="auto"/>
        <w:jc w:val="both"/>
        <w:rPr>
          <w:rFonts w:ascii="Arial" w:hAnsi="Arial" w:cs="Arial"/>
        </w:rPr>
      </w:pPr>
    </w:p>
    <w:p w:rsidR="00B62EF3" w:rsidRPr="00B62EF3" w:rsidRDefault="00B62EF3" w:rsidP="00B62EF3">
      <w:pPr>
        <w:jc w:val="both"/>
        <w:rPr>
          <w:rFonts w:ascii="Arial" w:hAnsi="Arial" w:cs="Arial"/>
        </w:rPr>
        <w:sectPr w:rsidR="00B62EF3" w:rsidRPr="00B62EF3" w:rsidSect="00913E77">
          <w:pgSz w:w="11906" w:h="16838"/>
          <w:pgMar w:top="1418" w:right="1418" w:bottom="1418" w:left="1418" w:header="709" w:footer="0" w:gutter="0"/>
          <w:cols w:space="708"/>
          <w:docGrid w:linePitch="360"/>
        </w:sectPr>
      </w:pPr>
    </w:p>
    <w:p w:rsidR="008A4468" w:rsidRPr="00B62EF3" w:rsidRDefault="008A4468" w:rsidP="008A4468">
      <w:pPr>
        <w:pStyle w:val="Legenda"/>
        <w:spacing w:after="0" w:line="360" w:lineRule="auto"/>
        <w:jc w:val="center"/>
        <w:rPr>
          <w:rFonts w:ascii="Arial" w:hAnsi="Arial" w:cs="Arial"/>
          <w:b w:val="0"/>
          <w:sz w:val="22"/>
          <w:szCs w:val="22"/>
        </w:rPr>
      </w:pPr>
      <w:bookmarkStart w:id="252" w:name="_Toc454256183"/>
      <w:r w:rsidRPr="00B62EF3">
        <w:rPr>
          <w:rFonts w:ascii="Arial" w:hAnsi="Arial" w:cs="Arial"/>
          <w:b w:val="0"/>
          <w:sz w:val="22"/>
          <w:szCs w:val="22"/>
        </w:rPr>
        <w:lastRenderedPageBreak/>
        <w:t xml:space="preserve">Tabela </w:t>
      </w:r>
      <w:r w:rsidR="00FB3013" w:rsidRPr="00B62EF3">
        <w:rPr>
          <w:rFonts w:ascii="Arial" w:hAnsi="Arial" w:cs="Arial"/>
          <w:b w:val="0"/>
          <w:sz w:val="22"/>
          <w:szCs w:val="22"/>
        </w:rPr>
        <w:fldChar w:fldCharType="begin"/>
      </w:r>
      <w:r w:rsidRPr="00B62EF3">
        <w:rPr>
          <w:rFonts w:ascii="Arial" w:hAnsi="Arial" w:cs="Arial"/>
          <w:b w:val="0"/>
          <w:sz w:val="22"/>
          <w:szCs w:val="22"/>
        </w:rPr>
        <w:instrText xml:space="preserve"> SEQ Tabela \* ARABIC </w:instrText>
      </w:r>
      <w:r w:rsidR="00FB3013" w:rsidRPr="00B62EF3">
        <w:rPr>
          <w:rFonts w:ascii="Arial" w:hAnsi="Arial" w:cs="Arial"/>
          <w:b w:val="0"/>
          <w:sz w:val="22"/>
          <w:szCs w:val="22"/>
        </w:rPr>
        <w:fldChar w:fldCharType="separate"/>
      </w:r>
      <w:r w:rsidR="00B62EF3">
        <w:rPr>
          <w:rFonts w:ascii="Arial" w:hAnsi="Arial" w:cs="Arial"/>
          <w:b w:val="0"/>
          <w:noProof/>
          <w:sz w:val="22"/>
          <w:szCs w:val="22"/>
        </w:rPr>
        <w:t>42</w:t>
      </w:r>
      <w:r w:rsidR="00FB3013" w:rsidRPr="00B62EF3">
        <w:rPr>
          <w:rFonts w:ascii="Arial" w:hAnsi="Arial" w:cs="Arial"/>
          <w:b w:val="0"/>
          <w:sz w:val="22"/>
          <w:szCs w:val="22"/>
        </w:rPr>
        <w:fldChar w:fldCharType="end"/>
      </w:r>
      <w:r w:rsidRPr="00B62EF3">
        <w:rPr>
          <w:rFonts w:ascii="Arial" w:hAnsi="Arial" w:cs="Arial"/>
          <w:b w:val="0"/>
          <w:sz w:val="22"/>
          <w:szCs w:val="22"/>
        </w:rPr>
        <w:t>. Cele, kierunki interwencji oraz zadania</w:t>
      </w:r>
      <w:bookmarkEnd w:id="252"/>
    </w:p>
    <w:tbl>
      <w:tblPr>
        <w:tblStyle w:val="Tabela-Siatka"/>
        <w:tblW w:w="14708" w:type="dxa"/>
        <w:tblLayout w:type="fixed"/>
        <w:tblLook w:val="04A0" w:firstRow="1" w:lastRow="0" w:firstColumn="1" w:lastColumn="0" w:noHBand="0" w:noVBand="1"/>
      </w:tblPr>
      <w:tblGrid>
        <w:gridCol w:w="1809"/>
        <w:gridCol w:w="3685"/>
        <w:gridCol w:w="3403"/>
        <w:gridCol w:w="4252"/>
        <w:gridCol w:w="1559"/>
      </w:tblGrid>
      <w:tr w:rsidR="00913E77" w:rsidRPr="00B62EF3" w:rsidTr="00913E77">
        <w:trPr>
          <w:trHeight w:val="340"/>
          <w:tblHeader/>
        </w:trPr>
        <w:tc>
          <w:tcPr>
            <w:tcW w:w="1809" w:type="dxa"/>
            <w:shd w:val="clear" w:color="auto" w:fill="BFBFBF" w:themeFill="background1" w:themeFillShade="BF"/>
            <w:vAlign w:val="center"/>
          </w:tcPr>
          <w:p w:rsidR="00913E77" w:rsidRPr="00B62EF3" w:rsidRDefault="00913E77" w:rsidP="008A4468">
            <w:pPr>
              <w:jc w:val="center"/>
              <w:rPr>
                <w:rFonts w:ascii="Arial" w:hAnsi="Arial" w:cs="Arial"/>
                <w:b/>
                <w:sz w:val="20"/>
                <w:szCs w:val="20"/>
              </w:rPr>
            </w:pPr>
            <w:r w:rsidRPr="00B62EF3">
              <w:rPr>
                <w:rFonts w:ascii="Arial" w:hAnsi="Arial" w:cs="Arial"/>
                <w:b/>
                <w:sz w:val="20"/>
                <w:szCs w:val="20"/>
              </w:rPr>
              <w:t>Obszar interwencji</w:t>
            </w:r>
          </w:p>
        </w:tc>
        <w:tc>
          <w:tcPr>
            <w:tcW w:w="3685" w:type="dxa"/>
            <w:shd w:val="clear" w:color="auto" w:fill="BFBFBF" w:themeFill="background1" w:themeFillShade="BF"/>
            <w:vAlign w:val="center"/>
          </w:tcPr>
          <w:p w:rsidR="00913E77" w:rsidRPr="00B62EF3" w:rsidRDefault="00913E77" w:rsidP="008A4468">
            <w:pPr>
              <w:jc w:val="center"/>
              <w:rPr>
                <w:rFonts w:ascii="Arial" w:hAnsi="Arial" w:cs="Arial"/>
                <w:b/>
                <w:sz w:val="20"/>
                <w:szCs w:val="20"/>
              </w:rPr>
            </w:pPr>
            <w:r w:rsidRPr="00B62EF3">
              <w:rPr>
                <w:rFonts w:ascii="Arial" w:hAnsi="Arial" w:cs="Arial"/>
                <w:b/>
                <w:sz w:val="20"/>
                <w:szCs w:val="20"/>
              </w:rPr>
              <w:t>Cel</w:t>
            </w:r>
          </w:p>
        </w:tc>
        <w:tc>
          <w:tcPr>
            <w:tcW w:w="3403" w:type="dxa"/>
            <w:shd w:val="clear" w:color="auto" w:fill="BFBFBF" w:themeFill="background1" w:themeFillShade="BF"/>
            <w:vAlign w:val="center"/>
          </w:tcPr>
          <w:p w:rsidR="00913E77" w:rsidRPr="00B62EF3" w:rsidRDefault="00913E77" w:rsidP="008A4468">
            <w:pPr>
              <w:jc w:val="center"/>
              <w:rPr>
                <w:rFonts w:ascii="Arial" w:hAnsi="Arial" w:cs="Arial"/>
                <w:b/>
                <w:sz w:val="20"/>
                <w:szCs w:val="20"/>
              </w:rPr>
            </w:pPr>
            <w:r w:rsidRPr="00B62EF3">
              <w:rPr>
                <w:rFonts w:ascii="Arial" w:hAnsi="Arial" w:cs="Arial"/>
                <w:b/>
                <w:sz w:val="20"/>
                <w:szCs w:val="20"/>
              </w:rPr>
              <w:t>Kierunek Interwencji</w:t>
            </w:r>
          </w:p>
        </w:tc>
        <w:tc>
          <w:tcPr>
            <w:tcW w:w="4252" w:type="dxa"/>
            <w:shd w:val="clear" w:color="auto" w:fill="BFBFBF" w:themeFill="background1" w:themeFillShade="BF"/>
            <w:vAlign w:val="center"/>
          </w:tcPr>
          <w:p w:rsidR="00913E77" w:rsidRPr="00B62EF3" w:rsidRDefault="00913E77" w:rsidP="008A4468">
            <w:pPr>
              <w:jc w:val="center"/>
              <w:rPr>
                <w:rFonts w:ascii="Arial" w:hAnsi="Arial" w:cs="Arial"/>
                <w:b/>
                <w:sz w:val="20"/>
                <w:szCs w:val="20"/>
              </w:rPr>
            </w:pPr>
            <w:r w:rsidRPr="00B62EF3">
              <w:rPr>
                <w:rFonts w:ascii="Arial" w:hAnsi="Arial" w:cs="Arial"/>
                <w:b/>
                <w:sz w:val="20"/>
                <w:szCs w:val="20"/>
              </w:rPr>
              <w:t>Zadanie</w:t>
            </w:r>
          </w:p>
        </w:tc>
        <w:tc>
          <w:tcPr>
            <w:tcW w:w="1559" w:type="dxa"/>
            <w:shd w:val="clear" w:color="auto" w:fill="BFBFBF" w:themeFill="background1" w:themeFillShade="BF"/>
            <w:vAlign w:val="center"/>
          </w:tcPr>
          <w:p w:rsidR="00913E77" w:rsidRPr="00B62EF3" w:rsidRDefault="00913E77" w:rsidP="00D1321C">
            <w:pPr>
              <w:jc w:val="center"/>
              <w:rPr>
                <w:rFonts w:ascii="Arial" w:hAnsi="Arial" w:cs="Arial"/>
                <w:b/>
                <w:sz w:val="20"/>
                <w:szCs w:val="20"/>
              </w:rPr>
            </w:pPr>
            <w:r w:rsidRPr="00B62EF3">
              <w:rPr>
                <w:rFonts w:ascii="Arial" w:hAnsi="Arial" w:cs="Arial"/>
                <w:b/>
                <w:sz w:val="20"/>
                <w:szCs w:val="20"/>
              </w:rPr>
              <w:t>Termin realizacji</w:t>
            </w:r>
          </w:p>
        </w:tc>
      </w:tr>
      <w:tr w:rsidR="00913E77" w:rsidRPr="00B62EF3" w:rsidTr="00913E77">
        <w:trPr>
          <w:trHeight w:val="340"/>
        </w:trPr>
        <w:tc>
          <w:tcPr>
            <w:tcW w:w="1809"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Gospodarka wodno-ściekowa</w:t>
            </w:r>
          </w:p>
        </w:tc>
        <w:tc>
          <w:tcPr>
            <w:tcW w:w="3685"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Ograniczenie zrzutu nieoczyszczonych ścieków komunalnych do gruntu, wód powierzchniowych i podziemnych poprzez budowę sieci kanalizacyjnej lub przydomowych oczyszczalni ścieków</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Budowa przydomowych oczyszczalni ścieków</w:t>
            </w:r>
          </w:p>
        </w:tc>
        <w:tc>
          <w:tcPr>
            <w:tcW w:w="4252" w:type="dxa"/>
          </w:tcPr>
          <w:p w:rsidR="00913E77" w:rsidRPr="00B62EF3" w:rsidRDefault="00913E77" w:rsidP="009F5FCA">
            <w:pPr>
              <w:widowControl w:val="0"/>
              <w:suppressAutoHyphens/>
              <w:autoSpaceDN w:val="0"/>
              <w:snapToGrid w:val="0"/>
              <w:jc w:val="both"/>
              <w:textAlignment w:val="baseline"/>
              <w:rPr>
                <w:rFonts w:ascii="Arial" w:hAnsi="Arial" w:cs="Arial"/>
                <w:kern w:val="3"/>
                <w:sz w:val="20"/>
                <w:szCs w:val="20"/>
                <w:lang w:eastAsia="pl-PL"/>
              </w:rPr>
            </w:pP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Budowa sieci kanalizacyjnej</w:t>
            </w:r>
          </w:p>
        </w:tc>
        <w:tc>
          <w:tcPr>
            <w:tcW w:w="4252" w:type="dxa"/>
            <w:vAlign w:val="center"/>
          </w:tcPr>
          <w:p w:rsidR="00913E77" w:rsidRPr="00B62EF3" w:rsidRDefault="00913E77" w:rsidP="009F5FCA">
            <w:pPr>
              <w:jc w:val="both"/>
              <w:rPr>
                <w:rFonts w:ascii="Arial" w:hAnsi="Arial" w:cs="Arial"/>
                <w:sz w:val="20"/>
                <w:szCs w:val="20"/>
              </w:rPr>
            </w:pP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Zwiększenie zasięgu oraz modernizacja infrastruktury wodociągowej</w:t>
            </w:r>
          </w:p>
        </w:tc>
        <w:tc>
          <w:tcPr>
            <w:tcW w:w="3403"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Rozbudowa oraz modernizacja sieci wodociągowej</w:t>
            </w:r>
          </w:p>
        </w:tc>
        <w:tc>
          <w:tcPr>
            <w:tcW w:w="4252" w:type="dxa"/>
          </w:tcPr>
          <w:p w:rsidR="00913E77" w:rsidRPr="00B62EF3" w:rsidRDefault="00913E77" w:rsidP="00F86B97">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Sieć wodociągowa rozdzielcza i sieć kanalizacji sanitarnej z pompownią ścieków w Bakałarzewie</w:t>
            </w: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do 2020</w:t>
            </w: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Merge/>
            <w:vAlign w:val="center"/>
          </w:tcPr>
          <w:p w:rsidR="00913E77" w:rsidRPr="00B62EF3" w:rsidRDefault="00913E77" w:rsidP="00010CC9">
            <w:pPr>
              <w:jc w:val="center"/>
              <w:rPr>
                <w:rFonts w:ascii="Arial" w:hAnsi="Arial" w:cs="Arial"/>
                <w:sz w:val="20"/>
                <w:szCs w:val="20"/>
              </w:rPr>
            </w:pPr>
          </w:p>
        </w:tc>
        <w:tc>
          <w:tcPr>
            <w:tcW w:w="4252" w:type="dxa"/>
            <w:vAlign w:val="center"/>
          </w:tcPr>
          <w:p w:rsidR="00913E77" w:rsidRPr="00B62EF3" w:rsidRDefault="00913E77" w:rsidP="00F86B97">
            <w:pPr>
              <w:jc w:val="both"/>
              <w:rPr>
                <w:rFonts w:ascii="Arial" w:hAnsi="Arial" w:cs="Arial"/>
                <w:sz w:val="20"/>
                <w:szCs w:val="20"/>
              </w:rPr>
            </w:pPr>
            <w:r w:rsidRPr="00B62EF3">
              <w:rPr>
                <w:rFonts w:ascii="Arial" w:hAnsi="Arial" w:cs="Arial"/>
                <w:sz w:val="20"/>
                <w:szCs w:val="20"/>
              </w:rPr>
              <w:t>Sieć wodociągowa rozdzielcza we wsi Wólka Folwark – Wólka</w:t>
            </w:r>
          </w:p>
        </w:tc>
        <w:tc>
          <w:tcPr>
            <w:tcW w:w="1559" w:type="dxa"/>
            <w:vAlign w:val="center"/>
          </w:tcPr>
          <w:p w:rsidR="00913E77" w:rsidRPr="00B62EF3" w:rsidRDefault="00913E77" w:rsidP="00913E77">
            <w:pPr>
              <w:jc w:val="center"/>
              <w:rPr>
                <w:rFonts w:ascii="Arial" w:hAnsi="Arial" w:cs="Arial"/>
                <w:sz w:val="20"/>
                <w:szCs w:val="20"/>
              </w:rPr>
            </w:pPr>
            <w:r w:rsidRPr="00B62EF3">
              <w:rPr>
                <w:rFonts w:ascii="Arial" w:hAnsi="Arial" w:cs="Arial"/>
                <w:sz w:val="20"/>
                <w:szCs w:val="20"/>
              </w:rPr>
              <w:t>do 2020</w:t>
            </w: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Merge/>
            <w:vAlign w:val="center"/>
          </w:tcPr>
          <w:p w:rsidR="00913E77" w:rsidRPr="00B62EF3" w:rsidRDefault="00913E77" w:rsidP="00010CC9">
            <w:pPr>
              <w:jc w:val="center"/>
              <w:rPr>
                <w:rFonts w:ascii="Arial" w:hAnsi="Arial" w:cs="Arial"/>
                <w:sz w:val="20"/>
                <w:szCs w:val="20"/>
              </w:rPr>
            </w:pPr>
          </w:p>
        </w:tc>
        <w:tc>
          <w:tcPr>
            <w:tcW w:w="4252" w:type="dxa"/>
            <w:vAlign w:val="center"/>
          </w:tcPr>
          <w:p w:rsidR="00913E77" w:rsidRPr="00B62EF3" w:rsidRDefault="00913E77" w:rsidP="00F86B97">
            <w:pPr>
              <w:jc w:val="both"/>
              <w:rPr>
                <w:rFonts w:ascii="Arial" w:hAnsi="Arial" w:cs="Arial"/>
                <w:sz w:val="20"/>
                <w:szCs w:val="20"/>
              </w:rPr>
            </w:pPr>
            <w:r w:rsidRPr="00B62EF3">
              <w:rPr>
                <w:rFonts w:ascii="Arial" w:hAnsi="Arial" w:cs="Arial"/>
                <w:sz w:val="20"/>
                <w:szCs w:val="20"/>
              </w:rPr>
              <w:t>Sieć wodociągowa rozdzielcza we wsi Sokołowo</w:t>
            </w:r>
          </w:p>
        </w:tc>
        <w:tc>
          <w:tcPr>
            <w:tcW w:w="1559" w:type="dxa"/>
            <w:vAlign w:val="center"/>
          </w:tcPr>
          <w:p w:rsidR="00913E77" w:rsidRPr="00B62EF3" w:rsidRDefault="00913E77" w:rsidP="00913E77">
            <w:pPr>
              <w:jc w:val="center"/>
              <w:rPr>
                <w:rFonts w:ascii="Arial" w:hAnsi="Arial" w:cs="Arial"/>
                <w:sz w:val="20"/>
                <w:szCs w:val="20"/>
              </w:rPr>
            </w:pPr>
            <w:r w:rsidRPr="00B62EF3">
              <w:rPr>
                <w:rFonts w:ascii="Arial" w:hAnsi="Arial" w:cs="Arial"/>
                <w:sz w:val="20"/>
                <w:szCs w:val="20"/>
              </w:rPr>
              <w:t>do 2020</w:t>
            </w: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Racjonalna gospodarka wodna</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Realizacja działań edukacyjnych skierowanych do mieszkańców </w:t>
            </w:r>
            <w:r w:rsidRPr="00B62EF3">
              <w:rPr>
                <w:rFonts w:ascii="Arial" w:hAnsi="Arial" w:cs="Arial"/>
                <w:sz w:val="20"/>
                <w:szCs w:val="20"/>
              </w:rPr>
              <w:br/>
              <w:t>w zakresie racjonalnego gospodarowania zasobami wodnymi na poziomie gospodarstwa domowego</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913E77">
            <w:pPr>
              <w:jc w:val="center"/>
              <w:rPr>
                <w:rFonts w:ascii="Arial" w:hAnsi="Arial" w:cs="Arial"/>
                <w:sz w:val="20"/>
                <w:szCs w:val="20"/>
              </w:rPr>
            </w:pPr>
          </w:p>
        </w:tc>
      </w:tr>
      <w:tr w:rsidR="00913E77" w:rsidRPr="00B62EF3" w:rsidTr="00913E77">
        <w:trPr>
          <w:trHeight w:val="340"/>
        </w:trPr>
        <w:tc>
          <w:tcPr>
            <w:tcW w:w="1809"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Ochrona klimatu </w:t>
            </w:r>
            <w:r w:rsidRPr="00B62EF3">
              <w:rPr>
                <w:rFonts w:ascii="Arial" w:hAnsi="Arial" w:cs="Arial"/>
                <w:sz w:val="20"/>
                <w:szCs w:val="20"/>
              </w:rPr>
              <w:br/>
              <w:t>i jakości powietrza</w:t>
            </w:r>
          </w:p>
        </w:tc>
        <w:tc>
          <w:tcPr>
            <w:tcW w:w="3685"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Ograniczenie niskiej emisji</w:t>
            </w:r>
          </w:p>
        </w:tc>
        <w:tc>
          <w:tcPr>
            <w:tcW w:w="3403"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Wykonanie termomodernizacji budynków na terenie gminy</w:t>
            </w:r>
          </w:p>
        </w:tc>
        <w:tc>
          <w:tcPr>
            <w:tcW w:w="4252" w:type="dxa"/>
            <w:vAlign w:val="center"/>
          </w:tcPr>
          <w:p w:rsidR="00913E77" w:rsidRPr="00B62EF3" w:rsidRDefault="00913E77" w:rsidP="00F86B97">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 xml:space="preserve">Termomodernizacja budynku Urzędu Gminy </w:t>
            </w:r>
            <w:r w:rsidR="00B62EF3" w:rsidRPr="00B62EF3">
              <w:rPr>
                <w:rFonts w:ascii="Arial" w:hAnsi="Arial" w:cs="Arial"/>
                <w:kern w:val="3"/>
                <w:sz w:val="20"/>
                <w:szCs w:val="20"/>
                <w:lang w:eastAsia="pl-PL"/>
              </w:rPr>
              <w:br/>
            </w:r>
            <w:r w:rsidRPr="00B62EF3">
              <w:rPr>
                <w:rFonts w:ascii="Arial" w:hAnsi="Arial" w:cs="Arial"/>
                <w:kern w:val="3"/>
                <w:sz w:val="20"/>
                <w:szCs w:val="20"/>
                <w:lang w:eastAsia="pl-PL"/>
              </w:rPr>
              <w:t>i Posterunku Policji oraz remiz w: Karasiewie i Starej Chmielówce</w:t>
            </w: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do 2020</w:t>
            </w: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Merge/>
            <w:vAlign w:val="center"/>
          </w:tcPr>
          <w:p w:rsidR="00913E77" w:rsidRPr="00B62EF3" w:rsidRDefault="00913E77" w:rsidP="00010CC9">
            <w:pPr>
              <w:jc w:val="center"/>
              <w:rPr>
                <w:rFonts w:ascii="Arial" w:hAnsi="Arial" w:cs="Arial"/>
                <w:sz w:val="20"/>
                <w:szCs w:val="20"/>
              </w:rPr>
            </w:pPr>
          </w:p>
        </w:tc>
        <w:tc>
          <w:tcPr>
            <w:tcW w:w="4252" w:type="dxa"/>
            <w:vAlign w:val="center"/>
          </w:tcPr>
          <w:p w:rsidR="00913E77" w:rsidRPr="00B62EF3" w:rsidRDefault="00913E77" w:rsidP="00F86B97">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Termomodernizacja budynków indywidualnych na terenie gminy</w:t>
            </w: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do 2020</w:t>
            </w: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Wykonanie modernizacji oświetlenia ulicznego</w:t>
            </w:r>
          </w:p>
        </w:tc>
        <w:tc>
          <w:tcPr>
            <w:tcW w:w="4252" w:type="dxa"/>
            <w:vAlign w:val="center"/>
          </w:tcPr>
          <w:p w:rsidR="00913E77" w:rsidRPr="00B62EF3" w:rsidRDefault="00913E77" w:rsidP="00F86B97">
            <w:pPr>
              <w:jc w:val="both"/>
              <w:rPr>
                <w:rFonts w:ascii="Arial" w:hAnsi="Arial" w:cs="Arial"/>
                <w:sz w:val="20"/>
                <w:szCs w:val="20"/>
              </w:rPr>
            </w:pPr>
            <w:r w:rsidRPr="00B62EF3">
              <w:rPr>
                <w:rFonts w:ascii="Arial" w:hAnsi="Arial" w:cs="Arial"/>
                <w:sz w:val="20"/>
                <w:szCs w:val="20"/>
              </w:rPr>
              <w:t>Budowa oświetlenia ulicznego w Gminie Bakałarzewo</w:t>
            </w:r>
          </w:p>
        </w:tc>
        <w:tc>
          <w:tcPr>
            <w:tcW w:w="1559" w:type="dxa"/>
            <w:vAlign w:val="center"/>
          </w:tcPr>
          <w:p w:rsidR="00913E77" w:rsidRPr="00B62EF3" w:rsidRDefault="00913E77" w:rsidP="00913E77">
            <w:pPr>
              <w:jc w:val="center"/>
              <w:rPr>
                <w:rFonts w:ascii="Arial" w:hAnsi="Arial" w:cs="Arial"/>
                <w:sz w:val="20"/>
                <w:szCs w:val="20"/>
              </w:rPr>
            </w:pPr>
            <w:r w:rsidRPr="00B62EF3">
              <w:rPr>
                <w:rFonts w:ascii="Arial" w:hAnsi="Arial" w:cs="Arial"/>
                <w:sz w:val="20"/>
                <w:szCs w:val="20"/>
              </w:rPr>
              <w:t>do 2020</w:t>
            </w:r>
          </w:p>
        </w:tc>
      </w:tr>
      <w:tr w:rsidR="00B62EF3"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Wzrost wykorzystania odnawialnych źródeł energii</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Budowa instalacji do wykorzystania odnawialnych źródeł energii</w:t>
            </w:r>
          </w:p>
        </w:tc>
        <w:tc>
          <w:tcPr>
            <w:tcW w:w="4252" w:type="dxa"/>
            <w:vAlign w:val="center"/>
          </w:tcPr>
          <w:p w:rsidR="00913E77" w:rsidRPr="00B62EF3" w:rsidRDefault="00913E77" w:rsidP="009F5FCA">
            <w:pPr>
              <w:widowControl w:val="0"/>
              <w:suppressAutoHyphens/>
              <w:autoSpaceDN w:val="0"/>
              <w:snapToGrid w:val="0"/>
              <w:jc w:val="both"/>
              <w:textAlignment w:val="baseline"/>
              <w:rPr>
                <w:rFonts w:ascii="Arial" w:hAnsi="Arial" w:cs="Arial"/>
                <w:kern w:val="3"/>
                <w:sz w:val="20"/>
                <w:szCs w:val="20"/>
                <w:lang w:eastAsia="pl-PL"/>
              </w:rPr>
            </w:pP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Kształtowanie świadomości ekologicznej mieszkańców gminy</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Prowadzenie edukacji ekologicznej w zakresie wpływu spalania paliw złej jakości oraz odpadów w paleniskach domowych na stan czystości powietrza, możliwości oszczędzania energii oraz promocji </w:t>
            </w:r>
            <w:r w:rsidRPr="00B62EF3">
              <w:rPr>
                <w:rFonts w:ascii="Arial" w:hAnsi="Arial" w:cs="Arial"/>
                <w:sz w:val="20"/>
                <w:szCs w:val="20"/>
              </w:rPr>
              <w:lastRenderedPageBreak/>
              <w:t xml:space="preserve">korzystania </w:t>
            </w:r>
            <w:r w:rsidRPr="00B62EF3">
              <w:rPr>
                <w:rFonts w:ascii="Arial" w:hAnsi="Arial" w:cs="Arial"/>
                <w:sz w:val="20"/>
                <w:szCs w:val="20"/>
              </w:rPr>
              <w:br/>
              <w:t>z transportu zbiorowego oraz transportu rowerowego</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913E77">
            <w:pPr>
              <w:jc w:val="cente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Poprawa jakości powietrza poprzez poprawienie warunków ruchu drogowego na terenie gminy</w:t>
            </w:r>
          </w:p>
        </w:tc>
        <w:tc>
          <w:tcPr>
            <w:tcW w:w="3403"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Przebudowa dróg gminnych oraz powiatowych</w:t>
            </w:r>
          </w:p>
        </w:tc>
        <w:tc>
          <w:tcPr>
            <w:tcW w:w="4252" w:type="dxa"/>
            <w:vAlign w:val="center"/>
          </w:tcPr>
          <w:p w:rsidR="00913E77" w:rsidRPr="00B62EF3" w:rsidRDefault="00913E77" w:rsidP="000F53E1">
            <w:pPr>
              <w:jc w:val="both"/>
              <w:rPr>
                <w:rFonts w:ascii="Arial" w:hAnsi="Arial" w:cs="Arial"/>
                <w:sz w:val="20"/>
                <w:szCs w:val="20"/>
              </w:rPr>
            </w:pPr>
            <w:r w:rsidRPr="00B62EF3">
              <w:rPr>
                <w:rFonts w:ascii="Arial" w:hAnsi="Arial" w:cs="Arial"/>
                <w:sz w:val="20"/>
                <w:szCs w:val="20"/>
              </w:rPr>
              <w:t>Budowa mostu i ścieżki edukacyjnej na rzece Rospudzie w Bakałarzewie</w:t>
            </w:r>
          </w:p>
        </w:tc>
        <w:tc>
          <w:tcPr>
            <w:tcW w:w="1559" w:type="dxa"/>
            <w:vAlign w:val="center"/>
          </w:tcPr>
          <w:p w:rsidR="00913E77" w:rsidRPr="00B62EF3" w:rsidRDefault="00913E77" w:rsidP="00913E77">
            <w:pPr>
              <w:jc w:val="center"/>
              <w:rPr>
                <w:rFonts w:ascii="Arial" w:hAnsi="Arial" w:cs="Arial"/>
                <w:sz w:val="20"/>
                <w:szCs w:val="20"/>
              </w:rPr>
            </w:pPr>
            <w:r w:rsidRPr="00B62EF3">
              <w:rPr>
                <w:rFonts w:ascii="Arial" w:hAnsi="Arial" w:cs="Arial"/>
                <w:sz w:val="20"/>
                <w:szCs w:val="20"/>
              </w:rPr>
              <w:t>2016-2018</w:t>
            </w: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Merge/>
            <w:vAlign w:val="center"/>
          </w:tcPr>
          <w:p w:rsidR="00913E77" w:rsidRPr="00B62EF3" w:rsidRDefault="00913E77" w:rsidP="00010CC9">
            <w:pPr>
              <w:jc w:val="center"/>
              <w:rPr>
                <w:rFonts w:ascii="Arial" w:hAnsi="Arial" w:cs="Arial"/>
                <w:sz w:val="20"/>
                <w:szCs w:val="20"/>
              </w:rPr>
            </w:pPr>
          </w:p>
        </w:tc>
        <w:tc>
          <w:tcPr>
            <w:tcW w:w="4252" w:type="dxa"/>
            <w:vAlign w:val="center"/>
          </w:tcPr>
          <w:p w:rsidR="00913E77" w:rsidRPr="00B62EF3" w:rsidRDefault="00913E77" w:rsidP="000F53E1">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Utwardzenie dróg w Bakałarzewie</w:t>
            </w: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2016</w:t>
            </w: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Merge/>
            <w:vAlign w:val="center"/>
          </w:tcPr>
          <w:p w:rsidR="00913E77" w:rsidRPr="00B62EF3" w:rsidRDefault="00913E77" w:rsidP="00010CC9">
            <w:pPr>
              <w:jc w:val="center"/>
              <w:rPr>
                <w:rFonts w:ascii="Arial" w:hAnsi="Arial" w:cs="Arial"/>
                <w:sz w:val="20"/>
                <w:szCs w:val="20"/>
              </w:rPr>
            </w:pPr>
          </w:p>
        </w:tc>
        <w:tc>
          <w:tcPr>
            <w:tcW w:w="4252" w:type="dxa"/>
          </w:tcPr>
          <w:p w:rsidR="00913E77" w:rsidRPr="00B62EF3" w:rsidRDefault="00913E77" w:rsidP="000F53E1">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Przebudowa ulic w Bakałarzewie i dróg gminnych w poszczególnych wsiach</w:t>
            </w: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do 2020</w:t>
            </w:r>
          </w:p>
        </w:tc>
      </w:tr>
      <w:tr w:rsidR="00B62EF3"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Budowa i organizacja tras rowerowych oraz chodników </w:t>
            </w:r>
            <w:r w:rsidRPr="00B62EF3">
              <w:rPr>
                <w:rFonts w:ascii="Arial" w:hAnsi="Arial" w:cs="Arial"/>
                <w:sz w:val="20"/>
                <w:szCs w:val="20"/>
              </w:rPr>
              <w:br/>
              <w:t>i parkingów</w:t>
            </w:r>
          </w:p>
        </w:tc>
        <w:tc>
          <w:tcPr>
            <w:tcW w:w="4252" w:type="dxa"/>
          </w:tcPr>
          <w:p w:rsidR="00913E77" w:rsidRPr="00B62EF3" w:rsidRDefault="00913E77" w:rsidP="000F53E1">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Sieć ścieżek rowerowych m.in. we wsiach usytuowanych przy jezior</w:t>
            </w:r>
            <w:bookmarkStart w:id="253" w:name="_GoBack"/>
            <w:bookmarkEnd w:id="253"/>
            <w:r w:rsidRPr="00B62EF3">
              <w:rPr>
                <w:rFonts w:ascii="Arial" w:hAnsi="Arial" w:cs="Arial"/>
                <w:kern w:val="3"/>
                <w:sz w:val="20"/>
                <w:szCs w:val="20"/>
                <w:lang w:eastAsia="pl-PL"/>
              </w:rPr>
              <w:t xml:space="preserve">ach i rzekach, </w:t>
            </w:r>
            <w:r w:rsidRPr="00B62EF3">
              <w:rPr>
                <w:rFonts w:ascii="Arial" w:hAnsi="Arial" w:cs="Arial"/>
                <w:kern w:val="3"/>
                <w:sz w:val="20"/>
                <w:szCs w:val="20"/>
                <w:lang w:eastAsia="pl-PL"/>
              </w:rPr>
              <w:br/>
              <w:t>z Bakałarzewa do Nowej Wsi i Matłaku</w:t>
            </w:r>
          </w:p>
        </w:tc>
        <w:tc>
          <w:tcPr>
            <w:tcW w:w="1559" w:type="dxa"/>
            <w:vAlign w:val="center"/>
          </w:tcPr>
          <w:p w:rsidR="00913E77" w:rsidRPr="00B62EF3" w:rsidRDefault="00913E77" w:rsidP="00913E77">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do 2020</w:t>
            </w:r>
          </w:p>
        </w:tc>
      </w:tr>
      <w:tr w:rsidR="00B62EF3" w:rsidRPr="00B62EF3" w:rsidTr="00913E77">
        <w:trPr>
          <w:trHeight w:val="340"/>
        </w:trPr>
        <w:tc>
          <w:tcPr>
            <w:tcW w:w="1809" w:type="dxa"/>
            <w:vMerge w:val="restart"/>
            <w:vAlign w:val="center"/>
          </w:tcPr>
          <w:p w:rsidR="00B62EF3" w:rsidRPr="00B62EF3" w:rsidRDefault="00B62EF3" w:rsidP="00010CC9">
            <w:pPr>
              <w:jc w:val="center"/>
              <w:rPr>
                <w:rFonts w:ascii="Arial" w:hAnsi="Arial" w:cs="Arial"/>
                <w:sz w:val="20"/>
                <w:szCs w:val="20"/>
              </w:rPr>
            </w:pPr>
            <w:r w:rsidRPr="00B62EF3">
              <w:rPr>
                <w:rFonts w:ascii="Arial" w:hAnsi="Arial" w:cs="Arial"/>
                <w:sz w:val="20"/>
                <w:szCs w:val="20"/>
              </w:rPr>
              <w:t>Zagrożenia hałasem</w:t>
            </w:r>
          </w:p>
        </w:tc>
        <w:tc>
          <w:tcPr>
            <w:tcW w:w="3685" w:type="dxa"/>
            <w:vMerge w:val="restart"/>
            <w:vAlign w:val="center"/>
          </w:tcPr>
          <w:p w:rsidR="00B62EF3" w:rsidRPr="00B62EF3" w:rsidRDefault="00B62EF3" w:rsidP="00010CC9">
            <w:pPr>
              <w:jc w:val="center"/>
              <w:rPr>
                <w:rFonts w:ascii="Arial" w:hAnsi="Arial" w:cs="Arial"/>
                <w:sz w:val="20"/>
                <w:szCs w:val="20"/>
              </w:rPr>
            </w:pPr>
            <w:r w:rsidRPr="00B62EF3">
              <w:rPr>
                <w:rFonts w:ascii="Arial" w:hAnsi="Arial" w:cs="Arial"/>
                <w:sz w:val="20"/>
                <w:szCs w:val="20"/>
              </w:rPr>
              <w:t>Ograniczenie poziomu hałasu</w:t>
            </w:r>
          </w:p>
        </w:tc>
        <w:tc>
          <w:tcPr>
            <w:tcW w:w="3403" w:type="dxa"/>
            <w:vMerge w:val="restart"/>
            <w:vAlign w:val="center"/>
          </w:tcPr>
          <w:p w:rsidR="00B62EF3" w:rsidRPr="00B62EF3" w:rsidRDefault="00B62EF3" w:rsidP="00010CC9">
            <w:pPr>
              <w:jc w:val="center"/>
              <w:rPr>
                <w:rFonts w:ascii="Arial" w:hAnsi="Arial" w:cs="Arial"/>
                <w:sz w:val="20"/>
                <w:szCs w:val="20"/>
              </w:rPr>
            </w:pPr>
            <w:r w:rsidRPr="00B62EF3">
              <w:rPr>
                <w:rFonts w:ascii="Arial" w:hAnsi="Arial" w:cs="Arial"/>
                <w:sz w:val="20"/>
                <w:szCs w:val="20"/>
              </w:rPr>
              <w:t>Przebudowa dróg gminnych oraz powiatowych</w:t>
            </w:r>
          </w:p>
        </w:tc>
        <w:tc>
          <w:tcPr>
            <w:tcW w:w="4252" w:type="dxa"/>
            <w:vAlign w:val="center"/>
          </w:tcPr>
          <w:p w:rsidR="00B62EF3" w:rsidRPr="00B62EF3" w:rsidRDefault="00B62EF3" w:rsidP="000F53E1">
            <w:pPr>
              <w:jc w:val="both"/>
              <w:rPr>
                <w:rFonts w:ascii="Arial" w:hAnsi="Arial" w:cs="Arial"/>
                <w:sz w:val="20"/>
                <w:szCs w:val="20"/>
              </w:rPr>
            </w:pPr>
            <w:r w:rsidRPr="00B62EF3">
              <w:rPr>
                <w:rFonts w:ascii="Arial" w:hAnsi="Arial" w:cs="Arial"/>
                <w:sz w:val="20"/>
                <w:szCs w:val="20"/>
              </w:rPr>
              <w:t>Budowa mostu i ścieżki edukacyjnej na rzece Rospudzie w Bakałarzewie</w:t>
            </w:r>
          </w:p>
        </w:tc>
        <w:tc>
          <w:tcPr>
            <w:tcW w:w="1559" w:type="dxa"/>
            <w:vAlign w:val="center"/>
          </w:tcPr>
          <w:p w:rsidR="00B62EF3" w:rsidRPr="00B62EF3" w:rsidRDefault="00B62EF3" w:rsidP="00FA1542">
            <w:pPr>
              <w:jc w:val="center"/>
              <w:rPr>
                <w:rFonts w:ascii="Arial" w:hAnsi="Arial" w:cs="Arial"/>
                <w:sz w:val="20"/>
                <w:szCs w:val="20"/>
              </w:rPr>
            </w:pPr>
            <w:r w:rsidRPr="00B62EF3">
              <w:rPr>
                <w:rFonts w:ascii="Arial" w:hAnsi="Arial" w:cs="Arial"/>
                <w:sz w:val="20"/>
                <w:szCs w:val="20"/>
              </w:rPr>
              <w:t>2016-2018</w:t>
            </w:r>
          </w:p>
        </w:tc>
      </w:tr>
      <w:tr w:rsidR="00B62EF3" w:rsidRPr="00B62EF3" w:rsidTr="00FA1542">
        <w:trPr>
          <w:trHeight w:val="340"/>
        </w:trPr>
        <w:tc>
          <w:tcPr>
            <w:tcW w:w="1809" w:type="dxa"/>
            <w:vMerge/>
            <w:vAlign w:val="center"/>
          </w:tcPr>
          <w:p w:rsidR="00B62EF3" w:rsidRPr="00B62EF3" w:rsidRDefault="00B62EF3" w:rsidP="00010CC9">
            <w:pPr>
              <w:jc w:val="center"/>
              <w:rPr>
                <w:rFonts w:ascii="Arial" w:hAnsi="Arial" w:cs="Arial"/>
                <w:sz w:val="20"/>
                <w:szCs w:val="20"/>
              </w:rPr>
            </w:pPr>
          </w:p>
        </w:tc>
        <w:tc>
          <w:tcPr>
            <w:tcW w:w="3685" w:type="dxa"/>
            <w:vMerge/>
            <w:vAlign w:val="center"/>
          </w:tcPr>
          <w:p w:rsidR="00B62EF3" w:rsidRPr="00B62EF3" w:rsidRDefault="00B62EF3" w:rsidP="00010CC9">
            <w:pPr>
              <w:jc w:val="center"/>
              <w:rPr>
                <w:rFonts w:ascii="Arial" w:hAnsi="Arial" w:cs="Arial"/>
                <w:sz w:val="20"/>
                <w:szCs w:val="20"/>
              </w:rPr>
            </w:pPr>
          </w:p>
        </w:tc>
        <w:tc>
          <w:tcPr>
            <w:tcW w:w="3403" w:type="dxa"/>
            <w:vMerge/>
            <w:vAlign w:val="center"/>
          </w:tcPr>
          <w:p w:rsidR="00B62EF3" w:rsidRPr="00B62EF3" w:rsidRDefault="00B62EF3" w:rsidP="00010CC9">
            <w:pPr>
              <w:jc w:val="center"/>
              <w:rPr>
                <w:rFonts w:ascii="Arial" w:hAnsi="Arial" w:cs="Arial"/>
                <w:sz w:val="20"/>
                <w:szCs w:val="20"/>
              </w:rPr>
            </w:pPr>
          </w:p>
        </w:tc>
        <w:tc>
          <w:tcPr>
            <w:tcW w:w="4252" w:type="dxa"/>
            <w:vAlign w:val="center"/>
          </w:tcPr>
          <w:p w:rsidR="00B62EF3" w:rsidRPr="00B62EF3" w:rsidRDefault="00B62EF3" w:rsidP="000F53E1">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Utwardzenie dróg w Bakałarzewie</w:t>
            </w:r>
          </w:p>
        </w:tc>
        <w:tc>
          <w:tcPr>
            <w:tcW w:w="1559" w:type="dxa"/>
            <w:vAlign w:val="center"/>
          </w:tcPr>
          <w:p w:rsidR="00B62EF3" w:rsidRPr="00B62EF3" w:rsidRDefault="00B62EF3" w:rsidP="00FA1542">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2016</w:t>
            </w:r>
          </w:p>
        </w:tc>
      </w:tr>
      <w:tr w:rsidR="00B62EF3" w:rsidRPr="00B62EF3" w:rsidTr="00913E77">
        <w:trPr>
          <w:trHeight w:val="340"/>
        </w:trPr>
        <w:tc>
          <w:tcPr>
            <w:tcW w:w="1809" w:type="dxa"/>
            <w:vMerge/>
            <w:vAlign w:val="center"/>
          </w:tcPr>
          <w:p w:rsidR="00B62EF3" w:rsidRPr="00B62EF3" w:rsidRDefault="00B62EF3" w:rsidP="00010CC9">
            <w:pPr>
              <w:jc w:val="center"/>
              <w:rPr>
                <w:rFonts w:ascii="Arial" w:hAnsi="Arial" w:cs="Arial"/>
                <w:sz w:val="20"/>
                <w:szCs w:val="20"/>
              </w:rPr>
            </w:pPr>
          </w:p>
        </w:tc>
        <w:tc>
          <w:tcPr>
            <w:tcW w:w="3685" w:type="dxa"/>
            <w:vMerge/>
            <w:vAlign w:val="center"/>
          </w:tcPr>
          <w:p w:rsidR="00B62EF3" w:rsidRPr="00B62EF3" w:rsidRDefault="00B62EF3" w:rsidP="00010CC9">
            <w:pPr>
              <w:jc w:val="center"/>
              <w:rPr>
                <w:rFonts w:ascii="Arial" w:hAnsi="Arial" w:cs="Arial"/>
                <w:sz w:val="20"/>
                <w:szCs w:val="20"/>
              </w:rPr>
            </w:pPr>
          </w:p>
        </w:tc>
        <w:tc>
          <w:tcPr>
            <w:tcW w:w="3403" w:type="dxa"/>
            <w:vMerge/>
            <w:vAlign w:val="center"/>
          </w:tcPr>
          <w:p w:rsidR="00B62EF3" w:rsidRPr="00B62EF3" w:rsidRDefault="00B62EF3" w:rsidP="00010CC9">
            <w:pPr>
              <w:jc w:val="center"/>
              <w:rPr>
                <w:rFonts w:ascii="Arial" w:hAnsi="Arial" w:cs="Arial"/>
                <w:sz w:val="20"/>
                <w:szCs w:val="20"/>
              </w:rPr>
            </w:pPr>
          </w:p>
        </w:tc>
        <w:tc>
          <w:tcPr>
            <w:tcW w:w="4252" w:type="dxa"/>
          </w:tcPr>
          <w:p w:rsidR="00B62EF3" w:rsidRPr="00B62EF3" w:rsidRDefault="00B62EF3" w:rsidP="000F53E1">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Przebudowa ulic w Bakałarzewie i dróg gminnych w poszczególnych wsiach</w:t>
            </w:r>
          </w:p>
        </w:tc>
        <w:tc>
          <w:tcPr>
            <w:tcW w:w="1559" w:type="dxa"/>
            <w:vAlign w:val="center"/>
          </w:tcPr>
          <w:p w:rsidR="00B62EF3" w:rsidRPr="00B62EF3" w:rsidRDefault="00B62EF3" w:rsidP="00FA1542">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do 2020</w:t>
            </w:r>
          </w:p>
        </w:tc>
      </w:tr>
      <w:tr w:rsidR="00B62EF3" w:rsidRPr="00B62EF3" w:rsidTr="00FA1542">
        <w:trPr>
          <w:trHeight w:val="340"/>
        </w:trPr>
        <w:tc>
          <w:tcPr>
            <w:tcW w:w="1809" w:type="dxa"/>
            <w:vMerge/>
            <w:vAlign w:val="center"/>
          </w:tcPr>
          <w:p w:rsidR="00B62EF3" w:rsidRPr="00B62EF3" w:rsidRDefault="00B62EF3" w:rsidP="00010CC9">
            <w:pPr>
              <w:jc w:val="center"/>
              <w:rPr>
                <w:rFonts w:ascii="Arial" w:hAnsi="Arial" w:cs="Arial"/>
                <w:sz w:val="20"/>
                <w:szCs w:val="20"/>
              </w:rPr>
            </w:pPr>
          </w:p>
        </w:tc>
        <w:tc>
          <w:tcPr>
            <w:tcW w:w="3685" w:type="dxa"/>
            <w:vMerge/>
            <w:vAlign w:val="center"/>
          </w:tcPr>
          <w:p w:rsidR="00B62EF3" w:rsidRPr="00B62EF3" w:rsidRDefault="00B62EF3" w:rsidP="00010CC9">
            <w:pPr>
              <w:jc w:val="center"/>
              <w:rPr>
                <w:rFonts w:ascii="Arial" w:hAnsi="Arial" w:cs="Arial"/>
                <w:sz w:val="20"/>
                <w:szCs w:val="20"/>
              </w:rPr>
            </w:pPr>
          </w:p>
        </w:tc>
        <w:tc>
          <w:tcPr>
            <w:tcW w:w="3403" w:type="dxa"/>
            <w:vAlign w:val="center"/>
          </w:tcPr>
          <w:p w:rsidR="00B62EF3" w:rsidRPr="00B62EF3" w:rsidRDefault="00B62EF3" w:rsidP="00010CC9">
            <w:pPr>
              <w:jc w:val="center"/>
              <w:rPr>
                <w:rFonts w:ascii="Arial" w:hAnsi="Arial" w:cs="Arial"/>
                <w:sz w:val="20"/>
                <w:szCs w:val="20"/>
              </w:rPr>
            </w:pPr>
            <w:r w:rsidRPr="00B62EF3">
              <w:rPr>
                <w:rFonts w:ascii="Arial" w:hAnsi="Arial" w:cs="Arial"/>
                <w:sz w:val="20"/>
                <w:szCs w:val="20"/>
              </w:rPr>
              <w:t>Budowa i organizacja tras rowerowych</w:t>
            </w:r>
          </w:p>
        </w:tc>
        <w:tc>
          <w:tcPr>
            <w:tcW w:w="4252" w:type="dxa"/>
          </w:tcPr>
          <w:p w:rsidR="00B62EF3" w:rsidRPr="00B62EF3" w:rsidRDefault="00B62EF3" w:rsidP="000F53E1">
            <w:pPr>
              <w:widowControl w:val="0"/>
              <w:suppressAutoHyphens/>
              <w:autoSpaceDN w:val="0"/>
              <w:snapToGrid w:val="0"/>
              <w:jc w:val="both"/>
              <w:textAlignment w:val="baseline"/>
              <w:rPr>
                <w:rFonts w:ascii="Arial" w:hAnsi="Arial" w:cs="Arial"/>
                <w:kern w:val="3"/>
                <w:sz w:val="20"/>
                <w:szCs w:val="20"/>
                <w:lang w:eastAsia="pl-PL"/>
              </w:rPr>
            </w:pPr>
            <w:r w:rsidRPr="00B62EF3">
              <w:rPr>
                <w:rFonts w:ascii="Arial" w:hAnsi="Arial" w:cs="Arial"/>
                <w:kern w:val="3"/>
                <w:sz w:val="20"/>
                <w:szCs w:val="20"/>
                <w:lang w:eastAsia="pl-PL"/>
              </w:rPr>
              <w:t xml:space="preserve">Sieć ścieżek rowerowych m.in. we wsiach usytuowanych przy jeziorach i rzekach, </w:t>
            </w:r>
            <w:r w:rsidRPr="00B62EF3">
              <w:rPr>
                <w:rFonts w:ascii="Arial" w:hAnsi="Arial" w:cs="Arial"/>
                <w:kern w:val="3"/>
                <w:sz w:val="20"/>
                <w:szCs w:val="20"/>
                <w:lang w:eastAsia="pl-PL"/>
              </w:rPr>
              <w:br/>
              <w:t>z Bakałarzewa do Nowej Wsi i Matłaku</w:t>
            </w:r>
          </w:p>
        </w:tc>
        <w:tc>
          <w:tcPr>
            <w:tcW w:w="1559" w:type="dxa"/>
            <w:vAlign w:val="center"/>
          </w:tcPr>
          <w:p w:rsidR="00B62EF3" w:rsidRPr="00B62EF3" w:rsidRDefault="00B62EF3" w:rsidP="00FA1542">
            <w:pPr>
              <w:widowControl w:val="0"/>
              <w:suppressAutoHyphens/>
              <w:autoSpaceDN w:val="0"/>
              <w:snapToGrid w:val="0"/>
              <w:jc w:val="center"/>
              <w:textAlignment w:val="baseline"/>
              <w:rPr>
                <w:rFonts w:ascii="Arial" w:hAnsi="Arial" w:cs="Arial"/>
                <w:kern w:val="3"/>
                <w:sz w:val="20"/>
                <w:szCs w:val="20"/>
                <w:lang w:eastAsia="pl-PL"/>
              </w:rPr>
            </w:pPr>
            <w:r w:rsidRPr="00B62EF3">
              <w:rPr>
                <w:rFonts w:ascii="Arial" w:hAnsi="Arial" w:cs="Arial"/>
                <w:kern w:val="3"/>
                <w:sz w:val="20"/>
                <w:szCs w:val="20"/>
                <w:lang w:eastAsia="pl-PL"/>
              </w:rPr>
              <w:t>do 2020</w:t>
            </w: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Kształtowanie przestrzeni w otoczeniu źródeł hałasu – planowanie przestrzenne</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Uwzględnianie zasad kształtowania przestrzeni w otoczeniu źródeł hałasu w ramach tworzonych dokumentów planistycznych</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Edukacja ekologiczna mieszkańców</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Edukacja ekologiczna </w:t>
            </w:r>
            <w:r w:rsidRPr="00B62EF3">
              <w:rPr>
                <w:rFonts w:ascii="Arial" w:hAnsi="Arial" w:cs="Arial"/>
                <w:sz w:val="20"/>
                <w:szCs w:val="20"/>
              </w:rPr>
              <w:br/>
              <w:t xml:space="preserve">w zakresie ochrony zdrowia </w:t>
            </w:r>
            <w:r w:rsidRPr="00B62EF3">
              <w:rPr>
                <w:rFonts w:ascii="Arial" w:hAnsi="Arial" w:cs="Arial"/>
                <w:sz w:val="20"/>
                <w:szCs w:val="20"/>
              </w:rPr>
              <w:br/>
              <w:t>i życia mieszkańców przed hałasem</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Promieniowanie elektromagnetyczne</w:t>
            </w:r>
          </w:p>
        </w:tc>
        <w:tc>
          <w:tcPr>
            <w:tcW w:w="3685"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Zachowanie poziomów pól elektromagnetycznych poniżej dopuszczalnych norm</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Zapobieganie powstawaniu nowych źródeł promieniowania niejonizującego na terenach mieszkalnych</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Preferowanie mało konfliktowych lokalizacji źródeł promieniowania elektromagnetycznego</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Poważne awarie </w:t>
            </w:r>
            <w:r w:rsidRPr="00B62EF3">
              <w:rPr>
                <w:rFonts w:ascii="Arial" w:hAnsi="Arial" w:cs="Arial"/>
                <w:sz w:val="20"/>
                <w:szCs w:val="20"/>
              </w:rPr>
              <w:br/>
              <w:t xml:space="preserve">i zagrożenia </w:t>
            </w:r>
            <w:r w:rsidRPr="00B62EF3">
              <w:rPr>
                <w:rFonts w:ascii="Arial" w:hAnsi="Arial" w:cs="Arial"/>
                <w:sz w:val="20"/>
                <w:szCs w:val="20"/>
              </w:rPr>
              <w:lastRenderedPageBreak/>
              <w:t>naturalne</w:t>
            </w: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lastRenderedPageBreak/>
              <w:t>Zapobieganie poważnym awariom</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Wspieranie służb ratowniczych </w:t>
            </w:r>
            <w:r w:rsidRPr="00B62EF3">
              <w:rPr>
                <w:rFonts w:ascii="Arial" w:hAnsi="Arial" w:cs="Arial"/>
                <w:sz w:val="20"/>
                <w:szCs w:val="20"/>
              </w:rPr>
              <w:br/>
              <w:t xml:space="preserve">w zakresie wyposażenia </w:t>
            </w:r>
            <w:r w:rsidRPr="00B62EF3">
              <w:rPr>
                <w:rFonts w:ascii="Arial" w:hAnsi="Arial" w:cs="Arial"/>
                <w:sz w:val="20"/>
                <w:szCs w:val="20"/>
              </w:rPr>
              <w:br/>
            </w:r>
            <w:r w:rsidRPr="00B62EF3">
              <w:rPr>
                <w:rFonts w:ascii="Arial" w:hAnsi="Arial" w:cs="Arial"/>
                <w:sz w:val="20"/>
                <w:szCs w:val="20"/>
              </w:rPr>
              <w:lastRenderedPageBreak/>
              <w:t>w specjalistyczny sprzęt</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Zmniejszanie oddziaływania susz na ekosystem</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Kształtowanie struktury użytkowania terenu,</w:t>
            </w:r>
          </w:p>
          <w:p w:rsidR="00913E77" w:rsidRPr="00B62EF3" w:rsidRDefault="00913E77" w:rsidP="00010CC9">
            <w:pPr>
              <w:jc w:val="center"/>
              <w:rPr>
                <w:rFonts w:ascii="Arial" w:hAnsi="Arial" w:cs="Arial"/>
                <w:sz w:val="20"/>
                <w:szCs w:val="20"/>
              </w:rPr>
            </w:pPr>
            <w:r w:rsidRPr="00B62EF3">
              <w:rPr>
                <w:rFonts w:ascii="Arial" w:hAnsi="Arial" w:cs="Arial"/>
                <w:sz w:val="20"/>
                <w:szCs w:val="20"/>
              </w:rPr>
              <w:t>w szczególności ochrona oraz zwiększanie powierzchni zalesionych</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Zasoby przyrodnicze</w:t>
            </w:r>
          </w:p>
        </w:tc>
        <w:tc>
          <w:tcPr>
            <w:tcW w:w="3685"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Zachowanie bioróżnorodności, zwłaszcza na terenach chronionych</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Opracowanie waloryzacji przyrodniczej oraz tworzenie na jej podstawie form ochrony przyrody</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Racjonalne gospodarowanie cennymi zasobami przyrodniczymi gminy</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Ochrona lasów na terenie gminy oraz tworzenie nowych obszarów leśnych poprzez zalesianie gruntów rolnych o niskiej bonitacji</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Promocja walorów przyrodniczych gminy</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Zachowanie właściwej struktury </w:t>
            </w:r>
            <w:r w:rsidRPr="00B62EF3">
              <w:rPr>
                <w:rFonts w:ascii="Arial" w:hAnsi="Arial" w:cs="Arial"/>
                <w:sz w:val="20"/>
                <w:szCs w:val="20"/>
              </w:rPr>
              <w:br/>
              <w:t>i stanu ekosystemów i siedlisk</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Zwiększanie świadomości ekologicznej</w:t>
            </w:r>
          </w:p>
          <w:p w:rsidR="00913E77" w:rsidRPr="00B62EF3" w:rsidRDefault="00913E77" w:rsidP="00010CC9">
            <w:pPr>
              <w:jc w:val="center"/>
              <w:rPr>
                <w:rFonts w:ascii="Arial" w:hAnsi="Arial" w:cs="Arial"/>
                <w:sz w:val="20"/>
                <w:szCs w:val="20"/>
              </w:rPr>
            </w:pPr>
            <w:r w:rsidRPr="00B62EF3">
              <w:rPr>
                <w:rFonts w:ascii="Arial" w:hAnsi="Arial" w:cs="Arial"/>
                <w:sz w:val="20"/>
                <w:szCs w:val="20"/>
              </w:rPr>
              <w:t>w społeczeństwie</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Prowadzenie działań edukacyjnych</w:t>
            </w:r>
          </w:p>
        </w:tc>
        <w:tc>
          <w:tcPr>
            <w:tcW w:w="4252" w:type="dxa"/>
            <w:vAlign w:val="center"/>
          </w:tcPr>
          <w:p w:rsidR="00913E77" w:rsidRPr="00B62EF3" w:rsidRDefault="00913E77" w:rsidP="00A44629">
            <w:pPr>
              <w:rPr>
                <w:rFonts w:ascii="Arial" w:hAnsi="Arial" w:cs="Arial"/>
                <w:sz w:val="20"/>
                <w:szCs w:val="20"/>
              </w:rPr>
            </w:pPr>
            <w:r w:rsidRPr="00B62EF3">
              <w:rPr>
                <w:rFonts w:ascii="Arial" w:hAnsi="Arial" w:cs="Arial"/>
                <w:sz w:val="20"/>
                <w:szCs w:val="20"/>
              </w:rPr>
              <w:t>Wykonanie kolejnych Punktów Ekologicznych</w:t>
            </w:r>
          </w:p>
        </w:tc>
        <w:tc>
          <w:tcPr>
            <w:tcW w:w="1559" w:type="dxa"/>
            <w:vAlign w:val="center"/>
          </w:tcPr>
          <w:p w:rsidR="00913E77" w:rsidRPr="00B62EF3" w:rsidRDefault="00913E77" w:rsidP="00913E77">
            <w:pPr>
              <w:jc w:val="center"/>
              <w:rPr>
                <w:rFonts w:ascii="Arial" w:hAnsi="Arial" w:cs="Arial"/>
                <w:sz w:val="20"/>
                <w:szCs w:val="20"/>
              </w:rPr>
            </w:pPr>
            <w:r w:rsidRPr="00B62EF3">
              <w:rPr>
                <w:rFonts w:ascii="Arial" w:hAnsi="Arial" w:cs="Arial"/>
                <w:sz w:val="20"/>
                <w:szCs w:val="20"/>
              </w:rPr>
              <w:t>do 2020</w:t>
            </w:r>
          </w:p>
        </w:tc>
      </w:tr>
      <w:tr w:rsidR="00913E77" w:rsidRPr="00B62EF3" w:rsidTr="00913E77">
        <w:trPr>
          <w:trHeight w:val="340"/>
        </w:trPr>
        <w:tc>
          <w:tcPr>
            <w:tcW w:w="1809"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Gleby</w:t>
            </w:r>
          </w:p>
        </w:tc>
        <w:tc>
          <w:tcPr>
            <w:tcW w:w="3685" w:type="dxa"/>
            <w:vMerge w:val="restart"/>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Racjonalne zagospodarowanie terenu</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Wykorzystanie nieużytków na uprawy energetyczne</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Merge/>
            <w:vAlign w:val="center"/>
          </w:tcPr>
          <w:p w:rsidR="00913E77" w:rsidRPr="00B62EF3" w:rsidRDefault="00913E77" w:rsidP="00010CC9">
            <w:pPr>
              <w:jc w:val="center"/>
              <w:rPr>
                <w:rFonts w:ascii="Arial" w:hAnsi="Arial" w:cs="Arial"/>
                <w:sz w:val="20"/>
                <w:szCs w:val="20"/>
              </w:rPr>
            </w:pP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Zwiększenie skali rekultywacji gleb zdegradowanych </w:t>
            </w:r>
            <w:r w:rsidRPr="00B62EF3">
              <w:rPr>
                <w:rFonts w:ascii="Arial" w:hAnsi="Arial" w:cs="Arial"/>
                <w:sz w:val="20"/>
                <w:szCs w:val="20"/>
              </w:rPr>
              <w:br/>
              <w:t>i zdewastowanych, w celu przywrócenia im funkcji przyrodnicze, rekreacyjne lub rolnicze</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Merge/>
            <w:vAlign w:val="center"/>
          </w:tcPr>
          <w:p w:rsidR="00913E77" w:rsidRPr="00B62EF3" w:rsidRDefault="00913E77" w:rsidP="00010CC9">
            <w:pPr>
              <w:jc w:val="center"/>
              <w:rPr>
                <w:rFonts w:ascii="Arial" w:hAnsi="Arial" w:cs="Arial"/>
                <w:sz w:val="20"/>
                <w:szCs w:val="20"/>
              </w:rPr>
            </w:pP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Przywrócenie wartości biologicznych gleb</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Podejmowanie działań </w:t>
            </w:r>
            <w:proofErr w:type="spellStart"/>
            <w:r w:rsidRPr="00B62EF3">
              <w:rPr>
                <w:rFonts w:ascii="Arial" w:hAnsi="Arial" w:cs="Arial"/>
                <w:sz w:val="20"/>
                <w:szCs w:val="20"/>
              </w:rPr>
              <w:t>edukacyjno</w:t>
            </w:r>
            <w:proofErr w:type="spellEnd"/>
            <w:r w:rsidRPr="00B62EF3">
              <w:rPr>
                <w:rFonts w:ascii="Arial" w:hAnsi="Arial" w:cs="Arial"/>
                <w:sz w:val="20"/>
                <w:szCs w:val="20"/>
              </w:rPr>
              <w:t xml:space="preserve"> – szkoleniowych służących promocji rolnictwa ekologicznego </w:t>
            </w:r>
            <w:r w:rsidRPr="00B62EF3">
              <w:rPr>
                <w:rFonts w:ascii="Arial" w:hAnsi="Arial" w:cs="Arial"/>
                <w:sz w:val="20"/>
                <w:szCs w:val="20"/>
              </w:rPr>
              <w:br/>
              <w:t xml:space="preserve">i </w:t>
            </w:r>
            <w:proofErr w:type="spellStart"/>
            <w:r w:rsidRPr="00B62EF3">
              <w:rPr>
                <w:rFonts w:ascii="Arial" w:hAnsi="Arial" w:cs="Arial"/>
                <w:sz w:val="20"/>
                <w:szCs w:val="20"/>
              </w:rPr>
              <w:t>zadrzewień</w:t>
            </w:r>
            <w:proofErr w:type="spellEnd"/>
            <w:r w:rsidRPr="00B62EF3">
              <w:rPr>
                <w:rFonts w:ascii="Arial" w:hAnsi="Arial" w:cs="Arial"/>
                <w:sz w:val="20"/>
                <w:szCs w:val="20"/>
              </w:rPr>
              <w:t xml:space="preserve"> śródpolnych</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 xml:space="preserve">Zasoby </w:t>
            </w:r>
            <w:r w:rsidRPr="00B62EF3">
              <w:rPr>
                <w:rFonts w:ascii="Arial" w:hAnsi="Arial" w:cs="Arial"/>
                <w:sz w:val="20"/>
                <w:szCs w:val="20"/>
              </w:rPr>
              <w:lastRenderedPageBreak/>
              <w:t>geologiczne</w:t>
            </w: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lastRenderedPageBreak/>
              <w:t xml:space="preserve">Efektywne wykorzystywanie </w:t>
            </w:r>
            <w:r w:rsidRPr="00B62EF3">
              <w:rPr>
                <w:rFonts w:ascii="Arial" w:hAnsi="Arial" w:cs="Arial"/>
                <w:sz w:val="20"/>
                <w:szCs w:val="20"/>
              </w:rPr>
              <w:lastRenderedPageBreak/>
              <w:t>eksploatowanych złóż oraz ochrona zasobów złóż niezagospodarowanych</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lastRenderedPageBreak/>
              <w:t xml:space="preserve">Likwidowanie nielegalnej </w:t>
            </w:r>
            <w:r w:rsidRPr="00B62EF3">
              <w:rPr>
                <w:rFonts w:ascii="Arial" w:hAnsi="Arial" w:cs="Arial"/>
                <w:sz w:val="20"/>
                <w:szCs w:val="20"/>
              </w:rPr>
              <w:lastRenderedPageBreak/>
              <w:t>eksploatacji złóż</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913E77" w:rsidRPr="00B62EF3" w:rsidTr="00913E77">
        <w:trPr>
          <w:trHeight w:val="340"/>
        </w:trPr>
        <w:tc>
          <w:tcPr>
            <w:tcW w:w="1809"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lastRenderedPageBreak/>
              <w:t>Gospodarowanie wodami</w:t>
            </w:r>
          </w:p>
        </w:tc>
        <w:tc>
          <w:tcPr>
            <w:tcW w:w="3685"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Realizacja planów ochrony przeciwpowodziowej</w:t>
            </w:r>
          </w:p>
        </w:tc>
        <w:tc>
          <w:tcPr>
            <w:tcW w:w="3403" w:type="dxa"/>
            <w:vAlign w:val="center"/>
          </w:tcPr>
          <w:p w:rsidR="00913E77" w:rsidRPr="00B62EF3" w:rsidRDefault="00913E77" w:rsidP="00010CC9">
            <w:pPr>
              <w:jc w:val="center"/>
              <w:rPr>
                <w:rFonts w:ascii="Arial" w:hAnsi="Arial" w:cs="Arial"/>
                <w:sz w:val="20"/>
                <w:szCs w:val="20"/>
              </w:rPr>
            </w:pPr>
            <w:r w:rsidRPr="00B62EF3">
              <w:rPr>
                <w:rFonts w:ascii="Arial" w:hAnsi="Arial" w:cs="Arial"/>
                <w:sz w:val="20"/>
                <w:szCs w:val="20"/>
              </w:rPr>
              <w:t>Wdrażanie systemu powiadamiania o zagrożeniach</w:t>
            </w:r>
          </w:p>
        </w:tc>
        <w:tc>
          <w:tcPr>
            <w:tcW w:w="4252" w:type="dxa"/>
            <w:vAlign w:val="center"/>
          </w:tcPr>
          <w:p w:rsidR="00913E77" w:rsidRPr="00B62EF3" w:rsidRDefault="00913E77" w:rsidP="00A44629">
            <w:pPr>
              <w:rPr>
                <w:rFonts w:ascii="Arial" w:hAnsi="Arial" w:cs="Arial"/>
                <w:sz w:val="20"/>
                <w:szCs w:val="20"/>
              </w:rPr>
            </w:pPr>
          </w:p>
        </w:tc>
        <w:tc>
          <w:tcPr>
            <w:tcW w:w="1559" w:type="dxa"/>
            <w:vAlign w:val="center"/>
          </w:tcPr>
          <w:p w:rsidR="00913E77" w:rsidRPr="00B62EF3" w:rsidRDefault="00913E77" w:rsidP="00D1321C">
            <w:pPr>
              <w:rPr>
                <w:rFonts w:ascii="Arial" w:hAnsi="Arial" w:cs="Arial"/>
                <w:sz w:val="20"/>
                <w:szCs w:val="20"/>
              </w:rPr>
            </w:pPr>
          </w:p>
        </w:tc>
      </w:tr>
      <w:tr w:rsidR="00204746" w:rsidRPr="00B62EF3" w:rsidTr="00913E77">
        <w:trPr>
          <w:trHeight w:val="340"/>
        </w:trPr>
        <w:tc>
          <w:tcPr>
            <w:tcW w:w="1809" w:type="dxa"/>
            <w:vMerge w:val="restart"/>
            <w:vAlign w:val="center"/>
          </w:tcPr>
          <w:p w:rsidR="00204746" w:rsidRPr="00B62EF3" w:rsidRDefault="00204746" w:rsidP="00010CC9">
            <w:pPr>
              <w:jc w:val="center"/>
              <w:rPr>
                <w:rFonts w:ascii="Arial" w:hAnsi="Arial" w:cs="Arial"/>
                <w:sz w:val="20"/>
                <w:szCs w:val="20"/>
              </w:rPr>
            </w:pPr>
            <w:r w:rsidRPr="00B62EF3">
              <w:rPr>
                <w:rFonts w:ascii="Arial" w:hAnsi="Arial" w:cs="Arial"/>
                <w:sz w:val="20"/>
                <w:szCs w:val="20"/>
              </w:rPr>
              <w:t>Gospodarka odpadami</w:t>
            </w:r>
          </w:p>
        </w:tc>
        <w:tc>
          <w:tcPr>
            <w:tcW w:w="3685" w:type="dxa"/>
            <w:vMerge w:val="restart"/>
            <w:vAlign w:val="center"/>
          </w:tcPr>
          <w:p w:rsidR="00204746" w:rsidRPr="00B62EF3" w:rsidRDefault="00204746" w:rsidP="00010CC9">
            <w:pPr>
              <w:jc w:val="center"/>
              <w:rPr>
                <w:rFonts w:ascii="Arial" w:hAnsi="Arial" w:cs="Arial"/>
                <w:sz w:val="20"/>
                <w:szCs w:val="20"/>
              </w:rPr>
            </w:pPr>
            <w:r w:rsidRPr="00B62EF3">
              <w:rPr>
                <w:rFonts w:ascii="Arial" w:hAnsi="Arial" w:cs="Arial"/>
                <w:sz w:val="20"/>
                <w:szCs w:val="20"/>
              </w:rPr>
              <w:t>Racjonalizacja gospodarki odpadami</w:t>
            </w:r>
          </w:p>
        </w:tc>
        <w:tc>
          <w:tcPr>
            <w:tcW w:w="3403" w:type="dxa"/>
            <w:vAlign w:val="center"/>
          </w:tcPr>
          <w:p w:rsidR="00204746" w:rsidRPr="00B62EF3" w:rsidRDefault="00204746" w:rsidP="00010CC9">
            <w:pPr>
              <w:jc w:val="center"/>
              <w:rPr>
                <w:rFonts w:ascii="Arial" w:hAnsi="Arial" w:cs="Arial"/>
                <w:sz w:val="20"/>
                <w:szCs w:val="20"/>
              </w:rPr>
            </w:pPr>
            <w:r w:rsidRPr="00B62EF3">
              <w:rPr>
                <w:rFonts w:ascii="Arial" w:hAnsi="Arial" w:cs="Arial"/>
                <w:sz w:val="20"/>
                <w:szCs w:val="20"/>
              </w:rPr>
              <w:t xml:space="preserve">Prowadzenie oraz wspieranie działań </w:t>
            </w:r>
            <w:proofErr w:type="spellStart"/>
            <w:r w:rsidRPr="00B62EF3">
              <w:rPr>
                <w:rFonts w:ascii="Arial" w:hAnsi="Arial" w:cs="Arial"/>
                <w:sz w:val="20"/>
                <w:szCs w:val="20"/>
              </w:rPr>
              <w:t>edukacyjno</w:t>
            </w:r>
            <w:proofErr w:type="spellEnd"/>
            <w:r w:rsidRPr="00B62EF3">
              <w:rPr>
                <w:rFonts w:ascii="Arial" w:hAnsi="Arial" w:cs="Arial"/>
                <w:sz w:val="20"/>
                <w:szCs w:val="20"/>
              </w:rPr>
              <w:t xml:space="preserve"> – informacyjnych promujących właściwe postępowanie z odpadami oraz zapobiegających powstawaniu odpadów</w:t>
            </w:r>
          </w:p>
        </w:tc>
        <w:tc>
          <w:tcPr>
            <w:tcW w:w="4252" w:type="dxa"/>
            <w:vAlign w:val="center"/>
          </w:tcPr>
          <w:p w:rsidR="00204746" w:rsidRPr="00B62EF3" w:rsidRDefault="00204746" w:rsidP="00A44629">
            <w:pPr>
              <w:rPr>
                <w:rFonts w:ascii="Arial" w:hAnsi="Arial" w:cs="Arial"/>
                <w:sz w:val="20"/>
                <w:szCs w:val="20"/>
              </w:rPr>
            </w:pPr>
          </w:p>
        </w:tc>
        <w:tc>
          <w:tcPr>
            <w:tcW w:w="1559" w:type="dxa"/>
            <w:vAlign w:val="center"/>
          </w:tcPr>
          <w:p w:rsidR="00204746" w:rsidRPr="00B62EF3" w:rsidRDefault="00204746" w:rsidP="00D1321C">
            <w:pPr>
              <w:rPr>
                <w:rFonts w:ascii="Arial" w:hAnsi="Arial" w:cs="Arial"/>
                <w:sz w:val="20"/>
                <w:szCs w:val="20"/>
              </w:rPr>
            </w:pPr>
          </w:p>
        </w:tc>
      </w:tr>
      <w:tr w:rsidR="00204746" w:rsidRPr="00B62EF3" w:rsidTr="00913E77">
        <w:trPr>
          <w:trHeight w:val="340"/>
        </w:trPr>
        <w:tc>
          <w:tcPr>
            <w:tcW w:w="1809" w:type="dxa"/>
            <w:vMerge/>
            <w:vAlign w:val="center"/>
          </w:tcPr>
          <w:p w:rsidR="00204746" w:rsidRPr="00B62EF3" w:rsidRDefault="00204746" w:rsidP="00010CC9">
            <w:pPr>
              <w:jc w:val="center"/>
              <w:rPr>
                <w:rFonts w:ascii="Arial" w:hAnsi="Arial" w:cs="Arial"/>
                <w:sz w:val="20"/>
                <w:szCs w:val="20"/>
              </w:rPr>
            </w:pPr>
          </w:p>
        </w:tc>
        <w:tc>
          <w:tcPr>
            <w:tcW w:w="3685" w:type="dxa"/>
            <w:vMerge/>
            <w:vAlign w:val="center"/>
          </w:tcPr>
          <w:p w:rsidR="00204746" w:rsidRPr="00B62EF3" w:rsidRDefault="00204746" w:rsidP="00010CC9">
            <w:pPr>
              <w:jc w:val="center"/>
              <w:rPr>
                <w:rFonts w:ascii="Arial" w:hAnsi="Arial" w:cs="Arial"/>
                <w:sz w:val="20"/>
                <w:szCs w:val="20"/>
              </w:rPr>
            </w:pPr>
          </w:p>
        </w:tc>
        <w:tc>
          <w:tcPr>
            <w:tcW w:w="3403" w:type="dxa"/>
            <w:vAlign w:val="center"/>
          </w:tcPr>
          <w:p w:rsidR="00204746" w:rsidRPr="00B62EF3" w:rsidRDefault="00204746" w:rsidP="00010CC9">
            <w:pPr>
              <w:jc w:val="center"/>
              <w:rPr>
                <w:rFonts w:ascii="Arial" w:hAnsi="Arial" w:cs="Arial"/>
                <w:sz w:val="20"/>
                <w:szCs w:val="20"/>
              </w:rPr>
            </w:pPr>
            <w:r w:rsidRPr="00B62EF3">
              <w:rPr>
                <w:rFonts w:ascii="Arial" w:hAnsi="Arial" w:cs="Arial"/>
                <w:sz w:val="20"/>
                <w:szCs w:val="20"/>
              </w:rPr>
              <w:t>Organizacja efektywnego systemu zbiórki i zagospodarowania odpadów</w:t>
            </w:r>
          </w:p>
        </w:tc>
        <w:tc>
          <w:tcPr>
            <w:tcW w:w="4252" w:type="dxa"/>
            <w:vAlign w:val="center"/>
          </w:tcPr>
          <w:p w:rsidR="00204746" w:rsidRPr="00B62EF3" w:rsidRDefault="00204746" w:rsidP="00A44629">
            <w:pPr>
              <w:rPr>
                <w:rFonts w:ascii="Arial" w:hAnsi="Arial" w:cs="Arial"/>
                <w:sz w:val="20"/>
                <w:szCs w:val="20"/>
              </w:rPr>
            </w:pPr>
          </w:p>
        </w:tc>
        <w:tc>
          <w:tcPr>
            <w:tcW w:w="1559" w:type="dxa"/>
            <w:vAlign w:val="center"/>
          </w:tcPr>
          <w:p w:rsidR="00204746" w:rsidRPr="00B62EF3" w:rsidRDefault="00204746" w:rsidP="00D1321C">
            <w:pPr>
              <w:rPr>
                <w:rFonts w:ascii="Arial" w:hAnsi="Arial" w:cs="Arial"/>
                <w:sz w:val="20"/>
                <w:szCs w:val="20"/>
              </w:rPr>
            </w:pPr>
          </w:p>
        </w:tc>
      </w:tr>
      <w:tr w:rsidR="00204746" w:rsidRPr="00B62EF3" w:rsidTr="00913E77">
        <w:trPr>
          <w:trHeight w:val="340"/>
        </w:trPr>
        <w:tc>
          <w:tcPr>
            <w:tcW w:w="1809" w:type="dxa"/>
            <w:vMerge/>
            <w:vAlign w:val="center"/>
          </w:tcPr>
          <w:p w:rsidR="00204746" w:rsidRPr="00B62EF3" w:rsidRDefault="00204746" w:rsidP="00010CC9">
            <w:pPr>
              <w:jc w:val="center"/>
              <w:rPr>
                <w:rFonts w:ascii="Arial" w:hAnsi="Arial" w:cs="Arial"/>
                <w:sz w:val="20"/>
                <w:szCs w:val="20"/>
              </w:rPr>
            </w:pPr>
          </w:p>
        </w:tc>
        <w:tc>
          <w:tcPr>
            <w:tcW w:w="3685" w:type="dxa"/>
            <w:vAlign w:val="center"/>
          </w:tcPr>
          <w:p w:rsidR="00204746" w:rsidRPr="00B62EF3" w:rsidRDefault="00204746" w:rsidP="00010CC9">
            <w:pPr>
              <w:jc w:val="center"/>
              <w:rPr>
                <w:rFonts w:ascii="Arial" w:hAnsi="Arial" w:cs="Arial"/>
                <w:sz w:val="20"/>
                <w:szCs w:val="20"/>
              </w:rPr>
            </w:pPr>
            <w:r>
              <w:rPr>
                <w:rFonts w:ascii="Arial" w:hAnsi="Arial" w:cs="Arial"/>
                <w:sz w:val="20"/>
                <w:szCs w:val="20"/>
              </w:rPr>
              <w:t>Kontynuacja wdrażania działań wynikających z Programu usuwania azbestu i wyrobów zawierających azbest</w:t>
            </w:r>
          </w:p>
        </w:tc>
        <w:tc>
          <w:tcPr>
            <w:tcW w:w="3403" w:type="dxa"/>
            <w:vAlign w:val="center"/>
          </w:tcPr>
          <w:p w:rsidR="00204746" w:rsidRPr="00B62EF3" w:rsidRDefault="00204746" w:rsidP="00010CC9">
            <w:pPr>
              <w:jc w:val="center"/>
              <w:rPr>
                <w:rFonts w:ascii="Arial" w:hAnsi="Arial" w:cs="Arial"/>
                <w:sz w:val="20"/>
                <w:szCs w:val="20"/>
              </w:rPr>
            </w:pPr>
            <w:r>
              <w:rPr>
                <w:rFonts w:ascii="Arial" w:hAnsi="Arial" w:cs="Arial"/>
                <w:sz w:val="20"/>
                <w:szCs w:val="20"/>
              </w:rPr>
              <w:t>Usuwanie azbestu i wyrobów zawierających azbest</w:t>
            </w:r>
          </w:p>
        </w:tc>
        <w:tc>
          <w:tcPr>
            <w:tcW w:w="4252" w:type="dxa"/>
            <w:vAlign w:val="center"/>
          </w:tcPr>
          <w:p w:rsidR="00204746" w:rsidRPr="00B62EF3" w:rsidRDefault="00204746" w:rsidP="00A44629">
            <w:pPr>
              <w:rPr>
                <w:rFonts w:ascii="Arial" w:hAnsi="Arial" w:cs="Arial"/>
                <w:sz w:val="20"/>
                <w:szCs w:val="20"/>
              </w:rPr>
            </w:pPr>
          </w:p>
        </w:tc>
        <w:tc>
          <w:tcPr>
            <w:tcW w:w="1559" w:type="dxa"/>
            <w:vAlign w:val="center"/>
          </w:tcPr>
          <w:p w:rsidR="00204746" w:rsidRPr="00B62EF3" w:rsidRDefault="00204746" w:rsidP="00D1321C">
            <w:pPr>
              <w:rPr>
                <w:rFonts w:ascii="Arial" w:hAnsi="Arial" w:cs="Arial"/>
                <w:sz w:val="20"/>
                <w:szCs w:val="20"/>
              </w:rPr>
            </w:pPr>
          </w:p>
        </w:tc>
      </w:tr>
    </w:tbl>
    <w:p w:rsidR="00D1321C" w:rsidRPr="00DD2607" w:rsidRDefault="00DD2607" w:rsidP="00DD2607">
      <w:pPr>
        <w:jc w:val="right"/>
        <w:rPr>
          <w:rFonts w:ascii="Arial" w:hAnsi="Arial" w:cs="Arial"/>
          <w:sz w:val="18"/>
          <w:szCs w:val="18"/>
        </w:rPr>
        <w:sectPr w:rsidR="00D1321C" w:rsidRPr="00DD2607" w:rsidSect="004726DE">
          <w:pgSz w:w="16838" w:h="11906" w:orient="landscape"/>
          <w:pgMar w:top="1418" w:right="1418" w:bottom="1418" w:left="1418" w:header="709" w:footer="0" w:gutter="0"/>
          <w:cols w:space="708"/>
          <w:docGrid w:linePitch="360"/>
        </w:sectPr>
      </w:pPr>
      <w:r w:rsidRPr="00DD2607">
        <w:rPr>
          <w:rFonts w:ascii="Arial" w:hAnsi="Arial" w:cs="Arial"/>
          <w:sz w:val="18"/>
          <w:szCs w:val="18"/>
        </w:rPr>
        <w:t>Źródło: Opracowanie własne</w:t>
      </w:r>
    </w:p>
    <w:p w:rsidR="001F3D1B" w:rsidRPr="00870ADD" w:rsidRDefault="0065350C" w:rsidP="00904368">
      <w:pPr>
        <w:pStyle w:val="Nagwek1"/>
        <w:spacing w:before="0" w:line="360" w:lineRule="auto"/>
        <w:jc w:val="both"/>
        <w:rPr>
          <w:rFonts w:ascii="Arial" w:hAnsi="Arial" w:cs="Arial"/>
          <w:smallCaps/>
          <w:color w:val="auto"/>
        </w:rPr>
      </w:pPr>
      <w:bookmarkStart w:id="254" w:name="_Toc454256846"/>
      <w:r w:rsidRPr="00870ADD">
        <w:rPr>
          <w:rFonts w:ascii="Arial" w:hAnsi="Arial" w:cs="Arial"/>
          <w:smallCaps/>
          <w:color w:val="auto"/>
        </w:rPr>
        <w:lastRenderedPageBreak/>
        <w:t>7</w:t>
      </w:r>
      <w:r w:rsidR="00AD5A03" w:rsidRPr="00870ADD">
        <w:rPr>
          <w:rFonts w:ascii="Arial" w:hAnsi="Arial" w:cs="Arial"/>
          <w:smallCaps/>
          <w:color w:val="auto"/>
        </w:rPr>
        <w:t>. System realizacji</w:t>
      </w:r>
      <w:r w:rsidR="001F3D1B" w:rsidRPr="00870ADD">
        <w:rPr>
          <w:rFonts w:ascii="Arial" w:hAnsi="Arial" w:cs="Arial"/>
          <w:smallCaps/>
          <w:color w:val="auto"/>
        </w:rPr>
        <w:t xml:space="preserve"> program</w:t>
      </w:r>
      <w:r w:rsidR="00AD5A03" w:rsidRPr="00870ADD">
        <w:rPr>
          <w:rFonts w:ascii="Arial" w:hAnsi="Arial" w:cs="Arial"/>
          <w:smallCaps/>
          <w:color w:val="auto"/>
        </w:rPr>
        <w:t>u</w:t>
      </w:r>
      <w:r w:rsidR="001F3D1B" w:rsidRPr="00870ADD">
        <w:rPr>
          <w:rFonts w:ascii="Arial" w:hAnsi="Arial" w:cs="Arial"/>
          <w:smallCaps/>
          <w:color w:val="auto"/>
        </w:rPr>
        <w:t xml:space="preserve"> ochrony środowiska</w:t>
      </w:r>
      <w:bookmarkEnd w:id="254"/>
    </w:p>
    <w:p w:rsidR="001F3D1B" w:rsidRPr="00870ADD" w:rsidRDefault="001F3D1B" w:rsidP="00904368">
      <w:pPr>
        <w:autoSpaceDE w:val="0"/>
        <w:autoSpaceDN w:val="0"/>
        <w:adjustRightInd w:val="0"/>
        <w:spacing w:after="0" w:line="360" w:lineRule="auto"/>
        <w:jc w:val="both"/>
        <w:rPr>
          <w:rFonts w:ascii="Arial" w:hAnsi="Arial" w:cs="Arial"/>
          <w:bCs/>
        </w:rPr>
      </w:pPr>
    </w:p>
    <w:p w:rsidR="009826ED" w:rsidRPr="00870ADD" w:rsidRDefault="0065350C" w:rsidP="00925FE6">
      <w:pPr>
        <w:pStyle w:val="Nagwek2"/>
        <w:spacing w:before="0" w:line="360" w:lineRule="auto"/>
        <w:rPr>
          <w:rFonts w:ascii="Arial" w:hAnsi="Arial" w:cs="Arial"/>
          <w:smallCaps/>
          <w:color w:val="auto"/>
        </w:rPr>
      </w:pPr>
      <w:bookmarkStart w:id="255" w:name="_Toc454256847"/>
      <w:r w:rsidRPr="00870ADD">
        <w:rPr>
          <w:rFonts w:ascii="Arial" w:hAnsi="Arial" w:cs="Arial"/>
          <w:smallCaps/>
          <w:color w:val="auto"/>
        </w:rPr>
        <w:t>7</w:t>
      </w:r>
      <w:r w:rsidR="00925FE6" w:rsidRPr="00870ADD">
        <w:rPr>
          <w:rFonts w:ascii="Arial" w:hAnsi="Arial" w:cs="Arial"/>
          <w:smallCaps/>
          <w:color w:val="auto"/>
        </w:rPr>
        <w:t xml:space="preserve">.1. </w:t>
      </w:r>
      <w:r w:rsidR="009826ED" w:rsidRPr="00870ADD">
        <w:rPr>
          <w:rFonts w:ascii="Arial" w:hAnsi="Arial" w:cs="Arial"/>
          <w:smallCaps/>
          <w:color w:val="auto"/>
        </w:rPr>
        <w:t>Struktura zarządzania środowiskiem</w:t>
      </w:r>
      <w:bookmarkEnd w:id="255"/>
    </w:p>
    <w:p w:rsidR="00925FE6" w:rsidRPr="00927D48" w:rsidRDefault="00925FE6" w:rsidP="009826ED">
      <w:pPr>
        <w:autoSpaceDE w:val="0"/>
        <w:autoSpaceDN w:val="0"/>
        <w:adjustRightInd w:val="0"/>
        <w:spacing w:after="0" w:line="360" w:lineRule="auto"/>
        <w:jc w:val="both"/>
        <w:rPr>
          <w:rFonts w:ascii="Arial" w:hAnsi="Arial" w:cs="Arial"/>
          <w:bCs/>
          <w:color w:val="FF0000"/>
        </w:rPr>
      </w:pPr>
    </w:p>
    <w:p w:rsidR="00331C7C" w:rsidRPr="00870ADD" w:rsidRDefault="009826ED" w:rsidP="009826ED">
      <w:pPr>
        <w:autoSpaceDE w:val="0"/>
        <w:autoSpaceDN w:val="0"/>
        <w:adjustRightInd w:val="0"/>
        <w:spacing w:after="0" w:line="360" w:lineRule="auto"/>
        <w:jc w:val="both"/>
        <w:rPr>
          <w:rFonts w:ascii="Arial" w:hAnsi="Arial" w:cs="Arial"/>
          <w:bCs/>
        </w:rPr>
      </w:pPr>
      <w:r w:rsidRPr="00870ADD">
        <w:rPr>
          <w:rFonts w:ascii="Arial" w:hAnsi="Arial" w:cs="Arial"/>
          <w:bCs/>
        </w:rPr>
        <w:t xml:space="preserve">Polityka ekologiczna realizowana jest na mocy wielu ustaw, wśród których najważniejsze to: Prawo ochrony środowiska, Prawo wodne, </w:t>
      </w:r>
      <w:r w:rsidR="00791F96" w:rsidRPr="00870ADD">
        <w:rPr>
          <w:rFonts w:ascii="Arial" w:hAnsi="Arial" w:cs="Arial"/>
          <w:bCs/>
        </w:rPr>
        <w:t xml:space="preserve">ustawa </w:t>
      </w:r>
      <w:r w:rsidRPr="00870ADD">
        <w:rPr>
          <w:rFonts w:ascii="Arial" w:hAnsi="Arial" w:cs="Arial"/>
          <w:bCs/>
        </w:rPr>
        <w:t xml:space="preserve">o </w:t>
      </w:r>
      <w:r w:rsidR="00B535E7" w:rsidRPr="00870ADD">
        <w:rPr>
          <w:rFonts w:ascii="Arial" w:hAnsi="Arial" w:cs="Arial"/>
          <w:bCs/>
        </w:rPr>
        <w:t>planowaniu i zagospodarowaniu przestrzennym</w:t>
      </w:r>
      <w:r w:rsidRPr="00870ADD">
        <w:rPr>
          <w:rFonts w:ascii="Arial" w:hAnsi="Arial" w:cs="Arial"/>
          <w:bCs/>
        </w:rPr>
        <w:t xml:space="preserve">, </w:t>
      </w:r>
      <w:r w:rsidR="00791F96" w:rsidRPr="00870ADD">
        <w:rPr>
          <w:rFonts w:ascii="Arial" w:hAnsi="Arial" w:cs="Arial"/>
          <w:bCs/>
        </w:rPr>
        <w:t xml:space="preserve">ustawa </w:t>
      </w:r>
      <w:r w:rsidRPr="00870ADD">
        <w:rPr>
          <w:rFonts w:ascii="Arial" w:hAnsi="Arial" w:cs="Arial"/>
          <w:bCs/>
        </w:rPr>
        <w:t xml:space="preserve">o ochronie przyrody, </w:t>
      </w:r>
      <w:r w:rsidR="00791F96" w:rsidRPr="00870ADD">
        <w:rPr>
          <w:rFonts w:ascii="Arial" w:hAnsi="Arial" w:cs="Arial"/>
          <w:bCs/>
        </w:rPr>
        <w:t xml:space="preserve">ustawa </w:t>
      </w:r>
      <w:r w:rsidRPr="00870ADD">
        <w:rPr>
          <w:rFonts w:ascii="Arial" w:hAnsi="Arial" w:cs="Arial"/>
          <w:bCs/>
        </w:rPr>
        <w:t xml:space="preserve">o odpadach, Prawo geologiczne </w:t>
      </w:r>
      <w:r w:rsidR="00B535E7" w:rsidRPr="00870ADD">
        <w:rPr>
          <w:rFonts w:ascii="Arial" w:hAnsi="Arial" w:cs="Arial"/>
          <w:bCs/>
        </w:rPr>
        <w:br/>
      </w:r>
      <w:r w:rsidRPr="00870ADD">
        <w:rPr>
          <w:rFonts w:ascii="Arial" w:hAnsi="Arial" w:cs="Arial"/>
          <w:bCs/>
        </w:rPr>
        <w:t>i górnicze, Prawo budowlane.</w:t>
      </w:r>
    </w:p>
    <w:p w:rsidR="00331C7C" w:rsidRPr="00870ADD" w:rsidRDefault="00331C7C" w:rsidP="009826ED">
      <w:pPr>
        <w:autoSpaceDE w:val="0"/>
        <w:autoSpaceDN w:val="0"/>
        <w:adjustRightInd w:val="0"/>
        <w:spacing w:after="0" w:line="360" w:lineRule="auto"/>
        <w:jc w:val="both"/>
        <w:rPr>
          <w:rFonts w:ascii="Arial" w:hAnsi="Arial" w:cs="Arial"/>
          <w:bCs/>
        </w:rPr>
      </w:pPr>
    </w:p>
    <w:p w:rsidR="00331C7C" w:rsidRPr="00870ADD" w:rsidRDefault="00331C7C" w:rsidP="00331C7C">
      <w:pPr>
        <w:autoSpaceDE w:val="0"/>
        <w:autoSpaceDN w:val="0"/>
        <w:adjustRightInd w:val="0"/>
        <w:spacing w:after="0" w:line="360" w:lineRule="auto"/>
        <w:jc w:val="both"/>
        <w:rPr>
          <w:rFonts w:ascii="Arial" w:hAnsi="Arial" w:cs="Arial"/>
          <w:bCs/>
        </w:rPr>
      </w:pPr>
      <w:r w:rsidRPr="00870ADD">
        <w:rPr>
          <w:rFonts w:ascii="Arial" w:hAnsi="Arial" w:cs="Arial"/>
          <w:bCs/>
        </w:rPr>
        <w:t>Efektywność działań w zakresie ochrony środowiska przyrodniczego zależy, w znacznej mierze, od polityki i rozwiązań przyjętych na szczeblu lokalnym, od wielkości pozyskanych środków finansowych oraz od stopnia zainteresowania i zrozumienia ze strony społeczeństwa.</w:t>
      </w:r>
    </w:p>
    <w:p w:rsidR="00331C7C" w:rsidRPr="00870ADD" w:rsidRDefault="00331C7C" w:rsidP="00331C7C">
      <w:pPr>
        <w:autoSpaceDE w:val="0"/>
        <w:autoSpaceDN w:val="0"/>
        <w:adjustRightInd w:val="0"/>
        <w:spacing w:after="0" w:line="360" w:lineRule="auto"/>
        <w:jc w:val="both"/>
        <w:rPr>
          <w:rFonts w:ascii="Arial" w:hAnsi="Arial" w:cs="Arial"/>
          <w:bCs/>
        </w:rPr>
      </w:pPr>
    </w:p>
    <w:p w:rsidR="00331C7C" w:rsidRPr="00870ADD" w:rsidRDefault="00331C7C" w:rsidP="00331C7C">
      <w:pPr>
        <w:autoSpaceDE w:val="0"/>
        <w:autoSpaceDN w:val="0"/>
        <w:adjustRightInd w:val="0"/>
        <w:spacing w:after="0" w:line="360" w:lineRule="auto"/>
        <w:jc w:val="both"/>
        <w:rPr>
          <w:rFonts w:ascii="Arial" w:hAnsi="Arial" w:cs="Arial"/>
          <w:bCs/>
        </w:rPr>
      </w:pPr>
      <w:r w:rsidRPr="00870ADD">
        <w:rPr>
          <w:rFonts w:ascii="Arial" w:hAnsi="Arial" w:cs="Arial"/>
          <w:bCs/>
        </w:rPr>
        <w:t>Program ochrony środowiska dla gminy jest dokumentem planowania strategicznego, formułującym cele i kierunki polityki ekologicznej samorządu gminnego i określającym wynikające z niej działania. Program powinien być wykorzystywany, jako instrument strategicznego zarządzania gminą w zakresie ochrony środowiska, jako podstawa tworzenia szczegółowych programów operacyjnych oraz zawierania umów i porozumień z innymi jednostkami administracyjnymi i podmiotami gospodarczymi.</w:t>
      </w:r>
    </w:p>
    <w:p w:rsidR="00331C7C" w:rsidRPr="00927D48" w:rsidRDefault="00331C7C" w:rsidP="00331C7C">
      <w:pPr>
        <w:autoSpaceDE w:val="0"/>
        <w:autoSpaceDN w:val="0"/>
        <w:adjustRightInd w:val="0"/>
        <w:spacing w:after="0" w:line="360" w:lineRule="auto"/>
        <w:jc w:val="both"/>
        <w:rPr>
          <w:rFonts w:ascii="Arial" w:hAnsi="Arial" w:cs="Arial"/>
          <w:bCs/>
          <w:color w:val="FF0000"/>
        </w:rPr>
      </w:pPr>
    </w:p>
    <w:p w:rsidR="00331C7C" w:rsidRPr="00870ADD" w:rsidRDefault="00331C7C" w:rsidP="00331C7C">
      <w:pPr>
        <w:autoSpaceDE w:val="0"/>
        <w:autoSpaceDN w:val="0"/>
        <w:adjustRightInd w:val="0"/>
        <w:spacing w:after="0" w:line="360" w:lineRule="auto"/>
        <w:jc w:val="both"/>
        <w:rPr>
          <w:rFonts w:ascii="Arial" w:hAnsi="Arial" w:cs="Arial"/>
          <w:bCs/>
        </w:rPr>
      </w:pPr>
      <w:r w:rsidRPr="00870ADD">
        <w:rPr>
          <w:rFonts w:ascii="Arial" w:hAnsi="Arial" w:cs="Arial"/>
          <w:bCs/>
        </w:rPr>
        <w:t xml:space="preserve">Program ochrony środowiska powinien stanowić przesłankę konstruowania budżetu gminy </w:t>
      </w:r>
      <w:r w:rsidRPr="00870ADD">
        <w:rPr>
          <w:rFonts w:ascii="Arial" w:hAnsi="Arial" w:cs="Arial"/>
          <w:bCs/>
        </w:rPr>
        <w:br/>
        <w:t xml:space="preserve">i jest podstawą do ubiegania się o środki pomocowe ze źródeł krajowych i funduszy Unii Europejskiej. Program służyć będzie koordynacji szczegółowych działań związanych </w:t>
      </w:r>
      <w:r w:rsidRPr="00870ADD">
        <w:rPr>
          <w:rFonts w:ascii="Arial" w:hAnsi="Arial" w:cs="Arial"/>
          <w:bCs/>
        </w:rPr>
        <w:br/>
        <w:t>z ochroną środowiska w Gminie</w:t>
      </w:r>
      <w:r w:rsidR="00F72316" w:rsidRPr="00870ADD">
        <w:rPr>
          <w:rFonts w:ascii="Arial" w:hAnsi="Arial" w:cs="Arial"/>
          <w:bCs/>
        </w:rPr>
        <w:t xml:space="preserve"> </w:t>
      </w:r>
      <w:r w:rsidR="00DE0599" w:rsidRPr="00870ADD">
        <w:rPr>
          <w:rFonts w:ascii="Arial" w:hAnsi="Arial" w:cs="Arial"/>
          <w:bCs/>
        </w:rPr>
        <w:t>Bakałarzewo</w:t>
      </w:r>
      <w:r w:rsidRPr="00870ADD">
        <w:rPr>
          <w:rFonts w:ascii="Arial" w:hAnsi="Arial" w:cs="Arial"/>
          <w:bCs/>
        </w:rPr>
        <w:t xml:space="preserve"> w latach 201</w:t>
      </w:r>
      <w:r w:rsidR="007F6E16" w:rsidRPr="00870ADD">
        <w:rPr>
          <w:rFonts w:ascii="Arial" w:hAnsi="Arial" w:cs="Arial"/>
          <w:bCs/>
        </w:rPr>
        <w:t>6</w:t>
      </w:r>
      <w:r w:rsidRPr="00870ADD">
        <w:rPr>
          <w:rFonts w:ascii="Arial" w:hAnsi="Arial" w:cs="Arial"/>
          <w:bCs/>
        </w:rPr>
        <w:t>-20</w:t>
      </w:r>
      <w:r w:rsidR="00F72316" w:rsidRPr="00870ADD">
        <w:rPr>
          <w:rFonts w:ascii="Arial" w:hAnsi="Arial" w:cs="Arial"/>
          <w:bCs/>
        </w:rPr>
        <w:t>2</w:t>
      </w:r>
      <w:r w:rsidR="007F6E16" w:rsidRPr="00870ADD">
        <w:rPr>
          <w:rFonts w:ascii="Arial" w:hAnsi="Arial" w:cs="Arial"/>
          <w:bCs/>
        </w:rPr>
        <w:t>0</w:t>
      </w:r>
      <w:r w:rsidRPr="00870ADD">
        <w:rPr>
          <w:rFonts w:ascii="Arial" w:hAnsi="Arial" w:cs="Arial"/>
          <w:bCs/>
        </w:rPr>
        <w:t xml:space="preserve"> z perspektywą do 202</w:t>
      </w:r>
      <w:r w:rsidR="00F72316" w:rsidRPr="00870ADD">
        <w:rPr>
          <w:rFonts w:ascii="Arial" w:hAnsi="Arial" w:cs="Arial"/>
          <w:bCs/>
        </w:rPr>
        <w:t>2</w:t>
      </w:r>
      <w:r w:rsidRPr="00870ADD">
        <w:rPr>
          <w:rFonts w:ascii="Arial" w:hAnsi="Arial" w:cs="Arial"/>
          <w:bCs/>
        </w:rPr>
        <w:t xml:space="preserve"> r.</w:t>
      </w:r>
    </w:p>
    <w:p w:rsidR="00331C7C" w:rsidRPr="00870ADD" w:rsidRDefault="00331C7C" w:rsidP="009826ED">
      <w:pPr>
        <w:autoSpaceDE w:val="0"/>
        <w:autoSpaceDN w:val="0"/>
        <w:adjustRightInd w:val="0"/>
        <w:spacing w:after="0" w:line="360" w:lineRule="auto"/>
        <w:jc w:val="both"/>
        <w:rPr>
          <w:rFonts w:ascii="Arial" w:hAnsi="Arial" w:cs="Arial"/>
          <w:bCs/>
        </w:rPr>
      </w:pPr>
    </w:p>
    <w:p w:rsidR="009826ED" w:rsidRPr="00870ADD" w:rsidRDefault="009826ED" w:rsidP="009826ED">
      <w:pPr>
        <w:autoSpaceDE w:val="0"/>
        <w:autoSpaceDN w:val="0"/>
        <w:adjustRightInd w:val="0"/>
        <w:spacing w:after="0" w:line="360" w:lineRule="auto"/>
        <w:jc w:val="both"/>
        <w:rPr>
          <w:rFonts w:ascii="Arial" w:hAnsi="Arial" w:cs="Arial"/>
          <w:bCs/>
        </w:rPr>
      </w:pPr>
      <w:r w:rsidRPr="00870ADD">
        <w:rPr>
          <w:rFonts w:ascii="Arial" w:hAnsi="Arial" w:cs="Arial"/>
          <w:bCs/>
        </w:rPr>
        <w:t xml:space="preserve">Instrumenty realizacji programu ochrony środowiska można podzielić na: prawne, finansowe, społeczne, polityczne i strukturalne. </w:t>
      </w:r>
    </w:p>
    <w:p w:rsidR="00925FE6" w:rsidRPr="00870ADD" w:rsidRDefault="00925FE6" w:rsidP="009826ED">
      <w:pPr>
        <w:autoSpaceDE w:val="0"/>
        <w:autoSpaceDN w:val="0"/>
        <w:adjustRightInd w:val="0"/>
        <w:spacing w:after="0" w:line="360" w:lineRule="auto"/>
        <w:jc w:val="both"/>
        <w:rPr>
          <w:rFonts w:ascii="Arial" w:hAnsi="Arial" w:cs="Arial"/>
          <w:bCs/>
        </w:rPr>
      </w:pPr>
    </w:p>
    <w:p w:rsidR="009826ED" w:rsidRPr="00870ADD" w:rsidRDefault="009826ED" w:rsidP="006159B1">
      <w:pPr>
        <w:pStyle w:val="Akapitzlist"/>
        <w:numPr>
          <w:ilvl w:val="0"/>
          <w:numId w:val="22"/>
        </w:numPr>
        <w:autoSpaceDE w:val="0"/>
        <w:autoSpaceDN w:val="0"/>
        <w:adjustRightInd w:val="0"/>
        <w:spacing w:after="0" w:line="360" w:lineRule="auto"/>
        <w:jc w:val="both"/>
        <w:rPr>
          <w:rFonts w:ascii="Arial" w:hAnsi="Arial" w:cs="Arial"/>
          <w:b/>
          <w:bCs/>
        </w:rPr>
      </w:pPr>
      <w:r w:rsidRPr="00870ADD">
        <w:rPr>
          <w:rFonts w:ascii="Arial" w:hAnsi="Arial" w:cs="Arial"/>
          <w:b/>
          <w:bCs/>
        </w:rPr>
        <w:t xml:space="preserve">Instrumenty polityczne </w:t>
      </w:r>
    </w:p>
    <w:p w:rsidR="009826ED" w:rsidRPr="00870ADD" w:rsidRDefault="009826ED" w:rsidP="009826ED">
      <w:pPr>
        <w:autoSpaceDE w:val="0"/>
        <w:autoSpaceDN w:val="0"/>
        <w:adjustRightInd w:val="0"/>
        <w:spacing w:after="0" w:line="360" w:lineRule="auto"/>
        <w:jc w:val="both"/>
        <w:rPr>
          <w:rFonts w:ascii="Arial" w:hAnsi="Arial" w:cs="Arial"/>
          <w:bCs/>
        </w:rPr>
      </w:pPr>
      <w:r w:rsidRPr="00870ADD">
        <w:rPr>
          <w:rFonts w:ascii="Arial" w:hAnsi="Arial" w:cs="Arial"/>
          <w:bCs/>
        </w:rPr>
        <w:t xml:space="preserve">Do najważniejszych instrumentów politycznych należy: „Polityka ekologiczna Państwa </w:t>
      </w:r>
      <w:r w:rsidR="00925FE6" w:rsidRPr="00870ADD">
        <w:rPr>
          <w:rFonts w:ascii="Arial" w:hAnsi="Arial" w:cs="Arial"/>
          <w:bCs/>
        </w:rPr>
        <w:br/>
      </w:r>
      <w:r w:rsidRPr="00870ADD">
        <w:rPr>
          <w:rFonts w:ascii="Arial" w:hAnsi="Arial" w:cs="Arial"/>
          <w:bCs/>
        </w:rPr>
        <w:t xml:space="preserve">w latach 2009-2012 z uwzględnieniem perspektywy do roku 2016”, oraz „Strategia Rozwoju Województwa </w:t>
      </w:r>
      <w:r w:rsidR="00925FE6" w:rsidRPr="00870ADD">
        <w:rPr>
          <w:rFonts w:ascii="Arial" w:hAnsi="Arial" w:cs="Arial"/>
          <w:bCs/>
        </w:rPr>
        <w:t>Podlaskiego</w:t>
      </w:r>
      <w:r w:rsidRPr="00870ADD">
        <w:rPr>
          <w:rFonts w:ascii="Arial" w:hAnsi="Arial" w:cs="Arial"/>
          <w:bCs/>
        </w:rPr>
        <w:t>”.</w:t>
      </w:r>
    </w:p>
    <w:p w:rsidR="007F6E16" w:rsidRPr="00870ADD" w:rsidRDefault="007F6E16" w:rsidP="009826ED">
      <w:pPr>
        <w:autoSpaceDE w:val="0"/>
        <w:autoSpaceDN w:val="0"/>
        <w:adjustRightInd w:val="0"/>
        <w:spacing w:after="0" w:line="360" w:lineRule="auto"/>
        <w:jc w:val="both"/>
        <w:rPr>
          <w:rFonts w:ascii="Arial" w:hAnsi="Arial" w:cs="Arial"/>
          <w:bCs/>
        </w:rPr>
      </w:pPr>
    </w:p>
    <w:p w:rsidR="009826ED" w:rsidRPr="00870ADD" w:rsidRDefault="009826ED" w:rsidP="006159B1">
      <w:pPr>
        <w:pStyle w:val="Akapitzlist"/>
        <w:numPr>
          <w:ilvl w:val="0"/>
          <w:numId w:val="22"/>
        </w:numPr>
        <w:autoSpaceDE w:val="0"/>
        <w:autoSpaceDN w:val="0"/>
        <w:adjustRightInd w:val="0"/>
        <w:spacing w:after="0" w:line="360" w:lineRule="auto"/>
        <w:jc w:val="both"/>
        <w:rPr>
          <w:rFonts w:ascii="Arial" w:hAnsi="Arial" w:cs="Arial"/>
          <w:b/>
          <w:bCs/>
        </w:rPr>
      </w:pPr>
      <w:r w:rsidRPr="00870ADD">
        <w:rPr>
          <w:rFonts w:ascii="Arial" w:hAnsi="Arial" w:cs="Arial"/>
          <w:b/>
          <w:bCs/>
        </w:rPr>
        <w:t>Instrumenty prawne</w:t>
      </w:r>
    </w:p>
    <w:p w:rsidR="009826ED" w:rsidRPr="00870ADD" w:rsidRDefault="009826ED" w:rsidP="009826ED">
      <w:pPr>
        <w:autoSpaceDE w:val="0"/>
        <w:autoSpaceDN w:val="0"/>
        <w:adjustRightInd w:val="0"/>
        <w:spacing w:after="0" w:line="360" w:lineRule="auto"/>
        <w:jc w:val="both"/>
        <w:rPr>
          <w:rFonts w:ascii="Arial" w:hAnsi="Arial" w:cs="Arial"/>
          <w:bCs/>
        </w:rPr>
      </w:pPr>
      <w:r w:rsidRPr="00870ADD">
        <w:rPr>
          <w:rFonts w:ascii="Arial" w:hAnsi="Arial" w:cs="Arial"/>
          <w:bCs/>
        </w:rPr>
        <w:t>Wśród instrumentów prawnych wyróżnić można:</w:t>
      </w:r>
    </w:p>
    <w:p w:rsidR="00331C7C" w:rsidRPr="00870ADD" w:rsidRDefault="00331C7C" w:rsidP="006159B1">
      <w:pPr>
        <w:pStyle w:val="Akapitzlist"/>
        <w:numPr>
          <w:ilvl w:val="0"/>
          <w:numId w:val="46"/>
        </w:numPr>
        <w:autoSpaceDE w:val="0"/>
        <w:autoSpaceDN w:val="0"/>
        <w:adjustRightInd w:val="0"/>
        <w:spacing w:after="0" w:line="360" w:lineRule="auto"/>
        <w:jc w:val="both"/>
        <w:rPr>
          <w:rFonts w:ascii="Arial" w:hAnsi="Arial" w:cs="Arial"/>
          <w:bCs/>
        </w:rPr>
      </w:pPr>
      <w:r w:rsidRPr="00870ADD">
        <w:rPr>
          <w:rFonts w:ascii="Arial" w:hAnsi="Arial" w:cs="Arial"/>
          <w:bCs/>
        </w:rPr>
        <w:lastRenderedPageBreak/>
        <w:t>Pozwolenia na wprowadzanie do środowiska substancji lub energii:</w:t>
      </w:r>
    </w:p>
    <w:p w:rsidR="00331C7C" w:rsidRPr="00870ADD" w:rsidRDefault="00331C7C" w:rsidP="006159B1">
      <w:pPr>
        <w:pStyle w:val="Akapitzlist"/>
        <w:numPr>
          <w:ilvl w:val="0"/>
          <w:numId w:val="45"/>
        </w:numPr>
        <w:autoSpaceDE w:val="0"/>
        <w:autoSpaceDN w:val="0"/>
        <w:adjustRightInd w:val="0"/>
        <w:spacing w:after="0" w:line="360" w:lineRule="auto"/>
        <w:jc w:val="both"/>
        <w:rPr>
          <w:rFonts w:ascii="Arial" w:hAnsi="Arial" w:cs="Arial"/>
          <w:bCs/>
        </w:rPr>
      </w:pPr>
      <w:r w:rsidRPr="00870ADD">
        <w:rPr>
          <w:rFonts w:ascii="Arial" w:hAnsi="Arial" w:cs="Arial"/>
          <w:bCs/>
        </w:rPr>
        <w:t>pozwolenia na wprowadzanie gazów lub pyłów do powietrza,</w:t>
      </w:r>
    </w:p>
    <w:p w:rsidR="00331C7C" w:rsidRPr="00870ADD" w:rsidRDefault="00331C7C" w:rsidP="006159B1">
      <w:pPr>
        <w:pStyle w:val="Akapitzlist"/>
        <w:numPr>
          <w:ilvl w:val="0"/>
          <w:numId w:val="45"/>
        </w:numPr>
        <w:autoSpaceDE w:val="0"/>
        <w:autoSpaceDN w:val="0"/>
        <w:adjustRightInd w:val="0"/>
        <w:spacing w:after="0" w:line="360" w:lineRule="auto"/>
        <w:jc w:val="both"/>
        <w:rPr>
          <w:rFonts w:ascii="Arial" w:hAnsi="Arial" w:cs="Arial"/>
          <w:bCs/>
        </w:rPr>
      </w:pPr>
      <w:r w:rsidRPr="00870ADD">
        <w:rPr>
          <w:rFonts w:ascii="Arial" w:hAnsi="Arial" w:cs="Arial"/>
          <w:bCs/>
        </w:rPr>
        <w:t xml:space="preserve">pozwolenia </w:t>
      </w:r>
      <w:r w:rsidR="000A379F" w:rsidRPr="00870ADD">
        <w:rPr>
          <w:rFonts w:ascii="Arial" w:hAnsi="Arial" w:cs="Arial"/>
          <w:bCs/>
        </w:rPr>
        <w:t>wodno</w:t>
      </w:r>
      <w:r w:rsidR="00870ADD" w:rsidRPr="00870ADD">
        <w:rPr>
          <w:rFonts w:ascii="Arial" w:hAnsi="Arial" w:cs="Arial"/>
          <w:bCs/>
        </w:rPr>
        <w:t>-</w:t>
      </w:r>
      <w:r w:rsidR="000A379F" w:rsidRPr="00870ADD">
        <w:rPr>
          <w:rFonts w:ascii="Arial" w:hAnsi="Arial" w:cs="Arial"/>
          <w:bCs/>
        </w:rPr>
        <w:t>prawne</w:t>
      </w:r>
      <w:r w:rsidRPr="00870ADD">
        <w:rPr>
          <w:rFonts w:ascii="Arial" w:hAnsi="Arial" w:cs="Arial"/>
          <w:bCs/>
        </w:rPr>
        <w:t xml:space="preserve"> na wprowadzanie oczyszczonych ścieków do wód,</w:t>
      </w:r>
    </w:p>
    <w:p w:rsidR="00331C7C" w:rsidRPr="00870ADD" w:rsidRDefault="00331C7C" w:rsidP="006159B1">
      <w:pPr>
        <w:pStyle w:val="Akapitzlist"/>
        <w:numPr>
          <w:ilvl w:val="0"/>
          <w:numId w:val="45"/>
        </w:numPr>
        <w:autoSpaceDE w:val="0"/>
        <w:autoSpaceDN w:val="0"/>
        <w:adjustRightInd w:val="0"/>
        <w:spacing w:after="0" w:line="360" w:lineRule="auto"/>
        <w:jc w:val="both"/>
        <w:rPr>
          <w:rFonts w:ascii="Arial" w:hAnsi="Arial" w:cs="Arial"/>
          <w:bCs/>
        </w:rPr>
      </w:pPr>
      <w:r w:rsidRPr="00870ADD">
        <w:rPr>
          <w:rFonts w:ascii="Arial" w:hAnsi="Arial" w:cs="Arial"/>
          <w:bCs/>
        </w:rPr>
        <w:t>pozwolenia w zakresie gospodarowania odpadami,</w:t>
      </w:r>
    </w:p>
    <w:p w:rsidR="00331C7C" w:rsidRPr="00870ADD" w:rsidRDefault="00331C7C" w:rsidP="006159B1">
      <w:pPr>
        <w:pStyle w:val="Akapitzlist"/>
        <w:numPr>
          <w:ilvl w:val="0"/>
          <w:numId w:val="45"/>
        </w:numPr>
        <w:autoSpaceDE w:val="0"/>
        <w:autoSpaceDN w:val="0"/>
        <w:adjustRightInd w:val="0"/>
        <w:spacing w:after="0" w:line="360" w:lineRule="auto"/>
        <w:jc w:val="both"/>
        <w:rPr>
          <w:rFonts w:ascii="Arial" w:hAnsi="Arial" w:cs="Arial"/>
          <w:bCs/>
        </w:rPr>
      </w:pPr>
      <w:r w:rsidRPr="00870ADD">
        <w:rPr>
          <w:rFonts w:ascii="Arial" w:hAnsi="Arial" w:cs="Arial"/>
          <w:bCs/>
        </w:rPr>
        <w:t>decyzje określające dopuszczalne poziomy hałasu w środowisku,</w:t>
      </w:r>
    </w:p>
    <w:p w:rsidR="00331C7C" w:rsidRPr="00870ADD" w:rsidRDefault="00331C7C" w:rsidP="006159B1">
      <w:pPr>
        <w:pStyle w:val="Akapitzlist"/>
        <w:numPr>
          <w:ilvl w:val="0"/>
          <w:numId w:val="45"/>
        </w:numPr>
        <w:autoSpaceDE w:val="0"/>
        <w:autoSpaceDN w:val="0"/>
        <w:adjustRightInd w:val="0"/>
        <w:spacing w:after="0" w:line="360" w:lineRule="auto"/>
        <w:jc w:val="both"/>
        <w:rPr>
          <w:rFonts w:ascii="Arial" w:hAnsi="Arial" w:cs="Arial"/>
          <w:bCs/>
        </w:rPr>
      </w:pPr>
      <w:r w:rsidRPr="00870ADD">
        <w:rPr>
          <w:rFonts w:ascii="Arial" w:hAnsi="Arial" w:cs="Arial"/>
          <w:bCs/>
        </w:rPr>
        <w:t>decyzje nakazujące ograniczenie negatywnego oddziaływania na środowisko,</w:t>
      </w:r>
    </w:p>
    <w:p w:rsidR="00331C7C" w:rsidRPr="00870ADD" w:rsidRDefault="00331C7C" w:rsidP="006159B1">
      <w:pPr>
        <w:pStyle w:val="Akapitzlist"/>
        <w:numPr>
          <w:ilvl w:val="0"/>
          <w:numId w:val="45"/>
        </w:numPr>
        <w:autoSpaceDE w:val="0"/>
        <w:autoSpaceDN w:val="0"/>
        <w:adjustRightInd w:val="0"/>
        <w:spacing w:after="0" w:line="360" w:lineRule="auto"/>
        <w:jc w:val="both"/>
        <w:rPr>
          <w:rFonts w:ascii="Arial" w:hAnsi="Arial" w:cs="Arial"/>
          <w:bCs/>
        </w:rPr>
      </w:pPr>
      <w:r w:rsidRPr="00870ADD">
        <w:rPr>
          <w:rFonts w:ascii="Arial" w:hAnsi="Arial" w:cs="Arial"/>
          <w:bCs/>
        </w:rPr>
        <w:t>koncesje,</w:t>
      </w:r>
    </w:p>
    <w:p w:rsidR="00331C7C" w:rsidRPr="00870ADD" w:rsidRDefault="00331C7C" w:rsidP="006159B1">
      <w:pPr>
        <w:pStyle w:val="Akapitzlist"/>
        <w:numPr>
          <w:ilvl w:val="0"/>
          <w:numId w:val="45"/>
        </w:numPr>
        <w:autoSpaceDE w:val="0"/>
        <w:autoSpaceDN w:val="0"/>
        <w:adjustRightInd w:val="0"/>
        <w:spacing w:after="0" w:line="360" w:lineRule="auto"/>
        <w:jc w:val="both"/>
        <w:rPr>
          <w:rFonts w:ascii="Arial" w:hAnsi="Arial" w:cs="Arial"/>
          <w:bCs/>
        </w:rPr>
      </w:pPr>
      <w:r w:rsidRPr="00870ADD">
        <w:rPr>
          <w:rFonts w:ascii="Arial" w:hAnsi="Arial" w:cs="Arial"/>
          <w:bCs/>
        </w:rPr>
        <w:t>pozwolenia zintegrowane.</w:t>
      </w:r>
    </w:p>
    <w:p w:rsidR="00331C7C" w:rsidRPr="00870ADD" w:rsidRDefault="00331C7C" w:rsidP="006159B1">
      <w:pPr>
        <w:pStyle w:val="Akapitzlist"/>
        <w:numPr>
          <w:ilvl w:val="0"/>
          <w:numId w:val="46"/>
        </w:numPr>
        <w:autoSpaceDE w:val="0"/>
        <w:autoSpaceDN w:val="0"/>
        <w:adjustRightInd w:val="0"/>
        <w:spacing w:after="0" w:line="360" w:lineRule="auto"/>
        <w:jc w:val="both"/>
        <w:rPr>
          <w:rFonts w:ascii="Arial" w:hAnsi="Arial" w:cs="Arial"/>
          <w:bCs/>
        </w:rPr>
      </w:pPr>
      <w:r w:rsidRPr="00870ADD">
        <w:rPr>
          <w:rFonts w:ascii="Arial" w:hAnsi="Arial" w:cs="Arial"/>
          <w:bCs/>
        </w:rPr>
        <w:t>Działania kontrolne Wojewódzkiego Inspektoratu Ochrony Środowiska i nakładanie kar za niezgodne z przepisami korzystanie ze środowiska.</w:t>
      </w:r>
    </w:p>
    <w:p w:rsidR="00331C7C" w:rsidRPr="00870ADD" w:rsidRDefault="00331C7C" w:rsidP="00331C7C">
      <w:pPr>
        <w:autoSpaceDE w:val="0"/>
        <w:autoSpaceDN w:val="0"/>
        <w:adjustRightInd w:val="0"/>
        <w:spacing w:after="0" w:line="360" w:lineRule="auto"/>
        <w:jc w:val="both"/>
        <w:rPr>
          <w:rFonts w:ascii="Arial" w:hAnsi="Arial" w:cs="Arial"/>
          <w:bCs/>
        </w:rPr>
      </w:pPr>
    </w:p>
    <w:p w:rsidR="00331C7C" w:rsidRPr="00870ADD" w:rsidRDefault="00331C7C" w:rsidP="00331C7C">
      <w:pPr>
        <w:autoSpaceDE w:val="0"/>
        <w:autoSpaceDN w:val="0"/>
        <w:adjustRightInd w:val="0"/>
        <w:spacing w:after="0" w:line="360" w:lineRule="auto"/>
        <w:jc w:val="both"/>
        <w:rPr>
          <w:rFonts w:ascii="Arial" w:hAnsi="Arial" w:cs="Arial"/>
          <w:bCs/>
        </w:rPr>
      </w:pPr>
      <w:r w:rsidRPr="00870ADD">
        <w:rPr>
          <w:rFonts w:ascii="Arial" w:hAnsi="Arial" w:cs="Arial"/>
          <w:bCs/>
        </w:rPr>
        <w:t xml:space="preserve">Kompetencje do wydawania pozwoleń w zakresie ochrony przed zanieczyszczeniami </w:t>
      </w:r>
      <w:r w:rsidRPr="00870ADD">
        <w:rPr>
          <w:rFonts w:ascii="Arial" w:hAnsi="Arial" w:cs="Arial"/>
          <w:bCs/>
        </w:rPr>
        <w:br/>
        <w:t>i uciążliwościami na terenie gminy spoczywają w rękach marszałka województwa oraz starosty. Za podstawowe kryterium rozdziału kompetencji przyjmuje się skalę uciążliwości danego obiektu. Rola gminy polega na wydawaniu opinii i uzgodnień oraz wydawaniu decyzji o środowiskowych uwarunkowaniach realizacji inwestycji mogących negatywnie oddziaływać na środowisko.</w:t>
      </w:r>
    </w:p>
    <w:p w:rsidR="00331C7C" w:rsidRPr="00870ADD" w:rsidRDefault="00331C7C" w:rsidP="00331C7C">
      <w:pPr>
        <w:autoSpaceDE w:val="0"/>
        <w:autoSpaceDN w:val="0"/>
        <w:adjustRightInd w:val="0"/>
        <w:spacing w:after="0" w:line="360" w:lineRule="auto"/>
        <w:jc w:val="both"/>
        <w:rPr>
          <w:rFonts w:ascii="Arial" w:hAnsi="Arial" w:cs="Arial"/>
          <w:bCs/>
        </w:rPr>
      </w:pPr>
      <w:r w:rsidRPr="00870ADD">
        <w:rPr>
          <w:rFonts w:ascii="Arial" w:hAnsi="Arial" w:cs="Arial"/>
          <w:bCs/>
        </w:rPr>
        <w:t xml:space="preserve">Szczególnym instrumentem prawnym jest pomiar stanu środowiska określany mianem monitoringu. Prowadzony on jest zarówno jako badania jakości środowiska, jak też </w:t>
      </w:r>
      <w:r w:rsidRPr="00870ADD">
        <w:rPr>
          <w:rFonts w:ascii="Arial" w:hAnsi="Arial" w:cs="Arial"/>
          <w:bCs/>
        </w:rPr>
        <w:br/>
        <w:t xml:space="preserve">w odniesieniu do ilości zasobów środowiskowych. Monitoring był zwykle zaliczany do instrumentów informacyjnych. Stanowił on i stanowi podstawę analiz, ocen oraz podejmowanych decyzji. Obecnie, wprowadzenie badań monitoringowych jako obowiązujących poprzez zapisy w aktach prawnych, prowadzi do zaklasyfikowania monitoringu, jako instrumentu o znaczeniu prawnym. Wyniki monitoringu poszczególnych elementów środowiska na terenie Gminy </w:t>
      </w:r>
      <w:r w:rsidR="00DE0599" w:rsidRPr="00870ADD">
        <w:rPr>
          <w:rFonts w:ascii="Arial" w:hAnsi="Arial" w:cs="Arial"/>
          <w:bCs/>
        </w:rPr>
        <w:t>Bakałarzewo</w:t>
      </w:r>
      <w:r w:rsidRPr="00870ADD">
        <w:rPr>
          <w:rFonts w:ascii="Arial" w:hAnsi="Arial" w:cs="Arial"/>
          <w:bCs/>
        </w:rPr>
        <w:t xml:space="preserve"> zaprezentowano w rozdziale </w:t>
      </w:r>
      <w:r w:rsidR="00870ADD" w:rsidRPr="00870ADD">
        <w:rPr>
          <w:rFonts w:ascii="Arial" w:hAnsi="Arial" w:cs="Arial"/>
          <w:bCs/>
        </w:rPr>
        <w:t>5</w:t>
      </w:r>
      <w:r w:rsidRPr="00870ADD">
        <w:rPr>
          <w:rFonts w:ascii="Arial" w:hAnsi="Arial" w:cs="Arial"/>
          <w:bCs/>
        </w:rPr>
        <w:t>.</w:t>
      </w:r>
    </w:p>
    <w:p w:rsidR="00331C7C" w:rsidRPr="00870ADD" w:rsidRDefault="00331C7C" w:rsidP="00331C7C">
      <w:pPr>
        <w:autoSpaceDE w:val="0"/>
        <w:autoSpaceDN w:val="0"/>
        <w:adjustRightInd w:val="0"/>
        <w:spacing w:after="0" w:line="360" w:lineRule="auto"/>
        <w:jc w:val="both"/>
        <w:rPr>
          <w:rFonts w:ascii="Arial" w:hAnsi="Arial" w:cs="Arial"/>
          <w:bCs/>
        </w:rPr>
      </w:pPr>
    </w:p>
    <w:p w:rsidR="009826ED" w:rsidRPr="00870ADD" w:rsidRDefault="009826ED" w:rsidP="006159B1">
      <w:pPr>
        <w:pStyle w:val="Akapitzlist"/>
        <w:numPr>
          <w:ilvl w:val="0"/>
          <w:numId w:val="22"/>
        </w:numPr>
        <w:autoSpaceDE w:val="0"/>
        <w:autoSpaceDN w:val="0"/>
        <w:adjustRightInd w:val="0"/>
        <w:spacing w:after="0" w:line="360" w:lineRule="auto"/>
        <w:jc w:val="both"/>
        <w:rPr>
          <w:rFonts w:ascii="Arial" w:hAnsi="Arial" w:cs="Arial"/>
          <w:b/>
          <w:bCs/>
        </w:rPr>
      </w:pPr>
      <w:r w:rsidRPr="00870ADD">
        <w:rPr>
          <w:rFonts w:ascii="Arial" w:hAnsi="Arial" w:cs="Arial"/>
          <w:b/>
          <w:bCs/>
        </w:rPr>
        <w:t>Instrumenty finansowe</w:t>
      </w:r>
    </w:p>
    <w:p w:rsidR="009826ED" w:rsidRPr="00870ADD" w:rsidRDefault="009826ED" w:rsidP="009826ED">
      <w:pPr>
        <w:autoSpaceDE w:val="0"/>
        <w:autoSpaceDN w:val="0"/>
        <w:adjustRightInd w:val="0"/>
        <w:spacing w:after="0" w:line="360" w:lineRule="auto"/>
        <w:jc w:val="both"/>
        <w:rPr>
          <w:rFonts w:ascii="Arial" w:hAnsi="Arial" w:cs="Arial"/>
          <w:bCs/>
        </w:rPr>
      </w:pPr>
      <w:r w:rsidRPr="00870ADD">
        <w:rPr>
          <w:rFonts w:ascii="Arial" w:hAnsi="Arial" w:cs="Arial"/>
          <w:bCs/>
        </w:rPr>
        <w:t xml:space="preserve">Do instrumentów finansowych należą  przede wszystkim: opłata za gospodarcze korzystanie ze środowiska, administracyjna kara pieniężna </w:t>
      </w:r>
      <w:r w:rsidR="00F41C22" w:rsidRPr="00870ADD">
        <w:rPr>
          <w:rFonts w:ascii="Arial" w:hAnsi="Arial" w:cs="Arial"/>
          <w:bCs/>
        </w:rPr>
        <w:t xml:space="preserve">oraz fundusze celowe i środki pochodzące </w:t>
      </w:r>
      <w:r w:rsidR="007F6E16" w:rsidRPr="00870ADD">
        <w:rPr>
          <w:rFonts w:ascii="Arial" w:hAnsi="Arial" w:cs="Arial"/>
          <w:bCs/>
        </w:rPr>
        <w:br/>
      </w:r>
      <w:r w:rsidR="00F41C22" w:rsidRPr="00870ADD">
        <w:rPr>
          <w:rFonts w:ascii="Arial" w:hAnsi="Arial" w:cs="Arial"/>
          <w:bCs/>
        </w:rPr>
        <w:t>z Unii Europejskiej.</w:t>
      </w:r>
    </w:p>
    <w:p w:rsidR="009826ED" w:rsidRPr="00870ADD" w:rsidRDefault="009826ED" w:rsidP="009826ED">
      <w:pPr>
        <w:autoSpaceDE w:val="0"/>
        <w:autoSpaceDN w:val="0"/>
        <w:adjustRightInd w:val="0"/>
        <w:spacing w:after="0" w:line="360" w:lineRule="auto"/>
        <w:jc w:val="both"/>
        <w:rPr>
          <w:rFonts w:ascii="Arial" w:hAnsi="Arial" w:cs="Arial"/>
          <w:bCs/>
        </w:rPr>
      </w:pPr>
    </w:p>
    <w:p w:rsidR="009826ED" w:rsidRPr="00870ADD" w:rsidRDefault="009826ED" w:rsidP="006159B1">
      <w:pPr>
        <w:pStyle w:val="Akapitzlist"/>
        <w:numPr>
          <w:ilvl w:val="0"/>
          <w:numId w:val="22"/>
        </w:numPr>
        <w:autoSpaceDE w:val="0"/>
        <w:autoSpaceDN w:val="0"/>
        <w:adjustRightInd w:val="0"/>
        <w:spacing w:after="0" w:line="360" w:lineRule="auto"/>
        <w:jc w:val="both"/>
        <w:rPr>
          <w:rFonts w:ascii="Arial" w:hAnsi="Arial" w:cs="Arial"/>
          <w:b/>
          <w:bCs/>
        </w:rPr>
      </w:pPr>
      <w:r w:rsidRPr="00870ADD">
        <w:rPr>
          <w:rFonts w:ascii="Arial" w:hAnsi="Arial" w:cs="Arial"/>
          <w:b/>
          <w:bCs/>
        </w:rPr>
        <w:t>Instrumenty społeczne</w:t>
      </w:r>
    </w:p>
    <w:p w:rsidR="00EE5573" w:rsidRPr="00870ADD" w:rsidRDefault="00EE5573" w:rsidP="00EE5573">
      <w:pPr>
        <w:autoSpaceDE w:val="0"/>
        <w:autoSpaceDN w:val="0"/>
        <w:adjustRightInd w:val="0"/>
        <w:spacing w:after="0" w:line="360" w:lineRule="auto"/>
        <w:jc w:val="both"/>
        <w:rPr>
          <w:rFonts w:ascii="Arial" w:hAnsi="Arial" w:cs="Arial"/>
          <w:bCs/>
        </w:rPr>
      </w:pPr>
      <w:r w:rsidRPr="00870ADD">
        <w:rPr>
          <w:rFonts w:ascii="Arial" w:hAnsi="Arial" w:cs="Arial"/>
          <w:bCs/>
        </w:rPr>
        <w:t xml:space="preserve">Istotnym elementem skutecznego zarządzania środowiskiem jest świadomość ekologiczna społeczeństwa oraz przyjazne dla środowiska nawyki i codzienna postawa ludności. Edukacja i informacja z komunikacją są ze sobą ściśle powiązane. Właściwa informacja przyspiesza proces edukacji. W przypadku osiągnięcia właściwego poziomu edukacji, </w:t>
      </w:r>
      <w:r w:rsidRPr="00870ADD">
        <w:rPr>
          <w:rFonts w:ascii="Arial" w:hAnsi="Arial" w:cs="Arial"/>
          <w:bCs/>
        </w:rPr>
        <w:lastRenderedPageBreak/>
        <w:t xml:space="preserve">komunikacja z grupami zadaniowymi jest łatwiejsza, a przekazywane informacje są właściwie odbierane i wykorzystywane. </w:t>
      </w:r>
    </w:p>
    <w:p w:rsidR="00EE5573" w:rsidRPr="00870ADD" w:rsidRDefault="00EE5573" w:rsidP="00EE5573">
      <w:pPr>
        <w:autoSpaceDE w:val="0"/>
        <w:autoSpaceDN w:val="0"/>
        <w:adjustRightInd w:val="0"/>
        <w:spacing w:after="0" w:line="360" w:lineRule="auto"/>
        <w:jc w:val="both"/>
        <w:rPr>
          <w:rFonts w:ascii="Arial" w:hAnsi="Arial" w:cs="Arial"/>
          <w:bCs/>
        </w:rPr>
      </w:pPr>
    </w:p>
    <w:p w:rsidR="00EE5573" w:rsidRPr="00870ADD" w:rsidRDefault="00EE5573" w:rsidP="00EE5573">
      <w:pPr>
        <w:autoSpaceDE w:val="0"/>
        <w:autoSpaceDN w:val="0"/>
        <w:adjustRightInd w:val="0"/>
        <w:spacing w:after="0" w:line="360" w:lineRule="auto"/>
        <w:jc w:val="both"/>
        <w:rPr>
          <w:rFonts w:ascii="Arial" w:hAnsi="Arial" w:cs="Arial"/>
          <w:bCs/>
        </w:rPr>
      </w:pPr>
      <w:r w:rsidRPr="00870ADD">
        <w:rPr>
          <w:rFonts w:ascii="Arial" w:hAnsi="Arial" w:cs="Arial"/>
          <w:bCs/>
        </w:rPr>
        <w:t xml:space="preserve">Rzetelna informacja o stanie środowiska i działaniach na rzecz jego ochrony, a także umiejętność porozumiewania się ze społeczeństwem są niezbędne dla sukcesu realizowanej polityki ekologicznej. Gmina, przy wsparciu organizacji ekologicznych oraz placówek oświatowych i badawczych, powinna zapewnić odpowiednie wsparcie medialne, zadbać </w:t>
      </w:r>
      <w:r w:rsidRPr="00870ADD">
        <w:rPr>
          <w:rFonts w:ascii="Arial" w:hAnsi="Arial" w:cs="Arial"/>
          <w:bCs/>
        </w:rPr>
        <w:br/>
        <w:t>o sprzyjającą atmosferę oraz promować wyniki akcji na rzecz ochrony środowiska.</w:t>
      </w:r>
    </w:p>
    <w:p w:rsidR="00EE5573" w:rsidRPr="00927D48" w:rsidRDefault="00EE5573" w:rsidP="00EE5573">
      <w:pPr>
        <w:autoSpaceDE w:val="0"/>
        <w:autoSpaceDN w:val="0"/>
        <w:adjustRightInd w:val="0"/>
        <w:spacing w:after="0" w:line="360" w:lineRule="auto"/>
        <w:jc w:val="both"/>
        <w:rPr>
          <w:rFonts w:ascii="Arial" w:hAnsi="Arial" w:cs="Arial"/>
          <w:bCs/>
          <w:color w:val="FF0000"/>
        </w:rPr>
      </w:pPr>
    </w:p>
    <w:p w:rsidR="00EE5573" w:rsidRPr="00870ADD" w:rsidRDefault="00EE5573" w:rsidP="00EE5573">
      <w:pPr>
        <w:autoSpaceDE w:val="0"/>
        <w:autoSpaceDN w:val="0"/>
        <w:adjustRightInd w:val="0"/>
        <w:spacing w:after="0" w:line="360" w:lineRule="auto"/>
        <w:jc w:val="both"/>
        <w:rPr>
          <w:rFonts w:ascii="Arial" w:hAnsi="Arial" w:cs="Arial"/>
          <w:bCs/>
        </w:rPr>
      </w:pPr>
      <w:r w:rsidRPr="00870ADD">
        <w:rPr>
          <w:rFonts w:ascii="Arial" w:hAnsi="Arial" w:cs="Arial"/>
          <w:bCs/>
        </w:rPr>
        <w:t xml:space="preserve">Tradycyjne instrumenty, takie jak pozwolenia oraz system opłat i kar nie spełnią całego zakresu celów i zadań wyznaczonych przez Program Ochrony Środowiska dla Gminy </w:t>
      </w:r>
      <w:r w:rsidR="00DE0599" w:rsidRPr="00870ADD">
        <w:rPr>
          <w:rFonts w:ascii="Arial" w:hAnsi="Arial" w:cs="Arial"/>
          <w:bCs/>
        </w:rPr>
        <w:t>Bakałarzewo</w:t>
      </w:r>
      <w:r w:rsidRPr="00870ADD">
        <w:rPr>
          <w:rFonts w:ascii="Arial" w:hAnsi="Arial" w:cs="Arial"/>
          <w:bCs/>
        </w:rPr>
        <w:t>. Każda grupa zadaniowa (jednostka realizująca dane zadanie oraz wszyscy mieszkańcy) ponosi odpowiedzialność za zapewnienie czystego środowiska, zapobieganie problemom i ukierunkowanie przyszłego rozwoju. Mieszkańcy gminy powinni być informowani o zadaniach poprzez stronę internetową gminy, lokalne media, czy też poprzez środki pośrednie, takie jak pozarządowe organizacje ekologiczne.</w:t>
      </w:r>
    </w:p>
    <w:p w:rsidR="00EE5573" w:rsidRPr="00870ADD" w:rsidRDefault="00EE5573" w:rsidP="00EE5573">
      <w:pPr>
        <w:autoSpaceDE w:val="0"/>
        <w:autoSpaceDN w:val="0"/>
        <w:adjustRightInd w:val="0"/>
        <w:spacing w:after="0" w:line="360" w:lineRule="auto"/>
        <w:jc w:val="both"/>
        <w:rPr>
          <w:rFonts w:ascii="Arial" w:hAnsi="Arial" w:cs="Arial"/>
          <w:bCs/>
        </w:rPr>
      </w:pPr>
    </w:p>
    <w:p w:rsidR="00EE5573" w:rsidRPr="00870ADD" w:rsidRDefault="00EE5573" w:rsidP="00EE5573">
      <w:pPr>
        <w:autoSpaceDE w:val="0"/>
        <w:autoSpaceDN w:val="0"/>
        <w:adjustRightInd w:val="0"/>
        <w:spacing w:after="0" w:line="360" w:lineRule="auto"/>
        <w:jc w:val="both"/>
        <w:rPr>
          <w:rFonts w:ascii="Arial" w:hAnsi="Arial" w:cs="Arial"/>
          <w:bCs/>
        </w:rPr>
      </w:pPr>
      <w:r w:rsidRPr="00870ADD">
        <w:rPr>
          <w:rFonts w:ascii="Arial" w:hAnsi="Arial" w:cs="Arial"/>
          <w:bCs/>
        </w:rPr>
        <w:t>Realizacja celów programu ochrony środowiska poprzez edukację ekologiczną, jest zadaniem długotrwałym, które należy realizować w sposób ciągły w działaniach urzędu. Takie działanie w dłuższym horyzoncie czasu przynosi korzyści ekologiczne i umożliwia rozwiązanie lub złagodzenie ważnych problemów ekologicznych. Nawet wieloletnie nakłady na edukację ekologiczną i często z nią związaną profilaktykę zagrożeń są znacznie niższe, niż wynikające z ich zaniedbania, koszty likwidacji strat ekologicznych lub szybkiego wdrożenia wymagań prawnych. Jednym z najważniejszych instrumentów społecznych są kampanie informacyjno-edukacyjne.</w:t>
      </w:r>
    </w:p>
    <w:p w:rsidR="00EE5573" w:rsidRPr="00927D48" w:rsidRDefault="00EE5573" w:rsidP="00EE5573">
      <w:pPr>
        <w:autoSpaceDE w:val="0"/>
        <w:autoSpaceDN w:val="0"/>
        <w:adjustRightInd w:val="0"/>
        <w:spacing w:after="0" w:line="360" w:lineRule="auto"/>
        <w:jc w:val="both"/>
        <w:rPr>
          <w:rFonts w:ascii="Arial" w:hAnsi="Arial" w:cs="Arial"/>
          <w:bCs/>
          <w:color w:val="FF0000"/>
        </w:rPr>
      </w:pPr>
    </w:p>
    <w:p w:rsidR="00EE5573" w:rsidRPr="00870ADD" w:rsidRDefault="00EE5573" w:rsidP="00EE5573">
      <w:pPr>
        <w:autoSpaceDE w:val="0"/>
        <w:autoSpaceDN w:val="0"/>
        <w:adjustRightInd w:val="0"/>
        <w:spacing w:after="0" w:line="360" w:lineRule="auto"/>
        <w:jc w:val="both"/>
        <w:rPr>
          <w:rFonts w:ascii="Arial" w:hAnsi="Arial" w:cs="Arial"/>
          <w:bCs/>
        </w:rPr>
      </w:pPr>
      <w:r w:rsidRPr="00870ADD">
        <w:rPr>
          <w:rFonts w:ascii="Arial" w:hAnsi="Arial" w:cs="Arial"/>
          <w:bCs/>
        </w:rPr>
        <w:t>Współpraca gminy z przedsiębiorstwami oraz włączenie się społecznych organizacji ekologicznych w proces informacyjno-edukacyjny powinny być ukierunkowane na:</w:t>
      </w:r>
    </w:p>
    <w:p w:rsidR="00EE5573" w:rsidRPr="00870ADD" w:rsidRDefault="00EE5573" w:rsidP="006159B1">
      <w:pPr>
        <w:pStyle w:val="Akapitzlist"/>
        <w:numPr>
          <w:ilvl w:val="0"/>
          <w:numId w:val="47"/>
        </w:numPr>
        <w:autoSpaceDE w:val="0"/>
        <w:autoSpaceDN w:val="0"/>
        <w:adjustRightInd w:val="0"/>
        <w:spacing w:after="0" w:line="360" w:lineRule="auto"/>
        <w:jc w:val="both"/>
        <w:rPr>
          <w:rFonts w:ascii="Arial" w:hAnsi="Arial" w:cs="Arial"/>
          <w:bCs/>
        </w:rPr>
      </w:pPr>
      <w:r w:rsidRPr="00870ADD">
        <w:rPr>
          <w:rFonts w:ascii="Arial" w:hAnsi="Arial" w:cs="Arial"/>
          <w:bCs/>
        </w:rPr>
        <w:t>prowadzenie szkoleń dla nauczycieli, urzędników, przedsiębiorców, działaczy samorządu terytorialnego i mieszkańców,</w:t>
      </w:r>
    </w:p>
    <w:p w:rsidR="00EE5573" w:rsidRPr="00870ADD" w:rsidRDefault="00EE5573" w:rsidP="006159B1">
      <w:pPr>
        <w:pStyle w:val="Akapitzlist"/>
        <w:numPr>
          <w:ilvl w:val="0"/>
          <w:numId w:val="47"/>
        </w:numPr>
        <w:autoSpaceDE w:val="0"/>
        <w:autoSpaceDN w:val="0"/>
        <w:adjustRightInd w:val="0"/>
        <w:spacing w:after="0" w:line="360" w:lineRule="auto"/>
        <w:jc w:val="both"/>
        <w:rPr>
          <w:rFonts w:ascii="Arial" w:hAnsi="Arial" w:cs="Arial"/>
          <w:bCs/>
        </w:rPr>
      </w:pPr>
      <w:r w:rsidRPr="00870ADD">
        <w:rPr>
          <w:rFonts w:ascii="Arial" w:hAnsi="Arial" w:cs="Arial"/>
          <w:bCs/>
        </w:rPr>
        <w:t>przygotowywanie i kolportaż materiałów informacyjno-edukacyjnych dla mieszkańców,</w:t>
      </w:r>
    </w:p>
    <w:p w:rsidR="00EE5573" w:rsidRPr="00870ADD" w:rsidRDefault="00EE5573" w:rsidP="006159B1">
      <w:pPr>
        <w:pStyle w:val="Akapitzlist"/>
        <w:numPr>
          <w:ilvl w:val="0"/>
          <w:numId w:val="47"/>
        </w:numPr>
        <w:autoSpaceDE w:val="0"/>
        <w:autoSpaceDN w:val="0"/>
        <w:adjustRightInd w:val="0"/>
        <w:spacing w:after="0" w:line="360" w:lineRule="auto"/>
        <w:jc w:val="both"/>
        <w:rPr>
          <w:rFonts w:ascii="Arial" w:hAnsi="Arial" w:cs="Arial"/>
          <w:bCs/>
        </w:rPr>
      </w:pPr>
      <w:r w:rsidRPr="00870ADD">
        <w:rPr>
          <w:rFonts w:ascii="Arial" w:hAnsi="Arial" w:cs="Arial"/>
          <w:bCs/>
        </w:rPr>
        <w:t>organizowanie konkursów, wystaw, prelekcji,</w:t>
      </w:r>
    </w:p>
    <w:p w:rsidR="00EE5573" w:rsidRPr="00870ADD" w:rsidRDefault="00EE5573" w:rsidP="006159B1">
      <w:pPr>
        <w:pStyle w:val="Akapitzlist"/>
        <w:numPr>
          <w:ilvl w:val="0"/>
          <w:numId w:val="47"/>
        </w:numPr>
        <w:autoSpaceDE w:val="0"/>
        <w:autoSpaceDN w:val="0"/>
        <w:adjustRightInd w:val="0"/>
        <w:spacing w:after="0" w:line="360" w:lineRule="auto"/>
        <w:jc w:val="both"/>
        <w:rPr>
          <w:rFonts w:ascii="Arial" w:hAnsi="Arial" w:cs="Arial"/>
          <w:bCs/>
        </w:rPr>
      </w:pPr>
      <w:r w:rsidRPr="00870ADD">
        <w:rPr>
          <w:rFonts w:ascii="Arial" w:hAnsi="Arial" w:cs="Arial"/>
          <w:bCs/>
        </w:rPr>
        <w:t>prowadzenie różnego rodzaju kampanii ekologicznych.</w:t>
      </w:r>
    </w:p>
    <w:p w:rsidR="00EE5573" w:rsidRPr="00927D48" w:rsidRDefault="00EE5573" w:rsidP="00EE5573">
      <w:pPr>
        <w:autoSpaceDE w:val="0"/>
        <w:autoSpaceDN w:val="0"/>
        <w:adjustRightInd w:val="0"/>
        <w:spacing w:after="0" w:line="360" w:lineRule="auto"/>
        <w:jc w:val="both"/>
        <w:rPr>
          <w:rFonts w:ascii="Arial" w:hAnsi="Arial" w:cs="Arial"/>
          <w:bCs/>
          <w:color w:val="FF0000"/>
        </w:rPr>
      </w:pPr>
    </w:p>
    <w:p w:rsidR="00EE5573" w:rsidRPr="00870ADD" w:rsidRDefault="00EE5573" w:rsidP="00EE5573">
      <w:pPr>
        <w:autoSpaceDE w:val="0"/>
        <w:autoSpaceDN w:val="0"/>
        <w:adjustRightInd w:val="0"/>
        <w:spacing w:after="0" w:line="360" w:lineRule="auto"/>
        <w:jc w:val="both"/>
        <w:rPr>
          <w:rFonts w:ascii="Arial" w:hAnsi="Arial" w:cs="Arial"/>
          <w:bCs/>
        </w:rPr>
      </w:pPr>
      <w:r w:rsidRPr="00870ADD">
        <w:rPr>
          <w:rFonts w:ascii="Arial" w:hAnsi="Arial" w:cs="Arial"/>
          <w:bCs/>
          <w:u w:val="single"/>
        </w:rPr>
        <w:t>Działalność informacyjno-edukacyjna w szkołach</w:t>
      </w:r>
      <w:r w:rsidRPr="00870ADD">
        <w:rPr>
          <w:rFonts w:ascii="Arial" w:hAnsi="Arial" w:cs="Arial"/>
          <w:bCs/>
        </w:rPr>
        <w:t xml:space="preserve"> - szkoły mają bardzo szerokie możliwości włączenia się w proces informacyjno-edukacyjny związany z problematyką ochrony </w:t>
      </w:r>
      <w:r w:rsidRPr="00870ADD">
        <w:rPr>
          <w:rFonts w:ascii="Arial" w:hAnsi="Arial" w:cs="Arial"/>
          <w:bCs/>
        </w:rPr>
        <w:lastRenderedPageBreak/>
        <w:t xml:space="preserve">środowiska. W tym zakresie możliwe są zarówno formy zajęć lekcyjnych, jak </w:t>
      </w:r>
      <w:r w:rsidRPr="00870ADD">
        <w:rPr>
          <w:rFonts w:ascii="Arial" w:hAnsi="Arial" w:cs="Arial"/>
          <w:bCs/>
        </w:rPr>
        <w:br/>
        <w:t>i pozalekcyjnych. Szkoły powinny w szczególności:</w:t>
      </w:r>
    </w:p>
    <w:p w:rsidR="00EE5573" w:rsidRPr="00870ADD" w:rsidRDefault="00EE5573" w:rsidP="006159B1">
      <w:pPr>
        <w:pStyle w:val="Akapitzlist"/>
        <w:numPr>
          <w:ilvl w:val="0"/>
          <w:numId w:val="48"/>
        </w:numPr>
        <w:autoSpaceDE w:val="0"/>
        <w:autoSpaceDN w:val="0"/>
        <w:adjustRightInd w:val="0"/>
        <w:spacing w:after="0" w:line="360" w:lineRule="auto"/>
        <w:jc w:val="both"/>
        <w:rPr>
          <w:rFonts w:ascii="Arial" w:hAnsi="Arial" w:cs="Arial"/>
          <w:bCs/>
        </w:rPr>
      </w:pPr>
      <w:r w:rsidRPr="00870ADD">
        <w:rPr>
          <w:rFonts w:ascii="Arial" w:hAnsi="Arial" w:cs="Arial"/>
          <w:bCs/>
        </w:rPr>
        <w:t xml:space="preserve">inicjować i korzystać z kontaktów z władzami samorządowymi oraz innymi reprezentantami społeczności lokalnej, szkołami wyższymi, jednostkami badawczymi, terenowymi ośrodkami edukacji ekologicznej oraz innymi instytucjami i organizacjami </w:t>
      </w:r>
      <w:r w:rsidRPr="00870ADD">
        <w:rPr>
          <w:rFonts w:ascii="Arial" w:hAnsi="Arial" w:cs="Arial"/>
          <w:bCs/>
        </w:rPr>
        <w:br/>
        <w:t>(w tym z pozarządowymi organizacjami ekologicznymi),</w:t>
      </w:r>
    </w:p>
    <w:p w:rsidR="00EE5573" w:rsidRPr="00870ADD" w:rsidRDefault="00EE5573" w:rsidP="006159B1">
      <w:pPr>
        <w:pStyle w:val="Akapitzlist"/>
        <w:numPr>
          <w:ilvl w:val="0"/>
          <w:numId w:val="48"/>
        </w:numPr>
        <w:autoSpaceDE w:val="0"/>
        <w:autoSpaceDN w:val="0"/>
        <w:adjustRightInd w:val="0"/>
        <w:spacing w:after="0" w:line="360" w:lineRule="auto"/>
        <w:jc w:val="both"/>
        <w:rPr>
          <w:rFonts w:ascii="Arial" w:hAnsi="Arial" w:cs="Arial"/>
          <w:bCs/>
        </w:rPr>
      </w:pPr>
      <w:r w:rsidRPr="00870ADD">
        <w:rPr>
          <w:rFonts w:ascii="Arial" w:hAnsi="Arial" w:cs="Arial"/>
          <w:bCs/>
        </w:rPr>
        <w:t>uczestniczyć w krajowych i międzynarodowych programach edukacji ekologicznej,</w:t>
      </w:r>
    </w:p>
    <w:p w:rsidR="00EE5573" w:rsidRPr="00870ADD" w:rsidRDefault="00EE5573" w:rsidP="006159B1">
      <w:pPr>
        <w:pStyle w:val="Akapitzlist"/>
        <w:numPr>
          <w:ilvl w:val="0"/>
          <w:numId w:val="48"/>
        </w:numPr>
        <w:autoSpaceDE w:val="0"/>
        <w:autoSpaceDN w:val="0"/>
        <w:adjustRightInd w:val="0"/>
        <w:spacing w:after="0" w:line="360" w:lineRule="auto"/>
        <w:jc w:val="both"/>
        <w:rPr>
          <w:rFonts w:ascii="Arial" w:hAnsi="Arial" w:cs="Arial"/>
          <w:bCs/>
        </w:rPr>
      </w:pPr>
      <w:r w:rsidRPr="00870ADD">
        <w:rPr>
          <w:rFonts w:ascii="Arial" w:hAnsi="Arial" w:cs="Arial"/>
          <w:bCs/>
        </w:rPr>
        <w:t>stale podejmować i rozszerzać zakres praktycznych działań na rzecz ochrony środowiska w szkole i jej otoczeniu,</w:t>
      </w:r>
    </w:p>
    <w:p w:rsidR="00EE5573" w:rsidRPr="00870ADD" w:rsidRDefault="00EE5573" w:rsidP="006159B1">
      <w:pPr>
        <w:pStyle w:val="Akapitzlist"/>
        <w:numPr>
          <w:ilvl w:val="0"/>
          <w:numId w:val="48"/>
        </w:numPr>
        <w:autoSpaceDE w:val="0"/>
        <w:autoSpaceDN w:val="0"/>
        <w:adjustRightInd w:val="0"/>
        <w:spacing w:after="0" w:line="360" w:lineRule="auto"/>
        <w:jc w:val="both"/>
        <w:rPr>
          <w:rFonts w:ascii="Arial" w:hAnsi="Arial" w:cs="Arial"/>
          <w:bCs/>
        </w:rPr>
      </w:pPr>
      <w:r w:rsidRPr="00870ADD">
        <w:rPr>
          <w:rFonts w:ascii="Arial" w:hAnsi="Arial" w:cs="Arial"/>
          <w:bCs/>
        </w:rPr>
        <w:t>eksponować pozytywną rolę dzieci w edukacji ekologicznej dorosłych,</w:t>
      </w:r>
    </w:p>
    <w:p w:rsidR="00EE5573" w:rsidRPr="00870ADD" w:rsidRDefault="00EE5573" w:rsidP="006159B1">
      <w:pPr>
        <w:pStyle w:val="Akapitzlist"/>
        <w:numPr>
          <w:ilvl w:val="0"/>
          <w:numId w:val="48"/>
        </w:numPr>
        <w:autoSpaceDE w:val="0"/>
        <w:autoSpaceDN w:val="0"/>
        <w:adjustRightInd w:val="0"/>
        <w:spacing w:after="0" w:line="360" w:lineRule="auto"/>
        <w:jc w:val="both"/>
        <w:rPr>
          <w:rFonts w:ascii="Arial" w:hAnsi="Arial" w:cs="Arial"/>
          <w:bCs/>
        </w:rPr>
      </w:pPr>
      <w:r w:rsidRPr="00870ADD">
        <w:rPr>
          <w:rFonts w:ascii="Arial" w:hAnsi="Arial" w:cs="Arial"/>
          <w:bCs/>
        </w:rPr>
        <w:t>prowadzić edukację ekologiczną w terenie.</w:t>
      </w:r>
    </w:p>
    <w:p w:rsidR="00EE5573" w:rsidRPr="00870ADD" w:rsidRDefault="00EE5573" w:rsidP="00EE5573">
      <w:pPr>
        <w:autoSpaceDE w:val="0"/>
        <w:autoSpaceDN w:val="0"/>
        <w:adjustRightInd w:val="0"/>
        <w:spacing w:after="0" w:line="360" w:lineRule="auto"/>
        <w:jc w:val="both"/>
        <w:rPr>
          <w:rFonts w:ascii="Arial" w:hAnsi="Arial" w:cs="Arial"/>
          <w:bCs/>
        </w:rPr>
      </w:pPr>
      <w:r w:rsidRPr="00870ADD">
        <w:rPr>
          <w:rFonts w:ascii="Arial" w:hAnsi="Arial" w:cs="Arial"/>
          <w:bCs/>
        </w:rPr>
        <w:t>Dla osiągnięcia tych celów szkoła powinna wprowadzić różne formy działań bezpośrednio skierowanych na pobudzenie świadomości, podnoszenie poziomu wiedzy i wyrabianie umiejętności wśród dzieci i młodzieży, a pośrednio również u wszystkich mieszkańców. Spośród zalecanych form edukacyjno-oświatowych należy wymienić mi</w:t>
      </w:r>
      <w:r w:rsidR="00870ADD">
        <w:rPr>
          <w:rFonts w:ascii="Arial" w:hAnsi="Arial" w:cs="Arial"/>
          <w:bCs/>
        </w:rPr>
        <w:t>ę</w:t>
      </w:r>
      <w:r w:rsidRPr="00870ADD">
        <w:rPr>
          <w:rFonts w:ascii="Arial" w:hAnsi="Arial" w:cs="Arial"/>
          <w:bCs/>
        </w:rPr>
        <w:t>dzy innymi:</w:t>
      </w:r>
    </w:p>
    <w:p w:rsidR="00EE5573" w:rsidRPr="00870ADD" w:rsidRDefault="00EE5573" w:rsidP="006159B1">
      <w:pPr>
        <w:pStyle w:val="Akapitzlist"/>
        <w:numPr>
          <w:ilvl w:val="0"/>
          <w:numId w:val="49"/>
        </w:numPr>
        <w:autoSpaceDE w:val="0"/>
        <w:autoSpaceDN w:val="0"/>
        <w:adjustRightInd w:val="0"/>
        <w:spacing w:after="0" w:line="360" w:lineRule="auto"/>
        <w:jc w:val="both"/>
        <w:rPr>
          <w:rFonts w:ascii="Arial" w:hAnsi="Arial" w:cs="Arial"/>
          <w:bCs/>
        </w:rPr>
      </w:pPr>
      <w:r w:rsidRPr="00870ADD">
        <w:rPr>
          <w:rFonts w:ascii="Arial" w:hAnsi="Arial" w:cs="Arial"/>
          <w:bCs/>
        </w:rPr>
        <w:t>ścieżki tematyczne w ramach przedmiotu o środowisku w nauczaniu początkowym oraz w</w:t>
      </w:r>
      <w:r w:rsidR="00870ADD" w:rsidRPr="00870ADD">
        <w:rPr>
          <w:rFonts w:ascii="Arial" w:hAnsi="Arial" w:cs="Arial"/>
          <w:bCs/>
        </w:rPr>
        <w:t xml:space="preserve"> </w:t>
      </w:r>
      <w:r w:rsidRPr="00870ADD">
        <w:rPr>
          <w:rFonts w:ascii="Arial" w:hAnsi="Arial" w:cs="Arial"/>
          <w:bCs/>
        </w:rPr>
        <w:t>klasach wyższych w ramach poszczególnych przedmiotów,</w:t>
      </w:r>
    </w:p>
    <w:p w:rsidR="00EE5573" w:rsidRPr="00870ADD" w:rsidRDefault="00EE5573" w:rsidP="006159B1">
      <w:pPr>
        <w:pStyle w:val="Akapitzlist"/>
        <w:numPr>
          <w:ilvl w:val="0"/>
          <w:numId w:val="49"/>
        </w:numPr>
        <w:autoSpaceDE w:val="0"/>
        <w:autoSpaceDN w:val="0"/>
        <w:adjustRightInd w:val="0"/>
        <w:spacing w:after="0" w:line="360" w:lineRule="auto"/>
        <w:jc w:val="both"/>
        <w:rPr>
          <w:rFonts w:ascii="Arial" w:hAnsi="Arial" w:cs="Arial"/>
          <w:bCs/>
        </w:rPr>
      </w:pPr>
      <w:r w:rsidRPr="00870ADD">
        <w:rPr>
          <w:rFonts w:ascii="Arial" w:hAnsi="Arial" w:cs="Arial"/>
          <w:bCs/>
        </w:rPr>
        <w:t>badania ankietowe dzieci i młodzieży,</w:t>
      </w:r>
    </w:p>
    <w:p w:rsidR="00EE5573" w:rsidRPr="00870ADD" w:rsidRDefault="00EE5573" w:rsidP="006159B1">
      <w:pPr>
        <w:pStyle w:val="Akapitzlist"/>
        <w:numPr>
          <w:ilvl w:val="0"/>
          <w:numId w:val="49"/>
        </w:numPr>
        <w:autoSpaceDE w:val="0"/>
        <w:autoSpaceDN w:val="0"/>
        <w:adjustRightInd w:val="0"/>
        <w:spacing w:after="0" w:line="360" w:lineRule="auto"/>
        <w:jc w:val="both"/>
        <w:rPr>
          <w:rFonts w:ascii="Arial" w:hAnsi="Arial" w:cs="Arial"/>
          <w:bCs/>
        </w:rPr>
      </w:pPr>
      <w:r w:rsidRPr="00870ADD">
        <w:rPr>
          <w:rFonts w:ascii="Arial" w:hAnsi="Arial" w:cs="Arial"/>
          <w:bCs/>
        </w:rPr>
        <w:t>rozmowy i spotkania z ciekawymi ludźmi (przedstawiciele wydziałów ochrony</w:t>
      </w:r>
      <w:r w:rsidR="000A379F" w:rsidRPr="00870ADD">
        <w:rPr>
          <w:rFonts w:ascii="Arial" w:hAnsi="Arial" w:cs="Arial"/>
          <w:bCs/>
        </w:rPr>
        <w:t xml:space="preserve"> </w:t>
      </w:r>
      <w:r w:rsidRPr="00870ADD">
        <w:rPr>
          <w:rFonts w:ascii="Arial" w:hAnsi="Arial" w:cs="Arial"/>
          <w:bCs/>
        </w:rPr>
        <w:t>środowiska urzędów gmin i starostwa, przedstawiciele zakładów przemysłowych,</w:t>
      </w:r>
      <w:r w:rsidR="000A379F" w:rsidRPr="00870ADD">
        <w:rPr>
          <w:rFonts w:ascii="Arial" w:hAnsi="Arial" w:cs="Arial"/>
          <w:bCs/>
        </w:rPr>
        <w:t xml:space="preserve"> </w:t>
      </w:r>
      <w:r w:rsidRPr="00870ADD">
        <w:rPr>
          <w:rFonts w:ascii="Arial" w:hAnsi="Arial" w:cs="Arial"/>
          <w:bCs/>
        </w:rPr>
        <w:t>organizacji ekologicznych, jednostek naukowo-badawczych),</w:t>
      </w:r>
    </w:p>
    <w:p w:rsidR="00EE5573" w:rsidRPr="00870ADD" w:rsidRDefault="00EE5573" w:rsidP="006159B1">
      <w:pPr>
        <w:pStyle w:val="Akapitzlist"/>
        <w:numPr>
          <w:ilvl w:val="0"/>
          <w:numId w:val="49"/>
        </w:numPr>
        <w:autoSpaceDE w:val="0"/>
        <w:autoSpaceDN w:val="0"/>
        <w:adjustRightInd w:val="0"/>
        <w:spacing w:after="0" w:line="360" w:lineRule="auto"/>
        <w:jc w:val="both"/>
        <w:rPr>
          <w:rFonts w:ascii="Arial" w:hAnsi="Arial" w:cs="Arial"/>
          <w:bCs/>
        </w:rPr>
      </w:pPr>
      <w:r w:rsidRPr="00870ADD">
        <w:rPr>
          <w:rFonts w:ascii="Arial" w:hAnsi="Arial" w:cs="Arial"/>
          <w:bCs/>
        </w:rPr>
        <w:t>konkursy plastyczne, literackie, konkursy zbiórki surowców wtórnych,</w:t>
      </w:r>
    </w:p>
    <w:p w:rsidR="00EE5573" w:rsidRPr="00870ADD" w:rsidRDefault="00EE5573" w:rsidP="006159B1">
      <w:pPr>
        <w:pStyle w:val="Akapitzlist"/>
        <w:numPr>
          <w:ilvl w:val="0"/>
          <w:numId w:val="49"/>
        </w:numPr>
        <w:autoSpaceDE w:val="0"/>
        <w:autoSpaceDN w:val="0"/>
        <w:adjustRightInd w:val="0"/>
        <w:spacing w:after="0" w:line="360" w:lineRule="auto"/>
        <w:jc w:val="both"/>
        <w:rPr>
          <w:rFonts w:ascii="Arial" w:hAnsi="Arial" w:cs="Arial"/>
          <w:bCs/>
        </w:rPr>
      </w:pPr>
      <w:r w:rsidRPr="00870ADD">
        <w:rPr>
          <w:rFonts w:ascii="Arial" w:hAnsi="Arial" w:cs="Arial"/>
          <w:bCs/>
        </w:rPr>
        <w:t>przedstawienia teatralne, happeningi ekologiczne,</w:t>
      </w:r>
    </w:p>
    <w:p w:rsidR="00EE5573" w:rsidRPr="00870ADD" w:rsidRDefault="00EE5573" w:rsidP="006159B1">
      <w:pPr>
        <w:pStyle w:val="Akapitzlist"/>
        <w:numPr>
          <w:ilvl w:val="0"/>
          <w:numId w:val="49"/>
        </w:numPr>
        <w:autoSpaceDE w:val="0"/>
        <w:autoSpaceDN w:val="0"/>
        <w:adjustRightInd w:val="0"/>
        <w:spacing w:after="0" w:line="360" w:lineRule="auto"/>
        <w:jc w:val="both"/>
        <w:rPr>
          <w:rFonts w:ascii="Arial" w:hAnsi="Arial" w:cs="Arial"/>
          <w:bCs/>
        </w:rPr>
      </w:pPr>
      <w:r w:rsidRPr="00870ADD">
        <w:rPr>
          <w:rFonts w:ascii="Arial" w:hAnsi="Arial" w:cs="Arial"/>
          <w:bCs/>
        </w:rPr>
        <w:t>festyny, aukcje, pokazy,</w:t>
      </w:r>
    </w:p>
    <w:p w:rsidR="00EE5573" w:rsidRPr="00870ADD" w:rsidRDefault="00EE5573" w:rsidP="006159B1">
      <w:pPr>
        <w:pStyle w:val="Akapitzlist"/>
        <w:numPr>
          <w:ilvl w:val="0"/>
          <w:numId w:val="49"/>
        </w:numPr>
        <w:autoSpaceDE w:val="0"/>
        <w:autoSpaceDN w:val="0"/>
        <w:adjustRightInd w:val="0"/>
        <w:spacing w:after="0" w:line="360" w:lineRule="auto"/>
        <w:jc w:val="both"/>
        <w:rPr>
          <w:rFonts w:ascii="Arial" w:hAnsi="Arial" w:cs="Arial"/>
          <w:bCs/>
        </w:rPr>
      </w:pPr>
      <w:r w:rsidRPr="00870ADD">
        <w:rPr>
          <w:rFonts w:ascii="Arial" w:hAnsi="Arial" w:cs="Arial"/>
          <w:bCs/>
        </w:rPr>
        <w:t>współpraca i wymian</w:t>
      </w:r>
      <w:r w:rsidR="00B5041D" w:rsidRPr="00870ADD">
        <w:rPr>
          <w:rFonts w:ascii="Arial" w:hAnsi="Arial" w:cs="Arial"/>
          <w:bCs/>
        </w:rPr>
        <w:t>a doświadczeń z innymi szkołami.</w:t>
      </w:r>
    </w:p>
    <w:p w:rsidR="00B5041D" w:rsidRPr="00927D48" w:rsidRDefault="00B5041D" w:rsidP="00EE5573">
      <w:pPr>
        <w:autoSpaceDE w:val="0"/>
        <w:autoSpaceDN w:val="0"/>
        <w:adjustRightInd w:val="0"/>
        <w:spacing w:after="0" w:line="360" w:lineRule="auto"/>
        <w:jc w:val="both"/>
        <w:rPr>
          <w:rFonts w:ascii="Arial" w:hAnsi="Arial" w:cs="Arial"/>
          <w:bCs/>
          <w:color w:val="FF0000"/>
        </w:rPr>
      </w:pPr>
    </w:p>
    <w:p w:rsidR="00EE5573" w:rsidRPr="00870ADD" w:rsidRDefault="00EE5573" w:rsidP="00EE5573">
      <w:pPr>
        <w:autoSpaceDE w:val="0"/>
        <w:autoSpaceDN w:val="0"/>
        <w:adjustRightInd w:val="0"/>
        <w:spacing w:after="0" w:line="360" w:lineRule="auto"/>
        <w:jc w:val="both"/>
        <w:rPr>
          <w:rFonts w:ascii="Arial" w:hAnsi="Arial" w:cs="Arial"/>
          <w:bCs/>
        </w:rPr>
      </w:pPr>
      <w:r w:rsidRPr="00870ADD">
        <w:rPr>
          <w:rFonts w:ascii="Arial" w:hAnsi="Arial" w:cs="Arial"/>
          <w:bCs/>
          <w:u w:val="single"/>
        </w:rPr>
        <w:t>Kampania informacyjno-edukacy</w:t>
      </w:r>
      <w:r w:rsidR="00B5041D" w:rsidRPr="00870ADD">
        <w:rPr>
          <w:rFonts w:ascii="Arial" w:hAnsi="Arial" w:cs="Arial"/>
          <w:bCs/>
          <w:u w:val="single"/>
        </w:rPr>
        <w:t>jna dla podmiotów gospodarczych</w:t>
      </w:r>
      <w:r w:rsidR="00B5041D" w:rsidRPr="00870ADD">
        <w:rPr>
          <w:rFonts w:ascii="Arial" w:hAnsi="Arial" w:cs="Arial"/>
          <w:bCs/>
        </w:rPr>
        <w:t xml:space="preserve"> - je</w:t>
      </w:r>
      <w:r w:rsidRPr="00870ADD">
        <w:rPr>
          <w:rFonts w:ascii="Arial" w:hAnsi="Arial" w:cs="Arial"/>
          <w:bCs/>
        </w:rPr>
        <w:t>st drugim ważnym kierunkiem podnoszenia świadomości ekologicznej społeczeństwa.</w:t>
      </w:r>
      <w:r w:rsidR="000A379F" w:rsidRPr="00870ADD">
        <w:rPr>
          <w:rFonts w:ascii="Arial" w:hAnsi="Arial" w:cs="Arial"/>
          <w:bCs/>
        </w:rPr>
        <w:t xml:space="preserve"> </w:t>
      </w:r>
      <w:r w:rsidRPr="00870ADD">
        <w:rPr>
          <w:rFonts w:ascii="Arial" w:hAnsi="Arial" w:cs="Arial"/>
          <w:bCs/>
        </w:rPr>
        <w:t>Główny ciężar działań informacyjno-szkoleniowych dla podmiotów gospodarczych z terenu gminy</w:t>
      </w:r>
      <w:r w:rsidR="000A379F" w:rsidRPr="00870ADD">
        <w:rPr>
          <w:rFonts w:ascii="Arial" w:hAnsi="Arial" w:cs="Arial"/>
          <w:bCs/>
        </w:rPr>
        <w:t xml:space="preserve"> </w:t>
      </w:r>
      <w:r w:rsidRPr="00870ADD">
        <w:rPr>
          <w:rFonts w:ascii="Arial" w:hAnsi="Arial" w:cs="Arial"/>
          <w:bCs/>
        </w:rPr>
        <w:t>powinny przejąć izby gospodarcze, izby rzemieślnicze, cechy, kongregacje kupieckie, itp. Zakres</w:t>
      </w:r>
      <w:r w:rsidR="00B5041D" w:rsidRPr="00870ADD">
        <w:rPr>
          <w:rFonts w:ascii="Arial" w:hAnsi="Arial" w:cs="Arial"/>
          <w:bCs/>
        </w:rPr>
        <w:t xml:space="preserve"> szkoleń powinien obejmować</w:t>
      </w:r>
      <w:r w:rsidRPr="00870ADD">
        <w:rPr>
          <w:rFonts w:ascii="Arial" w:hAnsi="Arial" w:cs="Arial"/>
          <w:bCs/>
        </w:rPr>
        <w:t xml:space="preserve"> między innymi:</w:t>
      </w:r>
    </w:p>
    <w:p w:rsidR="00EE5573" w:rsidRPr="00870ADD" w:rsidRDefault="00EE5573" w:rsidP="006159B1">
      <w:pPr>
        <w:pStyle w:val="Akapitzlist"/>
        <w:numPr>
          <w:ilvl w:val="0"/>
          <w:numId w:val="50"/>
        </w:numPr>
        <w:autoSpaceDE w:val="0"/>
        <w:autoSpaceDN w:val="0"/>
        <w:adjustRightInd w:val="0"/>
        <w:spacing w:after="0" w:line="360" w:lineRule="auto"/>
        <w:jc w:val="both"/>
        <w:rPr>
          <w:rFonts w:ascii="Arial" w:hAnsi="Arial" w:cs="Arial"/>
          <w:bCs/>
        </w:rPr>
      </w:pPr>
      <w:r w:rsidRPr="00870ADD">
        <w:rPr>
          <w:rFonts w:ascii="Arial" w:hAnsi="Arial" w:cs="Arial"/>
          <w:bCs/>
        </w:rPr>
        <w:t>zagadnienia prawne w ochronie środowiska,</w:t>
      </w:r>
    </w:p>
    <w:p w:rsidR="00EE5573" w:rsidRPr="00870ADD" w:rsidRDefault="00EE5573" w:rsidP="006159B1">
      <w:pPr>
        <w:pStyle w:val="Akapitzlist"/>
        <w:numPr>
          <w:ilvl w:val="0"/>
          <w:numId w:val="50"/>
        </w:numPr>
        <w:autoSpaceDE w:val="0"/>
        <w:autoSpaceDN w:val="0"/>
        <w:adjustRightInd w:val="0"/>
        <w:spacing w:after="0" w:line="360" w:lineRule="auto"/>
        <w:jc w:val="both"/>
        <w:rPr>
          <w:rFonts w:ascii="Arial" w:hAnsi="Arial" w:cs="Arial"/>
          <w:bCs/>
        </w:rPr>
      </w:pPr>
      <w:r w:rsidRPr="00870ADD">
        <w:rPr>
          <w:rFonts w:ascii="Arial" w:hAnsi="Arial" w:cs="Arial"/>
          <w:bCs/>
        </w:rPr>
        <w:t>obowiązki podmiotów gospodarczych w zakresie ochrony środowiska,</w:t>
      </w:r>
    </w:p>
    <w:p w:rsidR="00EE5573" w:rsidRPr="00870ADD" w:rsidRDefault="00EE5573" w:rsidP="006159B1">
      <w:pPr>
        <w:pStyle w:val="Akapitzlist"/>
        <w:numPr>
          <w:ilvl w:val="0"/>
          <w:numId w:val="50"/>
        </w:numPr>
        <w:autoSpaceDE w:val="0"/>
        <w:autoSpaceDN w:val="0"/>
        <w:adjustRightInd w:val="0"/>
        <w:spacing w:after="0" w:line="360" w:lineRule="auto"/>
        <w:jc w:val="both"/>
        <w:rPr>
          <w:rFonts w:ascii="Arial" w:hAnsi="Arial" w:cs="Arial"/>
          <w:bCs/>
        </w:rPr>
      </w:pPr>
      <w:r w:rsidRPr="00870ADD">
        <w:rPr>
          <w:rFonts w:ascii="Arial" w:hAnsi="Arial" w:cs="Arial"/>
          <w:bCs/>
        </w:rPr>
        <w:t>zagadnienia związane ze stosowaniem najlepszych dostępnych technik (BAT),</w:t>
      </w:r>
    </w:p>
    <w:p w:rsidR="00EE5573" w:rsidRPr="00870ADD" w:rsidRDefault="00EE5573" w:rsidP="006159B1">
      <w:pPr>
        <w:pStyle w:val="Akapitzlist"/>
        <w:numPr>
          <w:ilvl w:val="0"/>
          <w:numId w:val="50"/>
        </w:numPr>
        <w:autoSpaceDE w:val="0"/>
        <w:autoSpaceDN w:val="0"/>
        <w:adjustRightInd w:val="0"/>
        <w:spacing w:after="0" w:line="360" w:lineRule="auto"/>
        <w:jc w:val="both"/>
        <w:rPr>
          <w:rFonts w:ascii="Arial" w:hAnsi="Arial" w:cs="Arial"/>
          <w:bCs/>
        </w:rPr>
      </w:pPr>
      <w:r w:rsidRPr="00870ADD">
        <w:rPr>
          <w:rFonts w:ascii="Arial" w:hAnsi="Arial" w:cs="Arial"/>
          <w:bCs/>
        </w:rPr>
        <w:t xml:space="preserve">zagadnienia związane z obniżaniem materiałochłonności, wodochłonności </w:t>
      </w:r>
      <w:r w:rsidR="00B5041D" w:rsidRPr="00870ADD">
        <w:rPr>
          <w:rFonts w:ascii="Arial" w:hAnsi="Arial" w:cs="Arial"/>
          <w:bCs/>
        </w:rPr>
        <w:br/>
      </w:r>
      <w:r w:rsidRPr="00870ADD">
        <w:rPr>
          <w:rFonts w:ascii="Arial" w:hAnsi="Arial" w:cs="Arial"/>
          <w:bCs/>
        </w:rPr>
        <w:t>i energochłonności</w:t>
      </w:r>
      <w:r w:rsidR="00A75437" w:rsidRPr="00870ADD">
        <w:rPr>
          <w:rFonts w:ascii="Arial" w:hAnsi="Arial" w:cs="Arial"/>
          <w:bCs/>
        </w:rPr>
        <w:t xml:space="preserve"> </w:t>
      </w:r>
      <w:r w:rsidRPr="00870ADD">
        <w:rPr>
          <w:rFonts w:ascii="Arial" w:hAnsi="Arial" w:cs="Arial"/>
          <w:bCs/>
        </w:rPr>
        <w:t>procesów technologicznych,</w:t>
      </w:r>
    </w:p>
    <w:p w:rsidR="00EE5573" w:rsidRPr="00913E77" w:rsidRDefault="00EE5573" w:rsidP="006159B1">
      <w:pPr>
        <w:pStyle w:val="Akapitzlist"/>
        <w:numPr>
          <w:ilvl w:val="0"/>
          <w:numId w:val="50"/>
        </w:numPr>
        <w:autoSpaceDE w:val="0"/>
        <w:autoSpaceDN w:val="0"/>
        <w:adjustRightInd w:val="0"/>
        <w:spacing w:after="0" w:line="360" w:lineRule="auto"/>
        <w:jc w:val="both"/>
        <w:rPr>
          <w:rFonts w:ascii="Arial" w:hAnsi="Arial" w:cs="Arial"/>
          <w:bCs/>
        </w:rPr>
      </w:pPr>
      <w:r w:rsidRPr="00913E77">
        <w:rPr>
          <w:rFonts w:ascii="Arial" w:hAnsi="Arial" w:cs="Arial"/>
          <w:bCs/>
        </w:rPr>
        <w:lastRenderedPageBreak/>
        <w:t>zagadnienia związane z możliwością pozyskiwania energii ze źródeł odnawialnych,</w:t>
      </w:r>
    </w:p>
    <w:p w:rsidR="00EE5573" w:rsidRPr="00913E77" w:rsidRDefault="00EE5573" w:rsidP="006159B1">
      <w:pPr>
        <w:pStyle w:val="Akapitzlist"/>
        <w:numPr>
          <w:ilvl w:val="0"/>
          <w:numId w:val="50"/>
        </w:numPr>
        <w:autoSpaceDE w:val="0"/>
        <w:autoSpaceDN w:val="0"/>
        <w:adjustRightInd w:val="0"/>
        <w:spacing w:after="0" w:line="360" w:lineRule="auto"/>
        <w:jc w:val="both"/>
        <w:rPr>
          <w:rFonts w:ascii="Arial" w:hAnsi="Arial" w:cs="Arial"/>
          <w:bCs/>
        </w:rPr>
      </w:pPr>
      <w:r w:rsidRPr="00913E77">
        <w:rPr>
          <w:rFonts w:ascii="Arial" w:hAnsi="Arial" w:cs="Arial"/>
          <w:bCs/>
        </w:rPr>
        <w:t>gospodarkę odpadami przemysłowymi wraz z recyklingiem odpadów.</w:t>
      </w:r>
    </w:p>
    <w:p w:rsidR="00EE5573" w:rsidRPr="00913E77" w:rsidRDefault="00EE5573" w:rsidP="00EE5573">
      <w:pPr>
        <w:autoSpaceDE w:val="0"/>
        <w:autoSpaceDN w:val="0"/>
        <w:adjustRightInd w:val="0"/>
        <w:spacing w:after="0" w:line="360" w:lineRule="auto"/>
        <w:jc w:val="both"/>
        <w:rPr>
          <w:rFonts w:ascii="Arial" w:hAnsi="Arial" w:cs="Arial"/>
          <w:bCs/>
        </w:rPr>
      </w:pPr>
      <w:r w:rsidRPr="00913E77">
        <w:rPr>
          <w:rFonts w:ascii="Arial" w:hAnsi="Arial" w:cs="Arial"/>
          <w:bCs/>
        </w:rPr>
        <w:t>Zdecydowana większość osób czynnych zawodowo ma bezpośredni wpływ na stan</w:t>
      </w:r>
      <w:r w:rsidR="00A75437" w:rsidRPr="00913E77">
        <w:rPr>
          <w:rFonts w:ascii="Arial" w:hAnsi="Arial" w:cs="Arial"/>
          <w:bCs/>
        </w:rPr>
        <w:t xml:space="preserve"> </w:t>
      </w:r>
      <w:r w:rsidRPr="00913E77">
        <w:rPr>
          <w:rFonts w:ascii="Arial" w:hAnsi="Arial" w:cs="Arial"/>
          <w:bCs/>
        </w:rPr>
        <w:t>środowiska. Wynika to z mniej lub bardziej świadomych decyzji podejmowanych na każdym</w:t>
      </w:r>
      <w:r w:rsidR="00A75437" w:rsidRPr="00913E77">
        <w:rPr>
          <w:rFonts w:ascii="Arial" w:hAnsi="Arial" w:cs="Arial"/>
          <w:bCs/>
        </w:rPr>
        <w:t xml:space="preserve"> </w:t>
      </w:r>
      <w:r w:rsidRPr="00913E77">
        <w:rPr>
          <w:rFonts w:ascii="Arial" w:hAnsi="Arial" w:cs="Arial"/>
          <w:bCs/>
        </w:rPr>
        <w:t>stanowisku pracy. Realizacja zadań związanych z ochroną środowiska w znacznej mierze zależna jest</w:t>
      </w:r>
      <w:r w:rsidR="00A75437" w:rsidRPr="00913E77">
        <w:rPr>
          <w:rFonts w:ascii="Arial" w:hAnsi="Arial" w:cs="Arial"/>
          <w:bCs/>
        </w:rPr>
        <w:t xml:space="preserve"> </w:t>
      </w:r>
      <w:r w:rsidRPr="00913E77">
        <w:rPr>
          <w:rFonts w:ascii="Arial" w:hAnsi="Arial" w:cs="Arial"/>
          <w:bCs/>
        </w:rPr>
        <w:t>od konkretnych działań podejmowanych w zakładach pracy. Skuteczność tych działań wymaga</w:t>
      </w:r>
      <w:r w:rsidR="00A75437" w:rsidRPr="00913E77">
        <w:rPr>
          <w:rFonts w:ascii="Arial" w:hAnsi="Arial" w:cs="Arial"/>
          <w:bCs/>
        </w:rPr>
        <w:t xml:space="preserve"> </w:t>
      </w:r>
      <w:r w:rsidRPr="00913E77">
        <w:rPr>
          <w:rFonts w:ascii="Arial" w:hAnsi="Arial" w:cs="Arial"/>
          <w:bCs/>
        </w:rPr>
        <w:t>spełnienia następujących warunków:</w:t>
      </w:r>
    </w:p>
    <w:p w:rsidR="00EE5573" w:rsidRPr="00913E77" w:rsidRDefault="00EE5573" w:rsidP="006159B1">
      <w:pPr>
        <w:pStyle w:val="Akapitzlist"/>
        <w:numPr>
          <w:ilvl w:val="0"/>
          <w:numId w:val="51"/>
        </w:numPr>
        <w:autoSpaceDE w:val="0"/>
        <w:autoSpaceDN w:val="0"/>
        <w:adjustRightInd w:val="0"/>
        <w:spacing w:after="0" w:line="360" w:lineRule="auto"/>
        <w:jc w:val="both"/>
        <w:rPr>
          <w:rFonts w:ascii="Arial" w:hAnsi="Arial" w:cs="Arial"/>
          <w:bCs/>
        </w:rPr>
      </w:pPr>
      <w:r w:rsidRPr="00913E77">
        <w:rPr>
          <w:rFonts w:ascii="Arial" w:hAnsi="Arial" w:cs="Arial"/>
          <w:bCs/>
        </w:rPr>
        <w:t>wiedza o ochronie środowiska w miejscu pracy powinna być upowszechniana przez kierownictwo</w:t>
      </w:r>
      <w:r w:rsidR="00A75437" w:rsidRPr="00913E77">
        <w:rPr>
          <w:rFonts w:ascii="Arial" w:hAnsi="Arial" w:cs="Arial"/>
          <w:bCs/>
        </w:rPr>
        <w:t xml:space="preserve"> </w:t>
      </w:r>
      <w:r w:rsidRPr="00913E77">
        <w:rPr>
          <w:rFonts w:ascii="Arial" w:hAnsi="Arial" w:cs="Arial"/>
          <w:bCs/>
        </w:rPr>
        <w:t>zakładu, specjalistyczne służby pracownicze i związki zawodowe, włączając w to program</w:t>
      </w:r>
      <w:r w:rsidR="00A75437" w:rsidRPr="00913E77">
        <w:rPr>
          <w:rFonts w:ascii="Arial" w:hAnsi="Arial" w:cs="Arial"/>
          <w:bCs/>
        </w:rPr>
        <w:t xml:space="preserve"> </w:t>
      </w:r>
      <w:r w:rsidRPr="00913E77">
        <w:rPr>
          <w:rFonts w:ascii="Arial" w:hAnsi="Arial" w:cs="Arial"/>
          <w:bCs/>
        </w:rPr>
        <w:t>doskonalenia zawodowego kadry oraz elementy edukacji środowiskowej związanej ze specyfiką</w:t>
      </w:r>
      <w:r w:rsidR="00A75437" w:rsidRPr="00913E77">
        <w:rPr>
          <w:rFonts w:ascii="Arial" w:hAnsi="Arial" w:cs="Arial"/>
          <w:bCs/>
        </w:rPr>
        <w:t xml:space="preserve"> </w:t>
      </w:r>
      <w:r w:rsidRPr="00913E77">
        <w:rPr>
          <w:rFonts w:ascii="Arial" w:hAnsi="Arial" w:cs="Arial"/>
          <w:bCs/>
        </w:rPr>
        <w:t>prowadzonej działalności,</w:t>
      </w:r>
    </w:p>
    <w:p w:rsidR="00EE5573" w:rsidRPr="00913E77" w:rsidRDefault="00EE5573" w:rsidP="006159B1">
      <w:pPr>
        <w:pStyle w:val="Akapitzlist"/>
        <w:numPr>
          <w:ilvl w:val="0"/>
          <w:numId w:val="51"/>
        </w:numPr>
        <w:autoSpaceDE w:val="0"/>
        <w:autoSpaceDN w:val="0"/>
        <w:adjustRightInd w:val="0"/>
        <w:spacing w:after="0" w:line="360" w:lineRule="auto"/>
        <w:jc w:val="both"/>
        <w:rPr>
          <w:rFonts w:ascii="Arial" w:hAnsi="Arial" w:cs="Arial"/>
          <w:bCs/>
        </w:rPr>
      </w:pPr>
      <w:r w:rsidRPr="00913E77">
        <w:rPr>
          <w:rFonts w:ascii="Arial" w:hAnsi="Arial" w:cs="Arial"/>
          <w:bCs/>
        </w:rPr>
        <w:t>w programach szkoleniowych służb BHP w zakładach pracy, należy podjąć tematykę skutków</w:t>
      </w:r>
      <w:r w:rsidR="00A75437" w:rsidRPr="00913E77">
        <w:rPr>
          <w:rFonts w:ascii="Arial" w:hAnsi="Arial" w:cs="Arial"/>
          <w:bCs/>
        </w:rPr>
        <w:t xml:space="preserve"> </w:t>
      </w:r>
      <w:r w:rsidRPr="00913E77">
        <w:rPr>
          <w:rFonts w:ascii="Arial" w:hAnsi="Arial" w:cs="Arial"/>
          <w:bCs/>
        </w:rPr>
        <w:t>oddziaływania zakładów na lokalne środowisko i zdrowie ludzi,</w:t>
      </w:r>
    </w:p>
    <w:p w:rsidR="00EE5573" w:rsidRPr="00913E77" w:rsidRDefault="00EE5573" w:rsidP="006159B1">
      <w:pPr>
        <w:pStyle w:val="Akapitzlist"/>
        <w:numPr>
          <w:ilvl w:val="0"/>
          <w:numId w:val="51"/>
        </w:numPr>
        <w:autoSpaceDE w:val="0"/>
        <w:autoSpaceDN w:val="0"/>
        <w:adjustRightInd w:val="0"/>
        <w:spacing w:after="0" w:line="360" w:lineRule="auto"/>
        <w:jc w:val="both"/>
        <w:rPr>
          <w:rFonts w:ascii="Arial" w:hAnsi="Arial" w:cs="Arial"/>
          <w:bCs/>
        </w:rPr>
      </w:pPr>
      <w:r w:rsidRPr="00913E77">
        <w:rPr>
          <w:rFonts w:ascii="Arial" w:hAnsi="Arial" w:cs="Arial"/>
          <w:bCs/>
        </w:rPr>
        <w:t xml:space="preserve">we wszystkich działaniach promocyjnych należy zwrócić uwagę na technologie </w:t>
      </w:r>
      <w:r w:rsidR="00B5041D" w:rsidRPr="00913E77">
        <w:rPr>
          <w:rFonts w:ascii="Arial" w:hAnsi="Arial" w:cs="Arial"/>
          <w:bCs/>
        </w:rPr>
        <w:br/>
      </w:r>
      <w:r w:rsidRPr="00913E77">
        <w:rPr>
          <w:rFonts w:ascii="Arial" w:hAnsi="Arial" w:cs="Arial"/>
          <w:bCs/>
        </w:rPr>
        <w:t>i rozwiązania</w:t>
      </w:r>
      <w:r w:rsidR="00A75437" w:rsidRPr="00913E77">
        <w:rPr>
          <w:rFonts w:ascii="Arial" w:hAnsi="Arial" w:cs="Arial"/>
          <w:bCs/>
        </w:rPr>
        <w:t xml:space="preserve"> </w:t>
      </w:r>
      <w:r w:rsidRPr="00913E77">
        <w:rPr>
          <w:rFonts w:ascii="Arial" w:hAnsi="Arial" w:cs="Arial"/>
          <w:bCs/>
        </w:rPr>
        <w:t>przyjazne środowisku.</w:t>
      </w:r>
    </w:p>
    <w:p w:rsidR="00B5041D" w:rsidRPr="00927D48" w:rsidRDefault="00B5041D" w:rsidP="00B5041D">
      <w:pPr>
        <w:pStyle w:val="Akapitzlist"/>
        <w:autoSpaceDE w:val="0"/>
        <w:autoSpaceDN w:val="0"/>
        <w:adjustRightInd w:val="0"/>
        <w:spacing w:after="0" w:line="360" w:lineRule="auto"/>
        <w:ind w:left="360"/>
        <w:jc w:val="both"/>
        <w:rPr>
          <w:rFonts w:ascii="Arial" w:hAnsi="Arial" w:cs="Arial"/>
          <w:bCs/>
          <w:color w:val="FF0000"/>
        </w:rPr>
      </w:pPr>
    </w:p>
    <w:p w:rsidR="00EE5573" w:rsidRPr="00913E77" w:rsidRDefault="00EE5573" w:rsidP="00EE5573">
      <w:pPr>
        <w:autoSpaceDE w:val="0"/>
        <w:autoSpaceDN w:val="0"/>
        <w:adjustRightInd w:val="0"/>
        <w:spacing w:after="0" w:line="360" w:lineRule="auto"/>
        <w:jc w:val="both"/>
        <w:rPr>
          <w:rFonts w:ascii="Arial" w:hAnsi="Arial" w:cs="Arial"/>
          <w:bCs/>
        </w:rPr>
      </w:pPr>
      <w:r w:rsidRPr="00913E77">
        <w:rPr>
          <w:rFonts w:ascii="Arial" w:hAnsi="Arial" w:cs="Arial"/>
          <w:bCs/>
          <w:u w:val="single"/>
        </w:rPr>
        <w:t>Kampania informacyjno-edukacyjna prowadz</w:t>
      </w:r>
      <w:r w:rsidR="00B5041D" w:rsidRPr="00913E77">
        <w:rPr>
          <w:rFonts w:ascii="Arial" w:hAnsi="Arial" w:cs="Arial"/>
          <w:bCs/>
          <w:u w:val="single"/>
        </w:rPr>
        <w:t xml:space="preserve">ona przez organizacje społeczne </w:t>
      </w:r>
      <w:r w:rsidR="00B5041D" w:rsidRPr="00913E77">
        <w:rPr>
          <w:rFonts w:ascii="Arial" w:hAnsi="Arial" w:cs="Arial"/>
          <w:bCs/>
        </w:rPr>
        <w:t>- d</w:t>
      </w:r>
      <w:r w:rsidRPr="00913E77">
        <w:rPr>
          <w:rFonts w:ascii="Arial" w:hAnsi="Arial" w:cs="Arial"/>
          <w:bCs/>
        </w:rPr>
        <w:t>ziałania pozarządowych organizacji ekologicznych polegają głównie na:</w:t>
      </w:r>
    </w:p>
    <w:p w:rsidR="00EE5573" w:rsidRPr="00913E77" w:rsidRDefault="00EE5573" w:rsidP="006159B1">
      <w:pPr>
        <w:pStyle w:val="Akapitzlist"/>
        <w:numPr>
          <w:ilvl w:val="0"/>
          <w:numId w:val="52"/>
        </w:numPr>
        <w:autoSpaceDE w:val="0"/>
        <w:autoSpaceDN w:val="0"/>
        <w:adjustRightInd w:val="0"/>
        <w:spacing w:after="0" w:line="360" w:lineRule="auto"/>
        <w:jc w:val="both"/>
        <w:rPr>
          <w:rFonts w:ascii="Arial" w:hAnsi="Arial" w:cs="Arial"/>
          <w:bCs/>
        </w:rPr>
      </w:pPr>
      <w:r w:rsidRPr="00913E77">
        <w:rPr>
          <w:rFonts w:ascii="Arial" w:hAnsi="Arial" w:cs="Arial"/>
          <w:bCs/>
        </w:rPr>
        <w:t>kształtowaniu świadomości ekologicznej osób zaangażowanych w działania społeczne,</w:t>
      </w:r>
    </w:p>
    <w:p w:rsidR="00EE5573" w:rsidRPr="00913E77" w:rsidRDefault="00EE5573" w:rsidP="006159B1">
      <w:pPr>
        <w:pStyle w:val="Akapitzlist"/>
        <w:numPr>
          <w:ilvl w:val="0"/>
          <w:numId w:val="52"/>
        </w:numPr>
        <w:autoSpaceDE w:val="0"/>
        <w:autoSpaceDN w:val="0"/>
        <w:adjustRightInd w:val="0"/>
        <w:spacing w:after="0" w:line="360" w:lineRule="auto"/>
        <w:jc w:val="both"/>
        <w:rPr>
          <w:rFonts w:ascii="Arial" w:hAnsi="Arial" w:cs="Arial"/>
          <w:bCs/>
        </w:rPr>
      </w:pPr>
      <w:r w:rsidRPr="00913E77">
        <w:rPr>
          <w:rFonts w:ascii="Arial" w:hAnsi="Arial" w:cs="Arial"/>
          <w:bCs/>
        </w:rPr>
        <w:t>przybliżaniu społeczeństwu istoty i znaczenia problemów ekologicznych,</w:t>
      </w:r>
    </w:p>
    <w:p w:rsidR="00EE5573" w:rsidRPr="00913E77" w:rsidRDefault="00EE5573" w:rsidP="006159B1">
      <w:pPr>
        <w:pStyle w:val="Akapitzlist"/>
        <w:numPr>
          <w:ilvl w:val="0"/>
          <w:numId w:val="52"/>
        </w:numPr>
        <w:autoSpaceDE w:val="0"/>
        <w:autoSpaceDN w:val="0"/>
        <w:adjustRightInd w:val="0"/>
        <w:spacing w:after="0" w:line="360" w:lineRule="auto"/>
        <w:jc w:val="both"/>
        <w:rPr>
          <w:rFonts w:ascii="Arial" w:hAnsi="Arial" w:cs="Arial"/>
          <w:bCs/>
        </w:rPr>
      </w:pPr>
      <w:r w:rsidRPr="00913E77">
        <w:rPr>
          <w:rFonts w:ascii="Arial" w:hAnsi="Arial" w:cs="Arial"/>
          <w:bCs/>
        </w:rPr>
        <w:t>wpływaniu na osoby i instytucje odpowiedzialne za podejmowanie decyzji dotyczących</w:t>
      </w:r>
      <w:r w:rsidR="00A75437" w:rsidRPr="00913E77">
        <w:rPr>
          <w:rFonts w:ascii="Arial" w:hAnsi="Arial" w:cs="Arial"/>
          <w:bCs/>
        </w:rPr>
        <w:t xml:space="preserve"> </w:t>
      </w:r>
      <w:r w:rsidRPr="00913E77">
        <w:rPr>
          <w:rFonts w:ascii="Arial" w:hAnsi="Arial" w:cs="Arial"/>
          <w:bCs/>
        </w:rPr>
        <w:t>zarządzania środowiskiem,</w:t>
      </w:r>
    </w:p>
    <w:p w:rsidR="009826ED" w:rsidRPr="00913E77" w:rsidRDefault="00EE5573" w:rsidP="006159B1">
      <w:pPr>
        <w:pStyle w:val="Akapitzlist"/>
        <w:numPr>
          <w:ilvl w:val="0"/>
          <w:numId w:val="52"/>
        </w:numPr>
        <w:autoSpaceDE w:val="0"/>
        <w:autoSpaceDN w:val="0"/>
        <w:adjustRightInd w:val="0"/>
        <w:spacing w:after="0" w:line="360" w:lineRule="auto"/>
        <w:jc w:val="both"/>
        <w:rPr>
          <w:rFonts w:ascii="Arial" w:hAnsi="Arial" w:cs="Arial"/>
          <w:bCs/>
        </w:rPr>
      </w:pPr>
      <w:r w:rsidRPr="00913E77">
        <w:rPr>
          <w:rFonts w:ascii="Arial" w:hAnsi="Arial" w:cs="Arial"/>
          <w:bCs/>
        </w:rPr>
        <w:t>propagowaniu humanistycznego i kulturowego wzorca ekologii.</w:t>
      </w:r>
    </w:p>
    <w:p w:rsidR="00EE5573" w:rsidRPr="00927D48" w:rsidRDefault="00EE5573" w:rsidP="00EE5573">
      <w:pPr>
        <w:autoSpaceDE w:val="0"/>
        <w:autoSpaceDN w:val="0"/>
        <w:adjustRightInd w:val="0"/>
        <w:spacing w:after="0" w:line="360" w:lineRule="auto"/>
        <w:jc w:val="both"/>
        <w:rPr>
          <w:rFonts w:ascii="Arial" w:hAnsi="Arial" w:cs="Arial"/>
          <w:bCs/>
          <w:color w:val="FF0000"/>
        </w:rPr>
      </w:pPr>
    </w:p>
    <w:p w:rsidR="009826ED" w:rsidRPr="00870ADD" w:rsidRDefault="009826ED" w:rsidP="006159B1">
      <w:pPr>
        <w:pStyle w:val="Akapitzlist"/>
        <w:numPr>
          <w:ilvl w:val="0"/>
          <w:numId w:val="22"/>
        </w:numPr>
        <w:autoSpaceDE w:val="0"/>
        <w:autoSpaceDN w:val="0"/>
        <w:adjustRightInd w:val="0"/>
        <w:spacing w:after="0" w:line="360" w:lineRule="auto"/>
        <w:jc w:val="both"/>
        <w:rPr>
          <w:rFonts w:ascii="Arial" w:hAnsi="Arial" w:cs="Arial"/>
          <w:b/>
          <w:bCs/>
        </w:rPr>
      </w:pPr>
      <w:r w:rsidRPr="00870ADD">
        <w:rPr>
          <w:rFonts w:ascii="Arial" w:hAnsi="Arial" w:cs="Arial"/>
          <w:b/>
          <w:bCs/>
        </w:rPr>
        <w:t xml:space="preserve">Instrumenty strukturalne  </w:t>
      </w:r>
    </w:p>
    <w:p w:rsidR="009826ED" w:rsidRPr="00870ADD" w:rsidRDefault="009826ED" w:rsidP="009826ED">
      <w:pPr>
        <w:autoSpaceDE w:val="0"/>
        <w:autoSpaceDN w:val="0"/>
        <w:adjustRightInd w:val="0"/>
        <w:spacing w:after="0" w:line="360" w:lineRule="auto"/>
        <w:jc w:val="both"/>
        <w:rPr>
          <w:rFonts w:ascii="Arial" w:hAnsi="Arial" w:cs="Arial"/>
          <w:bCs/>
        </w:rPr>
      </w:pPr>
      <w:r w:rsidRPr="00870ADD">
        <w:rPr>
          <w:rFonts w:ascii="Arial" w:hAnsi="Arial" w:cs="Arial"/>
          <w:bCs/>
        </w:rPr>
        <w:t>Są to przede wszystkim strategie i programy wdrożeniowe oraz systemy zarządzania środowiskowego.</w:t>
      </w:r>
    </w:p>
    <w:p w:rsidR="001F3D1B" w:rsidRPr="00927D48" w:rsidRDefault="001F3D1B" w:rsidP="00904368">
      <w:pPr>
        <w:autoSpaceDE w:val="0"/>
        <w:autoSpaceDN w:val="0"/>
        <w:adjustRightInd w:val="0"/>
        <w:spacing w:after="0" w:line="360" w:lineRule="auto"/>
        <w:jc w:val="both"/>
        <w:rPr>
          <w:rFonts w:ascii="Arial" w:hAnsi="Arial" w:cs="Arial"/>
          <w:bCs/>
          <w:color w:val="FF0000"/>
        </w:rPr>
      </w:pPr>
    </w:p>
    <w:p w:rsidR="009826ED" w:rsidRPr="00913E77" w:rsidRDefault="0065350C" w:rsidP="00925FE6">
      <w:pPr>
        <w:pStyle w:val="Nagwek2"/>
        <w:spacing w:before="0" w:line="360" w:lineRule="auto"/>
        <w:rPr>
          <w:rFonts w:ascii="Arial" w:hAnsi="Arial" w:cs="Arial"/>
          <w:smallCaps/>
          <w:color w:val="auto"/>
        </w:rPr>
      </w:pPr>
      <w:bookmarkStart w:id="256" w:name="_Toc454256848"/>
      <w:r w:rsidRPr="00913E77">
        <w:rPr>
          <w:rFonts w:ascii="Arial" w:hAnsi="Arial" w:cs="Arial"/>
          <w:smallCaps/>
          <w:color w:val="auto"/>
        </w:rPr>
        <w:t>7</w:t>
      </w:r>
      <w:r w:rsidR="00925FE6" w:rsidRPr="00913E77">
        <w:rPr>
          <w:rFonts w:ascii="Arial" w:hAnsi="Arial" w:cs="Arial"/>
          <w:smallCaps/>
          <w:color w:val="auto"/>
        </w:rPr>
        <w:t xml:space="preserve">.2. </w:t>
      </w:r>
      <w:r w:rsidR="009826ED" w:rsidRPr="00913E77">
        <w:rPr>
          <w:rFonts w:ascii="Arial" w:hAnsi="Arial" w:cs="Arial"/>
          <w:smallCaps/>
          <w:color w:val="auto"/>
        </w:rPr>
        <w:t>Struktura zarządzania programem</w:t>
      </w:r>
      <w:bookmarkEnd w:id="256"/>
    </w:p>
    <w:p w:rsidR="00925FE6" w:rsidRPr="00927D48" w:rsidRDefault="00925FE6" w:rsidP="009826ED">
      <w:pPr>
        <w:autoSpaceDE w:val="0"/>
        <w:autoSpaceDN w:val="0"/>
        <w:adjustRightInd w:val="0"/>
        <w:spacing w:after="0" w:line="360" w:lineRule="auto"/>
        <w:jc w:val="both"/>
        <w:rPr>
          <w:rFonts w:ascii="Arial" w:hAnsi="Arial" w:cs="Arial"/>
          <w:bCs/>
          <w:color w:val="FF0000"/>
        </w:rPr>
      </w:pPr>
    </w:p>
    <w:p w:rsidR="009826ED" w:rsidRPr="00913E77" w:rsidRDefault="009826ED" w:rsidP="009826ED">
      <w:pPr>
        <w:autoSpaceDE w:val="0"/>
        <w:autoSpaceDN w:val="0"/>
        <w:adjustRightInd w:val="0"/>
        <w:spacing w:after="0" w:line="360" w:lineRule="auto"/>
        <w:jc w:val="both"/>
        <w:rPr>
          <w:rFonts w:ascii="Arial" w:hAnsi="Arial" w:cs="Arial"/>
          <w:bCs/>
        </w:rPr>
      </w:pPr>
      <w:r w:rsidRPr="00913E77">
        <w:rPr>
          <w:rFonts w:ascii="Arial" w:hAnsi="Arial" w:cs="Arial"/>
          <w:bCs/>
        </w:rPr>
        <w:t xml:space="preserve">Zarządzanie Programem ochrony środowiska powinno odbywać się w strukturze zadaniowo-instrumentalnej, obejmując wszystkie jednostki organizacyjne świadomie uczestniczące </w:t>
      </w:r>
      <w:r w:rsidR="00925FE6" w:rsidRPr="00913E77">
        <w:rPr>
          <w:rFonts w:ascii="Arial" w:hAnsi="Arial" w:cs="Arial"/>
          <w:bCs/>
        </w:rPr>
        <w:br/>
      </w:r>
      <w:r w:rsidRPr="00913E77">
        <w:rPr>
          <w:rFonts w:ascii="Arial" w:hAnsi="Arial" w:cs="Arial"/>
          <w:bCs/>
        </w:rPr>
        <w:t>w jego realizacji.</w:t>
      </w:r>
    </w:p>
    <w:p w:rsidR="009826ED" w:rsidRPr="00913E77" w:rsidRDefault="009826ED" w:rsidP="009826ED">
      <w:pPr>
        <w:autoSpaceDE w:val="0"/>
        <w:autoSpaceDN w:val="0"/>
        <w:adjustRightInd w:val="0"/>
        <w:spacing w:after="0" w:line="360" w:lineRule="auto"/>
        <w:jc w:val="both"/>
        <w:rPr>
          <w:rFonts w:ascii="Arial" w:hAnsi="Arial" w:cs="Arial"/>
          <w:bCs/>
        </w:rPr>
      </w:pPr>
    </w:p>
    <w:p w:rsidR="00F41C22" w:rsidRPr="00913E77" w:rsidRDefault="00F41C22" w:rsidP="00F41C22">
      <w:pPr>
        <w:autoSpaceDE w:val="0"/>
        <w:autoSpaceDN w:val="0"/>
        <w:adjustRightInd w:val="0"/>
        <w:spacing w:after="0" w:line="360" w:lineRule="auto"/>
        <w:jc w:val="both"/>
        <w:rPr>
          <w:rFonts w:ascii="Arial" w:hAnsi="Arial" w:cs="Arial"/>
          <w:bCs/>
        </w:rPr>
      </w:pPr>
      <w:r w:rsidRPr="00913E77">
        <w:rPr>
          <w:rFonts w:ascii="Arial" w:hAnsi="Arial" w:cs="Arial"/>
          <w:bCs/>
        </w:rPr>
        <w:t xml:space="preserve">Do podmiotów uczestniczących w organizacji i zarządzaniu Programem ochrony środowiska należy przede wszystkim Rada Gminy </w:t>
      </w:r>
      <w:r w:rsidR="00DE0599" w:rsidRPr="00913E77">
        <w:rPr>
          <w:rFonts w:ascii="Arial" w:hAnsi="Arial" w:cs="Arial"/>
          <w:bCs/>
        </w:rPr>
        <w:t>Bakałarzewo</w:t>
      </w:r>
      <w:r w:rsidRPr="00913E77">
        <w:rPr>
          <w:rFonts w:ascii="Arial" w:hAnsi="Arial" w:cs="Arial"/>
          <w:bCs/>
        </w:rPr>
        <w:t>.</w:t>
      </w:r>
    </w:p>
    <w:p w:rsidR="00F41C22" w:rsidRPr="00913E77" w:rsidRDefault="00F41C22" w:rsidP="00F41C22">
      <w:pPr>
        <w:autoSpaceDE w:val="0"/>
        <w:autoSpaceDN w:val="0"/>
        <w:adjustRightInd w:val="0"/>
        <w:spacing w:after="0" w:line="360" w:lineRule="auto"/>
        <w:jc w:val="both"/>
        <w:rPr>
          <w:rFonts w:ascii="Arial" w:hAnsi="Arial" w:cs="Arial"/>
          <w:bCs/>
        </w:rPr>
      </w:pPr>
      <w:r w:rsidRPr="00913E77">
        <w:rPr>
          <w:rFonts w:ascii="Arial" w:hAnsi="Arial" w:cs="Arial"/>
          <w:bCs/>
        </w:rPr>
        <w:lastRenderedPageBreak/>
        <w:t>Do grupy podmiotów monitorujących przebieg realizacji i efekty programu należą:</w:t>
      </w:r>
    </w:p>
    <w:p w:rsidR="00F41C22" w:rsidRPr="00913E77" w:rsidRDefault="00F41C22" w:rsidP="006159B1">
      <w:pPr>
        <w:numPr>
          <w:ilvl w:val="0"/>
          <w:numId w:val="23"/>
        </w:numPr>
        <w:autoSpaceDE w:val="0"/>
        <w:autoSpaceDN w:val="0"/>
        <w:adjustRightInd w:val="0"/>
        <w:spacing w:after="0" w:line="360" w:lineRule="auto"/>
        <w:contextualSpacing/>
        <w:jc w:val="both"/>
        <w:rPr>
          <w:rFonts w:ascii="Arial" w:hAnsi="Arial" w:cs="Arial"/>
          <w:bCs/>
        </w:rPr>
      </w:pPr>
      <w:r w:rsidRPr="00913E77">
        <w:rPr>
          <w:rFonts w:ascii="Arial" w:hAnsi="Arial" w:cs="Arial"/>
          <w:bCs/>
        </w:rPr>
        <w:t>Wojewódzki Inspektorat Ochrony Środowiska, Powiatowa Stacja Sanitarno-Epidemiologiczna, Instytut Meteorologii i Gospodarki Wodnej, Regionalny Zarząd Gospodarki Wodnej, Regionalna Dyrekcja Lasów Państwowych,</w:t>
      </w:r>
    </w:p>
    <w:p w:rsidR="00F41C22" w:rsidRPr="00913E77" w:rsidRDefault="005B5636" w:rsidP="006159B1">
      <w:pPr>
        <w:numPr>
          <w:ilvl w:val="0"/>
          <w:numId w:val="23"/>
        </w:numPr>
        <w:autoSpaceDE w:val="0"/>
        <w:autoSpaceDN w:val="0"/>
        <w:adjustRightInd w:val="0"/>
        <w:spacing w:after="0" w:line="360" w:lineRule="auto"/>
        <w:contextualSpacing/>
        <w:jc w:val="both"/>
        <w:rPr>
          <w:rFonts w:ascii="Arial" w:hAnsi="Arial" w:cs="Arial"/>
          <w:bCs/>
        </w:rPr>
      </w:pPr>
      <w:r>
        <w:rPr>
          <w:rFonts w:ascii="Arial" w:hAnsi="Arial" w:cs="Arial"/>
          <w:bCs/>
        </w:rPr>
        <w:t>Regionalny Dyrektor Ochrony Środowiska</w:t>
      </w:r>
      <w:r w:rsidR="00F41C22" w:rsidRPr="00913E77">
        <w:rPr>
          <w:rFonts w:ascii="Arial" w:hAnsi="Arial" w:cs="Arial"/>
          <w:bCs/>
        </w:rPr>
        <w:t>,</w:t>
      </w:r>
    </w:p>
    <w:p w:rsidR="00F41C22" w:rsidRPr="00913E77" w:rsidRDefault="00F41C22" w:rsidP="006159B1">
      <w:pPr>
        <w:numPr>
          <w:ilvl w:val="0"/>
          <w:numId w:val="23"/>
        </w:numPr>
        <w:autoSpaceDE w:val="0"/>
        <w:autoSpaceDN w:val="0"/>
        <w:adjustRightInd w:val="0"/>
        <w:spacing w:after="0" w:line="360" w:lineRule="auto"/>
        <w:contextualSpacing/>
        <w:jc w:val="both"/>
        <w:rPr>
          <w:rFonts w:ascii="Arial" w:hAnsi="Arial" w:cs="Arial"/>
          <w:bCs/>
        </w:rPr>
      </w:pPr>
      <w:r w:rsidRPr="00913E77">
        <w:rPr>
          <w:rFonts w:ascii="Arial" w:hAnsi="Arial" w:cs="Arial"/>
          <w:bCs/>
        </w:rPr>
        <w:t>Podmioty gospodarcze (w określonym zakresie),</w:t>
      </w:r>
    </w:p>
    <w:p w:rsidR="00F41C22" w:rsidRPr="00913E77" w:rsidRDefault="00F41C22" w:rsidP="006159B1">
      <w:pPr>
        <w:numPr>
          <w:ilvl w:val="0"/>
          <w:numId w:val="23"/>
        </w:numPr>
        <w:autoSpaceDE w:val="0"/>
        <w:autoSpaceDN w:val="0"/>
        <w:adjustRightInd w:val="0"/>
        <w:spacing w:after="0" w:line="360" w:lineRule="auto"/>
        <w:contextualSpacing/>
        <w:jc w:val="both"/>
        <w:rPr>
          <w:rFonts w:ascii="Arial" w:hAnsi="Arial" w:cs="Arial"/>
          <w:bCs/>
        </w:rPr>
      </w:pPr>
      <w:r w:rsidRPr="00913E77">
        <w:rPr>
          <w:rFonts w:ascii="Arial" w:hAnsi="Arial" w:cs="Arial"/>
          <w:bCs/>
        </w:rPr>
        <w:t>Jednostki naukowo – badawcze (na zlecenia w określonym zakresie),</w:t>
      </w:r>
    </w:p>
    <w:p w:rsidR="00F41C22" w:rsidRPr="00913E77" w:rsidRDefault="00F41C22" w:rsidP="006159B1">
      <w:pPr>
        <w:numPr>
          <w:ilvl w:val="0"/>
          <w:numId w:val="23"/>
        </w:numPr>
        <w:autoSpaceDE w:val="0"/>
        <w:autoSpaceDN w:val="0"/>
        <w:adjustRightInd w:val="0"/>
        <w:spacing w:after="0" w:line="360" w:lineRule="auto"/>
        <w:contextualSpacing/>
        <w:jc w:val="both"/>
        <w:rPr>
          <w:rFonts w:ascii="Arial" w:hAnsi="Arial" w:cs="Arial"/>
          <w:bCs/>
        </w:rPr>
      </w:pPr>
      <w:r w:rsidRPr="00913E77">
        <w:rPr>
          <w:rFonts w:ascii="Arial" w:hAnsi="Arial" w:cs="Arial"/>
          <w:bCs/>
        </w:rPr>
        <w:t>Podmioty finansujące realizację zadań.</w:t>
      </w:r>
    </w:p>
    <w:p w:rsidR="00F41C22" w:rsidRPr="00927D48" w:rsidRDefault="00F41C22" w:rsidP="00F41C22">
      <w:pPr>
        <w:autoSpaceDE w:val="0"/>
        <w:autoSpaceDN w:val="0"/>
        <w:adjustRightInd w:val="0"/>
        <w:spacing w:after="0" w:line="360" w:lineRule="auto"/>
        <w:jc w:val="both"/>
        <w:rPr>
          <w:rFonts w:ascii="Arial" w:hAnsi="Arial" w:cs="Arial"/>
          <w:bCs/>
          <w:color w:val="FF0000"/>
        </w:rPr>
      </w:pPr>
    </w:p>
    <w:p w:rsidR="00F41C22" w:rsidRPr="00913E77" w:rsidRDefault="00F41C22" w:rsidP="00F41C22">
      <w:pPr>
        <w:autoSpaceDE w:val="0"/>
        <w:autoSpaceDN w:val="0"/>
        <w:adjustRightInd w:val="0"/>
        <w:spacing w:after="0" w:line="360" w:lineRule="auto"/>
        <w:jc w:val="both"/>
        <w:rPr>
          <w:rFonts w:ascii="Arial" w:hAnsi="Arial" w:cs="Arial"/>
          <w:bCs/>
        </w:rPr>
      </w:pPr>
      <w:r w:rsidRPr="00913E77">
        <w:rPr>
          <w:rFonts w:ascii="Arial" w:hAnsi="Arial" w:cs="Arial"/>
          <w:bCs/>
        </w:rPr>
        <w:t>Do grupy podmiotów kształtujących społeczną obudowę Programu ochrony środowiska należą:</w:t>
      </w:r>
    </w:p>
    <w:p w:rsidR="00F41C22" w:rsidRPr="00913E77" w:rsidRDefault="00F41C22" w:rsidP="006159B1">
      <w:pPr>
        <w:numPr>
          <w:ilvl w:val="0"/>
          <w:numId w:val="24"/>
        </w:numPr>
        <w:autoSpaceDE w:val="0"/>
        <w:autoSpaceDN w:val="0"/>
        <w:adjustRightInd w:val="0"/>
        <w:spacing w:after="0" w:line="360" w:lineRule="auto"/>
        <w:contextualSpacing/>
        <w:jc w:val="both"/>
        <w:rPr>
          <w:rFonts w:ascii="Arial" w:hAnsi="Arial" w:cs="Arial"/>
          <w:bCs/>
        </w:rPr>
      </w:pPr>
      <w:r w:rsidRPr="00913E77">
        <w:rPr>
          <w:rFonts w:ascii="Arial" w:hAnsi="Arial" w:cs="Arial"/>
          <w:bCs/>
        </w:rPr>
        <w:t>lokalne media,</w:t>
      </w:r>
    </w:p>
    <w:p w:rsidR="00F41C22" w:rsidRPr="00913E77" w:rsidRDefault="00F41C22" w:rsidP="006159B1">
      <w:pPr>
        <w:numPr>
          <w:ilvl w:val="0"/>
          <w:numId w:val="24"/>
        </w:numPr>
        <w:autoSpaceDE w:val="0"/>
        <w:autoSpaceDN w:val="0"/>
        <w:adjustRightInd w:val="0"/>
        <w:spacing w:after="0" w:line="360" w:lineRule="auto"/>
        <w:contextualSpacing/>
        <w:jc w:val="both"/>
        <w:rPr>
          <w:rFonts w:ascii="Arial" w:hAnsi="Arial" w:cs="Arial"/>
          <w:bCs/>
        </w:rPr>
      </w:pPr>
      <w:r w:rsidRPr="00913E77">
        <w:rPr>
          <w:rFonts w:ascii="Arial" w:hAnsi="Arial" w:cs="Arial"/>
          <w:bCs/>
        </w:rPr>
        <w:t>szkoły (system edukacji ekologicznej),</w:t>
      </w:r>
    </w:p>
    <w:p w:rsidR="00F41C22" w:rsidRPr="00913E77" w:rsidRDefault="00F41C22" w:rsidP="006159B1">
      <w:pPr>
        <w:numPr>
          <w:ilvl w:val="0"/>
          <w:numId w:val="24"/>
        </w:numPr>
        <w:autoSpaceDE w:val="0"/>
        <w:autoSpaceDN w:val="0"/>
        <w:adjustRightInd w:val="0"/>
        <w:spacing w:after="0" w:line="360" w:lineRule="auto"/>
        <w:contextualSpacing/>
        <w:jc w:val="both"/>
        <w:rPr>
          <w:rFonts w:ascii="Arial" w:hAnsi="Arial" w:cs="Arial"/>
          <w:bCs/>
        </w:rPr>
      </w:pPr>
      <w:r w:rsidRPr="00913E77">
        <w:rPr>
          <w:rFonts w:ascii="Arial" w:hAnsi="Arial" w:cs="Arial"/>
          <w:bCs/>
        </w:rPr>
        <w:t>organizacje pozarządowe funkcjonujące na obszarze gminy.</w:t>
      </w:r>
    </w:p>
    <w:p w:rsidR="00F41C22" w:rsidRPr="00913E77" w:rsidRDefault="00F41C22" w:rsidP="00F41C22">
      <w:pPr>
        <w:autoSpaceDE w:val="0"/>
        <w:autoSpaceDN w:val="0"/>
        <w:adjustRightInd w:val="0"/>
        <w:spacing w:after="0" w:line="360" w:lineRule="auto"/>
        <w:jc w:val="both"/>
        <w:rPr>
          <w:rFonts w:ascii="Arial" w:hAnsi="Arial" w:cs="Arial"/>
          <w:bCs/>
        </w:rPr>
      </w:pPr>
    </w:p>
    <w:p w:rsidR="00F41C22" w:rsidRPr="00913E77" w:rsidRDefault="00F41C22" w:rsidP="00F41C22">
      <w:pPr>
        <w:autoSpaceDE w:val="0"/>
        <w:autoSpaceDN w:val="0"/>
        <w:adjustRightInd w:val="0"/>
        <w:spacing w:after="0" w:line="360" w:lineRule="auto"/>
        <w:jc w:val="both"/>
        <w:rPr>
          <w:rFonts w:ascii="Arial" w:hAnsi="Arial" w:cs="Arial"/>
          <w:bCs/>
        </w:rPr>
      </w:pPr>
      <w:r w:rsidRPr="00913E77">
        <w:rPr>
          <w:rFonts w:ascii="Arial" w:hAnsi="Arial" w:cs="Arial"/>
          <w:bCs/>
        </w:rPr>
        <w:t>Do grupy podmiotów bezpośrednio realizujących Program ochrony środowiska należą:</w:t>
      </w:r>
    </w:p>
    <w:p w:rsidR="00F41C22" w:rsidRPr="00913E77" w:rsidRDefault="00F41C22" w:rsidP="006159B1">
      <w:pPr>
        <w:numPr>
          <w:ilvl w:val="0"/>
          <w:numId w:val="25"/>
        </w:numPr>
        <w:autoSpaceDE w:val="0"/>
        <w:autoSpaceDN w:val="0"/>
        <w:adjustRightInd w:val="0"/>
        <w:spacing w:after="0" w:line="360" w:lineRule="auto"/>
        <w:contextualSpacing/>
        <w:jc w:val="both"/>
        <w:rPr>
          <w:rFonts w:ascii="Arial" w:hAnsi="Arial" w:cs="Arial"/>
          <w:bCs/>
        </w:rPr>
      </w:pPr>
      <w:r w:rsidRPr="00913E77">
        <w:rPr>
          <w:rFonts w:ascii="Arial" w:hAnsi="Arial" w:cs="Arial"/>
          <w:bCs/>
        </w:rPr>
        <w:t>podmioty gospodarcze realizujące zadania własne,</w:t>
      </w:r>
    </w:p>
    <w:p w:rsidR="00F41C22" w:rsidRPr="00913E77" w:rsidRDefault="00F41C22" w:rsidP="006159B1">
      <w:pPr>
        <w:numPr>
          <w:ilvl w:val="0"/>
          <w:numId w:val="25"/>
        </w:numPr>
        <w:autoSpaceDE w:val="0"/>
        <w:autoSpaceDN w:val="0"/>
        <w:adjustRightInd w:val="0"/>
        <w:spacing w:after="0" w:line="360" w:lineRule="auto"/>
        <w:contextualSpacing/>
        <w:jc w:val="both"/>
        <w:rPr>
          <w:rFonts w:ascii="Arial" w:hAnsi="Arial" w:cs="Arial"/>
          <w:bCs/>
        </w:rPr>
      </w:pPr>
      <w:r w:rsidRPr="00913E77">
        <w:rPr>
          <w:rFonts w:ascii="Arial" w:hAnsi="Arial" w:cs="Arial"/>
          <w:bCs/>
        </w:rPr>
        <w:t>samorząd gminny realizujący zadania publiczne w zakresie ochrony środowiska na swoim terenie.</w:t>
      </w:r>
    </w:p>
    <w:p w:rsidR="00F41C22" w:rsidRPr="00913E77" w:rsidRDefault="00F41C22" w:rsidP="00F41C22">
      <w:pPr>
        <w:autoSpaceDE w:val="0"/>
        <w:autoSpaceDN w:val="0"/>
        <w:adjustRightInd w:val="0"/>
        <w:spacing w:after="0" w:line="360" w:lineRule="auto"/>
        <w:jc w:val="both"/>
        <w:rPr>
          <w:rFonts w:ascii="Arial" w:hAnsi="Arial" w:cs="Arial"/>
          <w:bCs/>
        </w:rPr>
      </w:pPr>
    </w:p>
    <w:p w:rsidR="00F41C22" w:rsidRPr="00913E77" w:rsidRDefault="00F41C22" w:rsidP="00F41C22">
      <w:pPr>
        <w:autoSpaceDE w:val="0"/>
        <w:autoSpaceDN w:val="0"/>
        <w:adjustRightInd w:val="0"/>
        <w:spacing w:after="0" w:line="360" w:lineRule="auto"/>
        <w:jc w:val="both"/>
        <w:rPr>
          <w:rFonts w:ascii="Arial" w:hAnsi="Arial" w:cs="Arial"/>
          <w:bCs/>
        </w:rPr>
      </w:pPr>
      <w:r w:rsidRPr="00913E77">
        <w:rPr>
          <w:rFonts w:ascii="Arial" w:hAnsi="Arial" w:cs="Arial"/>
          <w:bCs/>
        </w:rPr>
        <w:t>Odbiorcami Programu ochrony środowiska jest społeczeństwo gminy, które dokonuje jego oceny: akceptacji lub krytyki zaplanowanych działań oraz uczestniczy w negocjacjach rozwiązujących konflikty na tle lokalizacji inwestycji lub przeznaczenia określonych terenów.</w:t>
      </w:r>
    </w:p>
    <w:p w:rsidR="009826ED" w:rsidRPr="00913E77" w:rsidRDefault="009826ED" w:rsidP="00904368">
      <w:pPr>
        <w:autoSpaceDE w:val="0"/>
        <w:autoSpaceDN w:val="0"/>
        <w:adjustRightInd w:val="0"/>
        <w:spacing w:after="0" w:line="360" w:lineRule="auto"/>
        <w:jc w:val="both"/>
        <w:rPr>
          <w:rFonts w:ascii="Arial" w:hAnsi="Arial" w:cs="Arial"/>
          <w:bCs/>
        </w:rPr>
      </w:pPr>
    </w:p>
    <w:p w:rsidR="009826ED" w:rsidRPr="00913E77" w:rsidRDefault="0065350C" w:rsidP="00925FE6">
      <w:pPr>
        <w:pStyle w:val="Nagwek2"/>
        <w:spacing w:before="0" w:line="360" w:lineRule="auto"/>
        <w:rPr>
          <w:rFonts w:ascii="Arial" w:hAnsi="Arial" w:cs="Arial"/>
          <w:smallCaps/>
          <w:color w:val="auto"/>
        </w:rPr>
      </w:pPr>
      <w:bookmarkStart w:id="257" w:name="_Toc454256849"/>
      <w:r w:rsidRPr="00913E77">
        <w:rPr>
          <w:rFonts w:ascii="Arial" w:hAnsi="Arial" w:cs="Arial"/>
          <w:smallCaps/>
          <w:color w:val="auto"/>
        </w:rPr>
        <w:t>7</w:t>
      </w:r>
      <w:r w:rsidR="00925FE6" w:rsidRPr="00913E77">
        <w:rPr>
          <w:rFonts w:ascii="Arial" w:hAnsi="Arial" w:cs="Arial"/>
          <w:smallCaps/>
          <w:color w:val="auto"/>
        </w:rPr>
        <w:t xml:space="preserve">.3. </w:t>
      </w:r>
      <w:r w:rsidR="009826ED" w:rsidRPr="00913E77">
        <w:rPr>
          <w:rFonts w:ascii="Arial" w:hAnsi="Arial" w:cs="Arial"/>
          <w:smallCaps/>
          <w:color w:val="auto"/>
        </w:rPr>
        <w:t>Monitoring środowiska</w:t>
      </w:r>
      <w:bookmarkEnd w:id="257"/>
    </w:p>
    <w:p w:rsidR="00925FE6" w:rsidRPr="00927D48" w:rsidRDefault="00925FE6" w:rsidP="009826ED">
      <w:pPr>
        <w:autoSpaceDE w:val="0"/>
        <w:autoSpaceDN w:val="0"/>
        <w:adjustRightInd w:val="0"/>
        <w:spacing w:after="0" w:line="360" w:lineRule="auto"/>
        <w:jc w:val="both"/>
        <w:rPr>
          <w:rFonts w:ascii="Arial" w:hAnsi="Arial" w:cs="Arial"/>
          <w:bCs/>
          <w:color w:val="FF0000"/>
        </w:rPr>
      </w:pPr>
    </w:p>
    <w:p w:rsidR="00F41C22" w:rsidRPr="00913E77" w:rsidRDefault="009826ED" w:rsidP="00F41C22">
      <w:pPr>
        <w:autoSpaceDE w:val="0"/>
        <w:autoSpaceDN w:val="0"/>
        <w:adjustRightInd w:val="0"/>
        <w:spacing w:after="0" w:line="360" w:lineRule="auto"/>
        <w:jc w:val="both"/>
        <w:rPr>
          <w:rFonts w:ascii="Arial" w:hAnsi="Arial" w:cs="Arial"/>
          <w:bCs/>
        </w:rPr>
      </w:pPr>
      <w:r w:rsidRPr="00913E77">
        <w:rPr>
          <w:rFonts w:ascii="Arial" w:hAnsi="Arial" w:cs="Arial"/>
          <w:bCs/>
        </w:rPr>
        <w:t xml:space="preserve">Realizatorem Programu Ochrony Środowiska dla Gminy </w:t>
      </w:r>
      <w:r w:rsidR="00DE0599" w:rsidRPr="00913E77">
        <w:rPr>
          <w:rFonts w:ascii="Arial" w:hAnsi="Arial" w:cs="Arial"/>
          <w:bCs/>
        </w:rPr>
        <w:t>Bakałarzewo</w:t>
      </w:r>
      <w:r w:rsidRPr="00913E77">
        <w:rPr>
          <w:rFonts w:ascii="Arial" w:hAnsi="Arial" w:cs="Arial"/>
          <w:bCs/>
        </w:rPr>
        <w:t xml:space="preserve"> jest Wójt. </w:t>
      </w:r>
      <w:r w:rsidR="00F41C22" w:rsidRPr="00913E77">
        <w:rPr>
          <w:rFonts w:ascii="Arial" w:hAnsi="Arial" w:cs="Arial"/>
          <w:bCs/>
        </w:rPr>
        <w:t xml:space="preserve">Za wdrażanie programu odpowiedzialna będzie osoba wyznaczona przez Wójta Gminy. Osoba ta pełniłaby rolę koordynatora pomiędzy samorządem lokalnym, organizacjami pozarządowymi, przedsiębiorstwami i instytucjami monitorującymi stan środowiska. Byłaby także odpowiedzialna za monitorowanie efektów Programu Ochrony Środowiska </w:t>
      </w:r>
      <w:r w:rsidR="00913E77" w:rsidRPr="00913E77">
        <w:rPr>
          <w:rFonts w:ascii="Arial" w:hAnsi="Arial" w:cs="Arial"/>
          <w:bCs/>
        </w:rPr>
        <w:br/>
      </w:r>
      <w:r w:rsidR="00F41C22" w:rsidRPr="00913E77">
        <w:rPr>
          <w:rFonts w:ascii="Arial" w:hAnsi="Arial" w:cs="Arial"/>
          <w:bCs/>
        </w:rPr>
        <w:t xml:space="preserve">i uruchamianie procedur korygujących. </w:t>
      </w:r>
    </w:p>
    <w:p w:rsidR="00F41C22" w:rsidRPr="00913E77" w:rsidRDefault="00F41C22" w:rsidP="00F41C22">
      <w:pPr>
        <w:autoSpaceDE w:val="0"/>
        <w:autoSpaceDN w:val="0"/>
        <w:adjustRightInd w:val="0"/>
        <w:spacing w:after="0" w:line="360" w:lineRule="auto"/>
        <w:jc w:val="both"/>
        <w:rPr>
          <w:rFonts w:ascii="Arial" w:hAnsi="Arial" w:cs="Arial"/>
          <w:bCs/>
        </w:rPr>
      </w:pPr>
      <w:r w:rsidRPr="00913E77">
        <w:rPr>
          <w:rFonts w:ascii="Arial" w:hAnsi="Arial" w:cs="Arial"/>
          <w:bCs/>
        </w:rPr>
        <w:t xml:space="preserve">Za realizację poszczególnych zadań odpowiadać będą osoby lub jednostki organizacyjne, które po zakończeniu prac nad zadaniami zobowiązane będą do sporządzenia sprawozdania z wykonania zadania. </w:t>
      </w:r>
    </w:p>
    <w:p w:rsidR="00F41C22" w:rsidRPr="00913E77" w:rsidRDefault="00F41C22" w:rsidP="00F41C22">
      <w:pPr>
        <w:autoSpaceDE w:val="0"/>
        <w:autoSpaceDN w:val="0"/>
        <w:adjustRightInd w:val="0"/>
        <w:spacing w:after="0" w:line="360" w:lineRule="auto"/>
        <w:jc w:val="both"/>
        <w:rPr>
          <w:rFonts w:ascii="Arial" w:hAnsi="Arial" w:cs="Arial"/>
          <w:bCs/>
        </w:rPr>
      </w:pPr>
      <w:r w:rsidRPr="00913E77">
        <w:rPr>
          <w:rFonts w:ascii="Arial" w:hAnsi="Arial" w:cs="Arial"/>
          <w:bCs/>
        </w:rPr>
        <w:lastRenderedPageBreak/>
        <w:t xml:space="preserve">Podstawą zarządzania Programem Ochrony Środowiska będzie stałe monitorowanie uzyskiwanych efektów stwierdzanych jako poprawa jakości środowiska, zmniejszenie emisji zanieczyszczeń oraz skutki podejmowanych działań. W celu monitorowania stanu środowiska proponuje się zastosowanie wskaźników stanu środowiska, oddziaływania na środowisko oraz wskaźników reakcji na złą jakość środowiska albo na nadmierne oddziaływania. Przydatne jest pokazywanie tendencji zmian poszczególnych wskaźników </w:t>
      </w:r>
      <w:r w:rsidRPr="00913E77">
        <w:rPr>
          <w:rFonts w:ascii="Arial" w:hAnsi="Arial" w:cs="Arial"/>
          <w:bCs/>
        </w:rPr>
        <w:br/>
        <w:t xml:space="preserve">w latach. </w:t>
      </w:r>
    </w:p>
    <w:p w:rsidR="00F41C22" w:rsidRPr="00913E77" w:rsidRDefault="00F41C22" w:rsidP="00F41C22">
      <w:pPr>
        <w:autoSpaceDE w:val="0"/>
        <w:autoSpaceDN w:val="0"/>
        <w:adjustRightInd w:val="0"/>
        <w:spacing w:after="0" w:line="360" w:lineRule="auto"/>
        <w:jc w:val="both"/>
        <w:rPr>
          <w:rFonts w:ascii="Arial" w:hAnsi="Arial" w:cs="Arial"/>
          <w:bCs/>
        </w:rPr>
      </w:pPr>
    </w:p>
    <w:p w:rsidR="00F41C22" w:rsidRPr="00913E77" w:rsidRDefault="00F41C22" w:rsidP="00F41C22">
      <w:pPr>
        <w:autoSpaceDE w:val="0"/>
        <w:autoSpaceDN w:val="0"/>
        <w:adjustRightInd w:val="0"/>
        <w:spacing w:after="0" w:line="360" w:lineRule="auto"/>
        <w:jc w:val="both"/>
        <w:rPr>
          <w:rFonts w:ascii="Arial" w:hAnsi="Arial" w:cs="Arial"/>
          <w:bCs/>
        </w:rPr>
      </w:pPr>
      <w:r w:rsidRPr="00913E77">
        <w:rPr>
          <w:rFonts w:ascii="Arial" w:hAnsi="Arial" w:cs="Arial"/>
          <w:bCs/>
        </w:rPr>
        <w:t>Zgodnie z Prawem ochrony środowiska, co dwa lata będzie sporządzany przez gminę raport szczegółowy z wykonania Programu Ochrony Środowiska, a dotyczący szczególnie działań, które są związane z likwidacją przekroczenia przepisów prawa, wynikami monitorowania jakości środowiska, konieczności wprowadzenia korekt do Programu itp. Wskazane jest, by korekty Programu Ochrony Środowiska były wprowadzane w drodze uchwały Rady Gminy.</w:t>
      </w:r>
    </w:p>
    <w:p w:rsidR="00F41C22" w:rsidRPr="00913E77" w:rsidRDefault="00F41C22" w:rsidP="00F41C22">
      <w:pPr>
        <w:autoSpaceDE w:val="0"/>
        <w:autoSpaceDN w:val="0"/>
        <w:adjustRightInd w:val="0"/>
        <w:spacing w:after="0" w:line="360" w:lineRule="auto"/>
        <w:jc w:val="both"/>
        <w:rPr>
          <w:rFonts w:ascii="Arial" w:hAnsi="Arial" w:cs="Arial"/>
          <w:bCs/>
        </w:rPr>
      </w:pPr>
    </w:p>
    <w:p w:rsidR="009826ED" w:rsidRPr="00913E77" w:rsidRDefault="009826ED" w:rsidP="009826ED">
      <w:pPr>
        <w:autoSpaceDE w:val="0"/>
        <w:autoSpaceDN w:val="0"/>
        <w:adjustRightInd w:val="0"/>
        <w:spacing w:after="0" w:line="360" w:lineRule="auto"/>
        <w:jc w:val="both"/>
        <w:rPr>
          <w:rFonts w:ascii="Arial" w:hAnsi="Arial" w:cs="Arial"/>
          <w:bCs/>
        </w:rPr>
      </w:pPr>
      <w:r w:rsidRPr="00913E77">
        <w:rPr>
          <w:rFonts w:ascii="Arial" w:hAnsi="Arial" w:cs="Arial"/>
          <w:bCs/>
        </w:rPr>
        <w:t xml:space="preserve">W tabeli </w:t>
      </w:r>
      <w:r w:rsidR="00913E77" w:rsidRPr="00913E77">
        <w:rPr>
          <w:rFonts w:ascii="Arial" w:hAnsi="Arial" w:cs="Arial"/>
          <w:bCs/>
        </w:rPr>
        <w:t>43</w:t>
      </w:r>
      <w:r w:rsidRPr="00913E77">
        <w:rPr>
          <w:rFonts w:ascii="Arial" w:hAnsi="Arial" w:cs="Arial"/>
          <w:bCs/>
        </w:rPr>
        <w:t xml:space="preserve"> przedstawiono propozycje wskaźników monitorowania celów Programu Ochrony Środowiska.</w:t>
      </w:r>
    </w:p>
    <w:p w:rsidR="00A0776F" w:rsidRPr="00913E77" w:rsidRDefault="00A0776F" w:rsidP="009826ED">
      <w:pPr>
        <w:autoSpaceDE w:val="0"/>
        <w:autoSpaceDN w:val="0"/>
        <w:adjustRightInd w:val="0"/>
        <w:spacing w:after="0" w:line="360" w:lineRule="auto"/>
        <w:jc w:val="both"/>
        <w:rPr>
          <w:rFonts w:ascii="Arial" w:hAnsi="Arial" w:cs="Arial"/>
          <w:bCs/>
        </w:rPr>
      </w:pPr>
    </w:p>
    <w:p w:rsidR="009826ED" w:rsidRPr="00913E77" w:rsidRDefault="00925FE6" w:rsidP="00925FE6">
      <w:pPr>
        <w:pStyle w:val="Legenda"/>
        <w:jc w:val="center"/>
        <w:rPr>
          <w:rFonts w:ascii="Arial" w:hAnsi="Arial" w:cs="Arial"/>
          <w:b w:val="0"/>
          <w:bCs w:val="0"/>
          <w:sz w:val="22"/>
          <w:szCs w:val="22"/>
        </w:rPr>
      </w:pPr>
      <w:bookmarkStart w:id="258" w:name="_Toc454256184"/>
      <w:r w:rsidRPr="00913E77">
        <w:rPr>
          <w:rFonts w:ascii="Arial" w:hAnsi="Arial" w:cs="Arial"/>
          <w:b w:val="0"/>
          <w:sz w:val="22"/>
          <w:szCs w:val="22"/>
        </w:rPr>
        <w:t xml:space="preserve">Tabela </w:t>
      </w:r>
      <w:r w:rsidR="00FB3013" w:rsidRPr="00913E77">
        <w:rPr>
          <w:rFonts w:ascii="Arial" w:hAnsi="Arial" w:cs="Arial"/>
          <w:b w:val="0"/>
          <w:sz w:val="22"/>
          <w:szCs w:val="22"/>
        </w:rPr>
        <w:fldChar w:fldCharType="begin"/>
      </w:r>
      <w:r w:rsidRPr="00913E77">
        <w:rPr>
          <w:rFonts w:ascii="Arial" w:hAnsi="Arial" w:cs="Arial"/>
          <w:b w:val="0"/>
          <w:sz w:val="22"/>
          <w:szCs w:val="22"/>
        </w:rPr>
        <w:instrText xml:space="preserve"> SEQ Tabela \* ARABIC </w:instrText>
      </w:r>
      <w:r w:rsidR="00FB3013" w:rsidRPr="00913E77">
        <w:rPr>
          <w:rFonts w:ascii="Arial" w:hAnsi="Arial" w:cs="Arial"/>
          <w:b w:val="0"/>
          <w:sz w:val="22"/>
          <w:szCs w:val="22"/>
        </w:rPr>
        <w:fldChar w:fldCharType="separate"/>
      </w:r>
      <w:r w:rsidR="00913E77" w:rsidRPr="00913E77">
        <w:rPr>
          <w:rFonts w:ascii="Arial" w:hAnsi="Arial" w:cs="Arial"/>
          <w:b w:val="0"/>
          <w:noProof/>
          <w:sz w:val="22"/>
          <w:szCs w:val="22"/>
        </w:rPr>
        <w:t>43</w:t>
      </w:r>
      <w:r w:rsidR="00FB3013" w:rsidRPr="00913E77">
        <w:rPr>
          <w:rFonts w:ascii="Arial" w:hAnsi="Arial" w:cs="Arial"/>
          <w:b w:val="0"/>
          <w:sz w:val="22"/>
          <w:szCs w:val="22"/>
        </w:rPr>
        <w:fldChar w:fldCharType="end"/>
      </w:r>
      <w:r w:rsidRPr="00913E77">
        <w:rPr>
          <w:rFonts w:ascii="Arial" w:hAnsi="Arial" w:cs="Arial"/>
          <w:b w:val="0"/>
          <w:sz w:val="22"/>
          <w:szCs w:val="22"/>
        </w:rPr>
        <w:t xml:space="preserve">. </w:t>
      </w:r>
      <w:r w:rsidR="009826ED" w:rsidRPr="00913E77">
        <w:rPr>
          <w:rFonts w:ascii="Arial" w:hAnsi="Arial" w:cs="Arial"/>
          <w:b w:val="0"/>
          <w:bCs w:val="0"/>
          <w:sz w:val="22"/>
          <w:szCs w:val="22"/>
        </w:rPr>
        <w:t>Propozycje wskaźników monitorowania celów</w:t>
      </w:r>
      <w:bookmarkEnd w:id="258"/>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4010"/>
        <w:gridCol w:w="5276"/>
      </w:tblGrid>
      <w:tr w:rsidR="00B62EF3" w:rsidRPr="00B62EF3" w:rsidTr="00B62EF3">
        <w:trPr>
          <w:trHeight w:val="312"/>
          <w:tblHeader/>
        </w:trPr>
        <w:tc>
          <w:tcPr>
            <w:tcW w:w="2159" w:type="pct"/>
            <w:tcBorders>
              <w:top w:val="single" w:sz="4" w:space="0" w:color="auto"/>
              <w:bottom w:val="single" w:sz="6" w:space="0" w:color="auto"/>
            </w:tcBorders>
            <w:shd w:val="clear" w:color="auto" w:fill="BFBFBF" w:themeFill="background1" w:themeFillShade="BF"/>
            <w:vAlign w:val="center"/>
          </w:tcPr>
          <w:p w:rsidR="009826ED" w:rsidRPr="00B62EF3" w:rsidRDefault="009826ED" w:rsidP="009826ED">
            <w:pPr>
              <w:spacing w:before="60" w:after="60" w:line="240" w:lineRule="auto"/>
              <w:jc w:val="center"/>
              <w:rPr>
                <w:rFonts w:ascii="Arial" w:hAnsi="Arial" w:cs="Arial"/>
                <w:b/>
                <w:sz w:val="20"/>
                <w:szCs w:val="20"/>
              </w:rPr>
            </w:pPr>
            <w:r w:rsidRPr="00B62EF3">
              <w:rPr>
                <w:rFonts w:ascii="Arial" w:hAnsi="Arial" w:cs="Arial"/>
                <w:b/>
                <w:sz w:val="20"/>
                <w:szCs w:val="20"/>
              </w:rPr>
              <w:t>Cele</w:t>
            </w:r>
          </w:p>
        </w:tc>
        <w:tc>
          <w:tcPr>
            <w:tcW w:w="2841" w:type="pct"/>
            <w:tcBorders>
              <w:top w:val="single" w:sz="4" w:space="0" w:color="auto"/>
              <w:bottom w:val="single" w:sz="6" w:space="0" w:color="auto"/>
            </w:tcBorders>
            <w:shd w:val="clear" w:color="auto" w:fill="BFBFBF" w:themeFill="background1" w:themeFillShade="BF"/>
            <w:vAlign w:val="center"/>
          </w:tcPr>
          <w:p w:rsidR="009826ED" w:rsidRPr="00B62EF3" w:rsidRDefault="009826ED" w:rsidP="009826ED">
            <w:pPr>
              <w:spacing w:before="60" w:after="60" w:line="240" w:lineRule="auto"/>
              <w:jc w:val="center"/>
              <w:rPr>
                <w:rFonts w:ascii="Arial" w:hAnsi="Arial" w:cs="Arial"/>
                <w:b/>
                <w:sz w:val="20"/>
                <w:szCs w:val="20"/>
              </w:rPr>
            </w:pPr>
            <w:r w:rsidRPr="00B62EF3">
              <w:rPr>
                <w:rFonts w:ascii="Arial" w:hAnsi="Arial" w:cs="Arial"/>
                <w:b/>
                <w:sz w:val="20"/>
                <w:szCs w:val="20"/>
              </w:rPr>
              <w:t>Wskaźniki</w:t>
            </w:r>
          </w:p>
        </w:tc>
      </w:tr>
      <w:tr w:rsidR="00B62EF3" w:rsidRPr="00B62EF3" w:rsidTr="00B62EF3">
        <w:trPr>
          <w:trHeight w:val="312"/>
          <w:tblHeader/>
        </w:trPr>
        <w:tc>
          <w:tcPr>
            <w:tcW w:w="2159" w:type="pct"/>
            <w:vMerge w:val="restart"/>
            <w:tcBorders>
              <w:top w:val="single" w:sz="6" w:space="0" w:color="auto"/>
            </w:tcBorders>
            <w:vAlign w:val="center"/>
          </w:tcPr>
          <w:p w:rsidR="009826ED" w:rsidRPr="00B62EF3" w:rsidRDefault="00756627" w:rsidP="00D1321C">
            <w:pPr>
              <w:spacing w:before="60" w:after="60" w:line="240" w:lineRule="auto"/>
              <w:jc w:val="center"/>
              <w:rPr>
                <w:rFonts w:ascii="Arial" w:hAnsi="Arial" w:cs="Arial"/>
                <w:sz w:val="20"/>
                <w:szCs w:val="20"/>
              </w:rPr>
            </w:pPr>
            <w:r w:rsidRPr="00B62EF3">
              <w:rPr>
                <w:rFonts w:ascii="Arial" w:hAnsi="Arial" w:cs="Arial"/>
                <w:sz w:val="20"/>
                <w:szCs w:val="20"/>
              </w:rPr>
              <w:t>Ograniczenie zrzutu nieoczyszczonych ścieków komunalnych do gruntu, wód powierzchniowych i podziemnych poprzez budowę sieci kanalizacyjnej lub pr</w:t>
            </w:r>
            <w:r w:rsidR="00D1321C" w:rsidRPr="00B62EF3">
              <w:rPr>
                <w:rFonts w:ascii="Arial" w:hAnsi="Arial" w:cs="Arial"/>
                <w:sz w:val="20"/>
                <w:szCs w:val="20"/>
              </w:rPr>
              <w:t>zydomowych oczyszczalni ścieków</w:t>
            </w:r>
          </w:p>
        </w:tc>
        <w:tc>
          <w:tcPr>
            <w:tcW w:w="2841" w:type="pct"/>
            <w:tcBorders>
              <w:top w:val="single" w:sz="6" w:space="0" w:color="auto"/>
            </w:tcBorders>
            <w:vAlign w:val="center"/>
          </w:tcPr>
          <w:p w:rsidR="009826ED" w:rsidRPr="00B62EF3" w:rsidRDefault="00756627" w:rsidP="00756627">
            <w:pPr>
              <w:spacing w:before="60" w:after="60" w:line="240" w:lineRule="auto"/>
              <w:jc w:val="both"/>
              <w:rPr>
                <w:rFonts w:ascii="Arial" w:hAnsi="Arial" w:cs="Arial"/>
                <w:sz w:val="20"/>
                <w:szCs w:val="20"/>
              </w:rPr>
            </w:pPr>
            <w:r w:rsidRPr="00B62EF3">
              <w:rPr>
                <w:rFonts w:ascii="Arial" w:hAnsi="Arial" w:cs="Arial"/>
                <w:sz w:val="20"/>
                <w:szCs w:val="20"/>
              </w:rPr>
              <w:t>Liczba wybudowanych przydomowych oczyszczalni ścieków</w:t>
            </w:r>
          </w:p>
        </w:tc>
      </w:tr>
      <w:tr w:rsidR="00B62EF3" w:rsidRPr="00B62EF3" w:rsidTr="00B62EF3">
        <w:trPr>
          <w:trHeight w:val="312"/>
          <w:tblHeader/>
        </w:trPr>
        <w:tc>
          <w:tcPr>
            <w:tcW w:w="2159" w:type="pct"/>
            <w:vMerge/>
          </w:tcPr>
          <w:p w:rsidR="00756627" w:rsidRPr="00B62EF3" w:rsidRDefault="00756627" w:rsidP="009826ED">
            <w:pPr>
              <w:spacing w:before="60" w:after="60" w:line="240" w:lineRule="auto"/>
              <w:rPr>
                <w:rFonts w:ascii="Arial" w:hAnsi="Arial" w:cs="Arial"/>
                <w:sz w:val="20"/>
                <w:szCs w:val="20"/>
              </w:rPr>
            </w:pPr>
          </w:p>
        </w:tc>
        <w:tc>
          <w:tcPr>
            <w:tcW w:w="2841" w:type="pct"/>
            <w:vAlign w:val="center"/>
          </w:tcPr>
          <w:p w:rsidR="00756627" w:rsidRPr="00B62EF3" w:rsidRDefault="00756627" w:rsidP="00756627">
            <w:pPr>
              <w:spacing w:before="60" w:after="60" w:line="240" w:lineRule="auto"/>
              <w:jc w:val="both"/>
              <w:rPr>
                <w:rFonts w:ascii="Arial" w:hAnsi="Arial" w:cs="Arial"/>
                <w:sz w:val="20"/>
                <w:szCs w:val="20"/>
              </w:rPr>
            </w:pPr>
            <w:r w:rsidRPr="00B62EF3">
              <w:rPr>
                <w:rFonts w:ascii="Arial" w:hAnsi="Arial" w:cs="Arial"/>
                <w:sz w:val="20"/>
                <w:szCs w:val="20"/>
              </w:rPr>
              <w:t>Liczba budynków zaopatrzonych w przydomowe oczyszczalnie ścieków</w:t>
            </w:r>
          </w:p>
        </w:tc>
      </w:tr>
      <w:tr w:rsidR="00B62EF3" w:rsidRPr="00B62EF3" w:rsidTr="00B62EF3">
        <w:trPr>
          <w:trHeight w:val="312"/>
          <w:tblHeader/>
        </w:trPr>
        <w:tc>
          <w:tcPr>
            <w:tcW w:w="2159" w:type="pct"/>
            <w:vMerge/>
          </w:tcPr>
          <w:p w:rsidR="009826ED" w:rsidRPr="00B62EF3" w:rsidRDefault="009826ED" w:rsidP="009826ED">
            <w:pPr>
              <w:spacing w:before="60" w:after="60" w:line="240" w:lineRule="auto"/>
              <w:rPr>
                <w:rFonts w:ascii="Arial" w:hAnsi="Arial" w:cs="Arial"/>
                <w:sz w:val="20"/>
                <w:szCs w:val="20"/>
              </w:rPr>
            </w:pPr>
          </w:p>
        </w:tc>
        <w:tc>
          <w:tcPr>
            <w:tcW w:w="2841" w:type="pct"/>
            <w:vAlign w:val="center"/>
          </w:tcPr>
          <w:p w:rsidR="009826ED" w:rsidRPr="00B62EF3" w:rsidRDefault="00756627" w:rsidP="00756627">
            <w:pPr>
              <w:spacing w:before="60" w:after="60" w:line="240" w:lineRule="auto"/>
              <w:jc w:val="both"/>
              <w:rPr>
                <w:rFonts w:ascii="Arial" w:hAnsi="Arial" w:cs="Arial"/>
                <w:sz w:val="20"/>
                <w:szCs w:val="20"/>
              </w:rPr>
            </w:pPr>
            <w:r w:rsidRPr="00B62EF3">
              <w:rPr>
                <w:rFonts w:ascii="Arial" w:hAnsi="Arial" w:cs="Arial"/>
                <w:sz w:val="20"/>
                <w:szCs w:val="20"/>
              </w:rPr>
              <w:t>Długość wybudowanej sieci kanalizacyjnej</w:t>
            </w:r>
          </w:p>
        </w:tc>
      </w:tr>
      <w:tr w:rsidR="00B62EF3" w:rsidRPr="00B62EF3" w:rsidTr="00B62EF3">
        <w:trPr>
          <w:trHeight w:val="312"/>
          <w:tblHeader/>
        </w:trPr>
        <w:tc>
          <w:tcPr>
            <w:tcW w:w="2159" w:type="pct"/>
            <w:vMerge/>
          </w:tcPr>
          <w:p w:rsidR="009826ED" w:rsidRPr="00B62EF3" w:rsidRDefault="009826ED" w:rsidP="009826ED">
            <w:pPr>
              <w:spacing w:before="60" w:after="60" w:line="240" w:lineRule="auto"/>
              <w:rPr>
                <w:rFonts w:ascii="Arial" w:hAnsi="Arial" w:cs="Arial"/>
                <w:sz w:val="20"/>
                <w:szCs w:val="20"/>
              </w:rPr>
            </w:pPr>
          </w:p>
        </w:tc>
        <w:tc>
          <w:tcPr>
            <w:tcW w:w="2841" w:type="pct"/>
            <w:vAlign w:val="center"/>
          </w:tcPr>
          <w:p w:rsidR="009826ED" w:rsidRPr="00B62EF3" w:rsidRDefault="00756627" w:rsidP="00756627">
            <w:pPr>
              <w:spacing w:before="60" w:after="60" w:line="240" w:lineRule="auto"/>
              <w:jc w:val="both"/>
              <w:rPr>
                <w:rFonts w:ascii="Arial" w:hAnsi="Arial" w:cs="Arial"/>
                <w:sz w:val="20"/>
                <w:szCs w:val="20"/>
              </w:rPr>
            </w:pPr>
            <w:r w:rsidRPr="00B62EF3">
              <w:rPr>
                <w:rFonts w:ascii="Arial" w:hAnsi="Arial" w:cs="Arial"/>
                <w:sz w:val="20"/>
                <w:szCs w:val="20"/>
              </w:rPr>
              <w:t>Liczba osób podłączonych do sieci kanalizacyjnej</w:t>
            </w:r>
          </w:p>
        </w:tc>
      </w:tr>
      <w:tr w:rsidR="00B62EF3" w:rsidRPr="00B62EF3" w:rsidTr="00B62EF3">
        <w:trPr>
          <w:trHeight w:val="312"/>
          <w:tblHeader/>
        </w:trPr>
        <w:tc>
          <w:tcPr>
            <w:tcW w:w="2159" w:type="pct"/>
            <w:vMerge w:val="restart"/>
            <w:vAlign w:val="center"/>
          </w:tcPr>
          <w:p w:rsidR="00756627" w:rsidRPr="00B62EF3" w:rsidRDefault="00756627" w:rsidP="009826ED">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Zwiększenie zasięgu oraz modernizacja infrastruktury wodociągowej</w:t>
            </w:r>
          </w:p>
        </w:tc>
        <w:tc>
          <w:tcPr>
            <w:tcW w:w="2841" w:type="pct"/>
            <w:vAlign w:val="center"/>
          </w:tcPr>
          <w:p w:rsidR="00756627" w:rsidRPr="00B62EF3" w:rsidRDefault="00756627" w:rsidP="00756627">
            <w:pPr>
              <w:spacing w:before="60" w:after="60" w:line="240" w:lineRule="auto"/>
              <w:jc w:val="both"/>
              <w:rPr>
                <w:rFonts w:ascii="Arial" w:hAnsi="Arial" w:cs="Arial"/>
                <w:sz w:val="20"/>
                <w:szCs w:val="20"/>
              </w:rPr>
            </w:pPr>
            <w:r w:rsidRPr="00B62EF3">
              <w:rPr>
                <w:rFonts w:ascii="Arial" w:hAnsi="Arial" w:cs="Arial"/>
                <w:sz w:val="20"/>
                <w:szCs w:val="20"/>
              </w:rPr>
              <w:t>Liczba zmodernizowanych ujęć oraz stacji uzdatniania wody</w:t>
            </w:r>
          </w:p>
        </w:tc>
      </w:tr>
      <w:tr w:rsidR="00B62EF3" w:rsidRPr="00B62EF3" w:rsidTr="00B62EF3">
        <w:trPr>
          <w:trHeight w:val="312"/>
          <w:tblHeader/>
        </w:trPr>
        <w:tc>
          <w:tcPr>
            <w:tcW w:w="2159" w:type="pct"/>
            <w:vMerge/>
            <w:vAlign w:val="center"/>
          </w:tcPr>
          <w:p w:rsidR="00756627" w:rsidRPr="00B62EF3" w:rsidRDefault="00756627" w:rsidP="009826ED">
            <w:pPr>
              <w:spacing w:before="60" w:after="60" w:line="240" w:lineRule="auto"/>
              <w:jc w:val="center"/>
              <w:rPr>
                <w:rFonts w:ascii="Arial" w:eastAsia="Times New Roman" w:hAnsi="Arial" w:cs="Arial"/>
                <w:sz w:val="20"/>
                <w:szCs w:val="20"/>
              </w:rPr>
            </w:pPr>
          </w:p>
        </w:tc>
        <w:tc>
          <w:tcPr>
            <w:tcW w:w="2841" w:type="pct"/>
            <w:vAlign w:val="center"/>
          </w:tcPr>
          <w:p w:rsidR="00756627" w:rsidRPr="00B62EF3" w:rsidRDefault="00756627" w:rsidP="00756627">
            <w:pPr>
              <w:spacing w:before="60" w:after="60" w:line="240" w:lineRule="auto"/>
              <w:jc w:val="both"/>
              <w:rPr>
                <w:rFonts w:ascii="Arial" w:hAnsi="Arial" w:cs="Arial"/>
                <w:sz w:val="20"/>
                <w:szCs w:val="20"/>
              </w:rPr>
            </w:pPr>
            <w:r w:rsidRPr="00B62EF3">
              <w:rPr>
                <w:rFonts w:ascii="Arial" w:hAnsi="Arial" w:cs="Arial"/>
                <w:sz w:val="20"/>
                <w:szCs w:val="20"/>
              </w:rPr>
              <w:t>Długość wybudowanej/ zmodernizowanej sieci wodociągowej</w:t>
            </w:r>
          </w:p>
        </w:tc>
      </w:tr>
      <w:tr w:rsidR="00B62EF3" w:rsidRPr="00B62EF3" w:rsidTr="00B62EF3">
        <w:trPr>
          <w:trHeight w:val="312"/>
          <w:tblHeader/>
        </w:trPr>
        <w:tc>
          <w:tcPr>
            <w:tcW w:w="2159" w:type="pct"/>
            <w:vMerge/>
            <w:vAlign w:val="center"/>
          </w:tcPr>
          <w:p w:rsidR="00756627" w:rsidRPr="00B62EF3" w:rsidRDefault="00756627" w:rsidP="009826ED">
            <w:pPr>
              <w:spacing w:before="60" w:after="60" w:line="240" w:lineRule="auto"/>
              <w:jc w:val="center"/>
              <w:rPr>
                <w:rFonts w:ascii="Arial" w:eastAsia="Times New Roman" w:hAnsi="Arial" w:cs="Arial"/>
                <w:sz w:val="20"/>
                <w:szCs w:val="20"/>
              </w:rPr>
            </w:pPr>
          </w:p>
        </w:tc>
        <w:tc>
          <w:tcPr>
            <w:tcW w:w="2841" w:type="pct"/>
            <w:vAlign w:val="center"/>
          </w:tcPr>
          <w:p w:rsidR="00756627" w:rsidRPr="00B62EF3" w:rsidRDefault="00756627" w:rsidP="00756627">
            <w:pPr>
              <w:spacing w:before="60" w:after="60" w:line="240" w:lineRule="auto"/>
              <w:jc w:val="both"/>
              <w:rPr>
                <w:rFonts w:ascii="Arial" w:hAnsi="Arial" w:cs="Arial"/>
                <w:sz w:val="20"/>
                <w:szCs w:val="20"/>
              </w:rPr>
            </w:pPr>
            <w:r w:rsidRPr="00B62EF3">
              <w:rPr>
                <w:rFonts w:ascii="Arial" w:hAnsi="Arial" w:cs="Arial"/>
                <w:sz w:val="20"/>
                <w:szCs w:val="20"/>
              </w:rPr>
              <w:t>Liczba osób podłączonych do wybudowanej sieci wodociągowej</w:t>
            </w:r>
          </w:p>
        </w:tc>
      </w:tr>
      <w:tr w:rsidR="00B62EF3" w:rsidRPr="00B62EF3" w:rsidTr="00B62EF3">
        <w:trPr>
          <w:trHeight w:val="312"/>
          <w:tblHeader/>
        </w:trPr>
        <w:tc>
          <w:tcPr>
            <w:tcW w:w="2159" w:type="pct"/>
            <w:vAlign w:val="center"/>
          </w:tcPr>
          <w:p w:rsidR="00756627" w:rsidRPr="00B62EF3" w:rsidRDefault="00756627" w:rsidP="009826ED">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Racjonalna gospodarka wodna</w:t>
            </w:r>
          </w:p>
        </w:tc>
        <w:tc>
          <w:tcPr>
            <w:tcW w:w="2841" w:type="pct"/>
            <w:vAlign w:val="center"/>
          </w:tcPr>
          <w:p w:rsidR="00756627" w:rsidRPr="00B62EF3" w:rsidRDefault="00756627" w:rsidP="00756627">
            <w:pPr>
              <w:spacing w:before="60" w:after="60" w:line="240" w:lineRule="auto"/>
              <w:jc w:val="both"/>
              <w:rPr>
                <w:rFonts w:ascii="Arial" w:hAnsi="Arial" w:cs="Arial"/>
                <w:sz w:val="20"/>
                <w:szCs w:val="20"/>
              </w:rPr>
            </w:pPr>
            <w:r w:rsidRPr="00B62EF3">
              <w:rPr>
                <w:rFonts w:ascii="Arial" w:hAnsi="Arial" w:cs="Arial"/>
                <w:sz w:val="20"/>
                <w:szCs w:val="20"/>
              </w:rPr>
              <w:t xml:space="preserve">Liczba osób objętych działaniami edukacyjnymi </w:t>
            </w:r>
            <w:r w:rsidRPr="00B62EF3">
              <w:rPr>
                <w:rFonts w:ascii="Arial" w:hAnsi="Arial" w:cs="Arial"/>
                <w:sz w:val="20"/>
                <w:szCs w:val="20"/>
              </w:rPr>
              <w:br/>
              <w:t>w zakresie racjonalnego gospodarowania zasobami wodnymi na poziomie gospodarstwa domowego</w:t>
            </w:r>
          </w:p>
        </w:tc>
      </w:tr>
      <w:tr w:rsidR="00B62EF3" w:rsidRPr="00B62EF3" w:rsidTr="00B62EF3">
        <w:trPr>
          <w:trHeight w:val="312"/>
          <w:tblHeader/>
        </w:trPr>
        <w:tc>
          <w:tcPr>
            <w:tcW w:w="2159" w:type="pct"/>
            <w:vAlign w:val="center"/>
          </w:tcPr>
          <w:p w:rsidR="00756627" w:rsidRPr="00B62EF3" w:rsidRDefault="00AA6AAB" w:rsidP="009826ED">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Ograniczenie niskiej emisji</w:t>
            </w:r>
          </w:p>
        </w:tc>
        <w:tc>
          <w:tcPr>
            <w:tcW w:w="2841" w:type="pct"/>
            <w:vAlign w:val="center"/>
          </w:tcPr>
          <w:p w:rsidR="00756627" w:rsidRPr="00B62EF3" w:rsidRDefault="00B03466" w:rsidP="00875D73">
            <w:pPr>
              <w:spacing w:before="60" w:after="60" w:line="240" w:lineRule="auto"/>
              <w:jc w:val="both"/>
              <w:rPr>
                <w:rFonts w:ascii="Arial" w:hAnsi="Arial" w:cs="Arial"/>
                <w:sz w:val="20"/>
                <w:szCs w:val="20"/>
              </w:rPr>
            </w:pPr>
            <w:r w:rsidRPr="00B62EF3">
              <w:rPr>
                <w:rFonts w:ascii="Arial" w:hAnsi="Arial" w:cs="Arial"/>
                <w:sz w:val="20"/>
                <w:szCs w:val="20"/>
              </w:rPr>
              <w:t>Liczba budynków objętych działaniami termomodernizacyjnymi</w:t>
            </w:r>
          </w:p>
        </w:tc>
      </w:tr>
      <w:tr w:rsidR="00B62EF3" w:rsidRPr="00B62EF3" w:rsidTr="00B62EF3">
        <w:trPr>
          <w:trHeight w:val="312"/>
          <w:tblHeader/>
        </w:trPr>
        <w:tc>
          <w:tcPr>
            <w:tcW w:w="2159" w:type="pct"/>
            <w:vAlign w:val="center"/>
          </w:tcPr>
          <w:p w:rsidR="00756627" w:rsidRPr="00B62EF3" w:rsidRDefault="00AA6AAB" w:rsidP="009826ED">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lastRenderedPageBreak/>
              <w:t>Kształtowanie świadomości ekologicznej mieszkańców gminy</w:t>
            </w:r>
          </w:p>
        </w:tc>
        <w:tc>
          <w:tcPr>
            <w:tcW w:w="2841" w:type="pct"/>
            <w:vAlign w:val="center"/>
          </w:tcPr>
          <w:p w:rsidR="00756627" w:rsidRPr="00B62EF3" w:rsidRDefault="00B03466" w:rsidP="00756627">
            <w:pPr>
              <w:spacing w:before="60" w:after="60" w:line="240" w:lineRule="auto"/>
              <w:jc w:val="both"/>
              <w:rPr>
                <w:rFonts w:ascii="Arial" w:hAnsi="Arial" w:cs="Arial"/>
                <w:sz w:val="20"/>
                <w:szCs w:val="20"/>
              </w:rPr>
            </w:pPr>
            <w:r w:rsidRPr="00B62EF3">
              <w:rPr>
                <w:rFonts w:ascii="Arial" w:hAnsi="Arial" w:cs="Arial"/>
                <w:sz w:val="20"/>
                <w:szCs w:val="20"/>
              </w:rPr>
              <w:t xml:space="preserve">Liczba osób objętych działaniami edukacyjnymi </w:t>
            </w:r>
            <w:r w:rsidRPr="00B62EF3">
              <w:rPr>
                <w:rFonts w:ascii="Arial" w:hAnsi="Arial" w:cs="Arial"/>
                <w:sz w:val="20"/>
                <w:szCs w:val="20"/>
              </w:rPr>
              <w:br/>
              <w:t>w zakresie wpływu spalania paliw złej jakości oraz odpadów w paleniskach domowych na stan czystości powietrza, możliwości oszczędzania energii oraz promocji korzystania z transportu zbiorowego oraz transportu rowerowego</w:t>
            </w:r>
          </w:p>
        </w:tc>
      </w:tr>
      <w:tr w:rsidR="00B62EF3" w:rsidRPr="00B62EF3" w:rsidTr="00B62EF3">
        <w:trPr>
          <w:trHeight w:val="312"/>
          <w:tblHeader/>
        </w:trPr>
        <w:tc>
          <w:tcPr>
            <w:tcW w:w="2159" w:type="pct"/>
            <w:vAlign w:val="center"/>
          </w:tcPr>
          <w:p w:rsidR="00756627" w:rsidRPr="00B62EF3" w:rsidRDefault="00AA6AAB" w:rsidP="009826ED">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Wzrost wykorzystania odnawialnych źródeł energii</w:t>
            </w:r>
          </w:p>
        </w:tc>
        <w:tc>
          <w:tcPr>
            <w:tcW w:w="2841" w:type="pct"/>
            <w:vAlign w:val="center"/>
          </w:tcPr>
          <w:p w:rsidR="00756627" w:rsidRPr="00B62EF3" w:rsidRDefault="00B03466" w:rsidP="00756627">
            <w:pPr>
              <w:spacing w:before="60" w:after="60" w:line="240" w:lineRule="auto"/>
              <w:jc w:val="both"/>
              <w:rPr>
                <w:rFonts w:ascii="Arial" w:hAnsi="Arial" w:cs="Arial"/>
                <w:sz w:val="20"/>
                <w:szCs w:val="20"/>
              </w:rPr>
            </w:pPr>
            <w:r w:rsidRPr="00B62EF3">
              <w:rPr>
                <w:rFonts w:ascii="Arial" w:hAnsi="Arial" w:cs="Arial"/>
                <w:sz w:val="20"/>
                <w:szCs w:val="20"/>
              </w:rPr>
              <w:t>Liczba wybudowanych instalacji do wykorzystania odnawialnych źródeł energii</w:t>
            </w:r>
          </w:p>
        </w:tc>
      </w:tr>
      <w:tr w:rsidR="00B62EF3" w:rsidRPr="00B62EF3" w:rsidTr="00B62EF3">
        <w:trPr>
          <w:trHeight w:val="312"/>
          <w:tblHeader/>
        </w:trPr>
        <w:tc>
          <w:tcPr>
            <w:tcW w:w="2159" w:type="pct"/>
            <w:vMerge w:val="restart"/>
            <w:vAlign w:val="center"/>
          </w:tcPr>
          <w:p w:rsidR="00F41C22" w:rsidRPr="00B62EF3" w:rsidRDefault="00F41C22" w:rsidP="00AE6FD3">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Poprawa jakości powietrza poprzez poprawienie warunków ruchu drogowego na terenie gminy</w:t>
            </w:r>
          </w:p>
        </w:tc>
        <w:tc>
          <w:tcPr>
            <w:tcW w:w="2841" w:type="pct"/>
            <w:vAlign w:val="center"/>
          </w:tcPr>
          <w:p w:rsidR="00F41C22" w:rsidRPr="00B62EF3" w:rsidRDefault="00F41C22" w:rsidP="00756627">
            <w:pPr>
              <w:spacing w:before="60" w:after="60" w:line="240" w:lineRule="auto"/>
              <w:jc w:val="both"/>
              <w:rPr>
                <w:rFonts w:ascii="Arial" w:hAnsi="Arial" w:cs="Arial"/>
                <w:sz w:val="20"/>
                <w:szCs w:val="20"/>
              </w:rPr>
            </w:pPr>
            <w:r w:rsidRPr="00B62EF3">
              <w:rPr>
                <w:rFonts w:ascii="Arial" w:hAnsi="Arial" w:cs="Arial"/>
                <w:sz w:val="20"/>
                <w:szCs w:val="20"/>
              </w:rPr>
              <w:t>Długość przebudowanych dróg gminnych i powiatowych</w:t>
            </w:r>
          </w:p>
        </w:tc>
      </w:tr>
      <w:tr w:rsidR="00B62EF3" w:rsidRPr="00B62EF3" w:rsidTr="00B62EF3">
        <w:trPr>
          <w:trHeight w:val="312"/>
          <w:tblHeader/>
        </w:trPr>
        <w:tc>
          <w:tcPr>
            <w:tcW w:w="2159" w:type="pct"/>
            <w:vMerge/>
            <w:vAlign w:val="center"/>
          </w:tcPr>
          <w:p w:rsidR="00F41C22" w:rsidRPr="00B62EF3" w:rsidRDefault="00F41C22" w:rsidP="00AE6FD3">
            <w:pPr>
              <w:spacing w:before="60" w:after="60" w:line="240" w:lineRule="auto"/>
              <w:jc w:val="center"/>
              <w:rPr>
                <w:rFonts w:ascii="Arial" w:eastAsia="Times New Roman" w:hAnsi="Arial" w:cs="Arial"/>
                <w:sz w:val="20"/>
                <w:szCs w:val="20"/>
              </w:rPr>
            </w:pPr>
          </w:p>
        </w:tc>
        <w:tc>
          <w:tcPr>
            <w:tcW w:w="2841" w:type="pct"/>
            <w:vAlign w:val="center"/>
          </w:tcPr>
          <w:p w:rsidR="00F41C22" w:rsidRPr="00B62EF3" w:rsidRDefault="00F41C22" w:rsidP="00756627">
            <w:pPr>
              <w:spacing w:before="60" w:after="60" w:line="240" w:lineRule="auto"/>
              <w:jc w:val="both"/>
              <w:rPr>
                <w:rFonts w:ascii="Arial" w:hAnsi="Arial" w:cs="Arial"/>
                <w:sz w:val="20"/>
                <w:szCs w:val="20"/>
              </w:rPr>
            </w:pPr>
            <w:r w:rsidRPr="00B62EF3">
              <w:rPr>
                <w:rFonts w:ascii="Arial" w:hAnsi="Arial" w:cs="Arial"/>
                <w:sz w:val="20"/>
                <w:szCs w:val="20"/>
              </w:rPr>
              <w:t>Długość wybudowanych tras rowerowych</w:t>
            </w:r>
          </w:p>
        </w:tc>
      </w:tr>
      <w:tr w:rsidR="00B62EF3" w:rsidRPr="00B62EF3" w:rsidTr="00B62EF3">
        <w:trPr>
          <w:trHeight w:val="312"/>
          <w:tblHeader/>
        </w:trPr>
        <w:tc>
          <w:tcPr>
            <w:tcW w:w="2159" w:type="pct"/>
            <w:vMerge w:val="restart"/>
            <w:vAlign w:val="center"/>
          </w:tcPr>
          <w:p w:rsidR="00F41C22" w:rsidRPr="00B62EF3" w:rsidRDefault="00F41C22" w:rsidP="00AE6FD3">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Ograniczenie poziomu hałasu</w:t>
            </w:r>
          </w:p>
        </w:tc>
        <w:tc>
          <w:tcPr>
            <w:tcW w:w="2841" w:type="pct"/>
            <w:vAlign w:val="center"/>
          </w:tcPr>
          <w:p w:rsidR="00F41C22" w:rsidRPr="00B62EF3" w:rsidRDefault="00F41C22" w:rsidP="006F74EC">
            <w:pPr>
              <w:spacing w:before="60" w:after="60" w:line="240" w:lineRule="auto"/>
              <w:jc w:val="both"/>
              <w:rPr>
                <w:rFonts w:ascii="Arial" w:hAnsi="Arial" w:cs="Arial"/>
                <w:sz w:val="20"/>
                <w:szCs w:val="20"/>
              </w:rPr>
            </w:pPr>
            <w:r w:rsidRPr="00B62EF3">
              <w:rPr>
                <w:rFonts w:ascii="Arial" w:hAnsi="Arial" w:cs="Arial"/>
                <w:sz w:val="20"/>
                <w:szCs w:val="20"/>
              </w:rPr>
              <w:t>Długość przebudowanych dróg gminnych i powiatowych</w:t>
            </w:r>
          </w:p>
        </w:tc>
      </w:tr>
      <w:tr w:rsidR="00B62EF3" w:rsidRPr="00B62EF3" w:rsidTr="00B62EF3">
        <w:trPr>
          <w:trHeight w:val="312"/>
          <w:tblHeader/>
        </w:trPr>
        <w:tc>
          <w:tcPr>
            <w:tcW w:w="2159" w:type="pct"/>
            <w:vMerge/>
            <w:vAlign w:val="center"/>
          </w:tcPr>
          <w:p w:rsidR="00F41C22" w:rsidRPr="00B62EF3" w:rsidRDefault="00F41C22" w:rsidP="009826ED">
            <w:pPr>
              <w:spacing w:before="60" w:after="60" w:line="240" w:lineRule="auto"/>
              <w:jc w:val="center"/>
              <w:rPr>
                <w:rFonts w:ascii="Arial" w:eastAsia="Times New Roman" w:hAnsi="Arial" w:cs="Arial"/>
                <w:sz w:val="20"/>
                <w:szCs w:val="20"/>
              </w:rPr>
            </w:pPr>
          </w:p>
        </w:tc>
        <w:tc>
          <w:tcPr>
            <w:tcW w:w="2841" w:type="pct"/>
            <w:vAlign w:val="center"/>
          </w:tcPr>
          <w:p w:rsidR="00F41C22" w:rsidRPr="00B62EF3" w:rsidRDefault="00F41C22" w:rsidP="006F74EC">
            <w:pPr>
              <w:spacing w:before="60" w:after="60" w:line="240" w:lineRule="auto"/>
              <w:jc w:val="both"/>
              <w:rPr>
                <w:rFonts w:ascii="Arial" w:hAnsi="Arial" w:cs="Arial"/>
                <w:sz w:val="20"/>
                <w:szCs w:val="20"/>
              </w:rPr>
            </w:pPr>
            <w:r w:rsidRPr="00B62EF3">
              <w:rPr>
                <w:rFonts w:ascii="Arial" w:hAnsi="Arial" w:cs="Arial"/>
                <w:sz w:val="20"/>
                <w:szCs w:val="20"/>
              </w:rPr>
              <w:t>Długość wybudowanych tras rowerowych</w:t>
            </w:r>
          </w:p>
        </w:tc>
      </w:tr>
      <w:tr w:rsidR="00B62EF3" w:rsidRPr="00B62EF3" w:rsidTr="00B62EF3">
        <w:trPr>
          <w:trHeight w:val="312"/>
          <w:tblHeader/>
        </w:trPr>
        <w:tc>
          <w:tcPr>
            <w:tcW w:w="2159" w:type="pct"/>
            <w:vAlign w:val="center"/>
          </w:tcPr>
          <w:p w:rsidR="00F41C22" w:rsidRPr="00B62EF3" w:rsidRDefault="00F41C22" w:rsidP="009826ED">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Kształtowanie przestrzeni w otoczeniu źródeł hałasu – planowanie przestrzenne</w:t>
            </w:r>
          </w:p>
        </w:tc>
        <w:tc>
          <w:tcPr>
            <w:tcW w:w="2841" w:type="pct"/>
            <w:vAlign w:val="center"/>
          </w:tcPr>
          <w:p w:rsidR="00F41C22" w:rsidRPr="00B62EF3" w:rsidRDefault="00F41C22" w:rsidP="00756627">
            <w:pPr>
              <w:spacing w:before="60" w:after="60" w:line="240" w:lineRule="auto"/>
              <w:jc w:val="both"/>
              <w:rPr>
                <w:rFonts w:ascii="Arial" w:hAnsi="Arial" w:cs="Arial"/>
                <w:sz w:val="20"/>
                <w:szCs w:val="20"/>
              </w:rPr>
            </w:pPr>
            <w:r w:rsidRPr="00B62EF3">
              <w:rPr>
                <w:rFonts w:ascii="Arial" w:hAnsi="Arial" w:cs="Arial"/>
                <w:sz w:val="20"/>
                <w:szCs w:val="20"/>
              </w:rPr>
              <w:t>Liczba uchwalonych dokumentów planistycznych uwzględniających problematykę hałasu</w:t>
            </w:r>
          </w:p>
        </w:tc>
      </w:tr>
      <w:tr w:rsidR="00B62EF3" w:rsidRPr="00B62EF3" w:rsidTr="00B62EF3">
        <w:trPr>
          <w:trHeight w:val="312"/>
          <w:tblHeader/>
        </w:trPr>
        <w:tc>
          <w:tcPr>
            <w:tcW w:w="2159" w:type="pct"/>
            <w:vAlign w:val="center"/>
          </w:tcPr>
          <w:p w:rsidR="00F41C22" w:rsidRPr="00B62EF3" w:rsidRDefault="00F41C22" w:rsidP="009826ED">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Edukacja ekologiczna mieszkańców</w:t>
            </w:r>
          </w:p>
        </w:tc>
        <w:tc>
          <w:tcPr>
            <w:tcW w:w="2841" w:type="pct"/>
            <w:vAlign w:val="center"/>
          </w:tcPr>
          <w:p w:rsidR="00F41C22" w:rsidRPr="00B62EF3" w:rsidRDefault="00F41C22" w:rsidP="00756627">
            <w:pPr>
              <w:spacing w:before="60" w:after="60" w:line="240" w:lineRule="auto"/>
              <w:jc w:val="both"/>
              <w:rPr>
                <w:rFonts w:ascii="Arial" w:hAnsi="Arial" w:cs="Arial"/>
                <w:sz w:val="20"/>
                <w:szCs w:val="20"/>
              </w:rPr>
            </w:pPr>
            <w:r w:rsidRPr="00B62EF3">
              <w:rPr>
                <w:rFonts w:ascii="Arial" w:hAnsi="Arial" w:cs="Arial"/>
                <w:sz w:val="20"/>
                <w:szCs w:val="20"/>
              </w:rPr>
              <w:t xml:space="preserve">Liczba osób objętych działaniami edukacyjnymi </w:t>
            </w:r>
            <w:r w:rsidRPr="00B62EF3">
              <w:rPr>
                <w:rFonts w:ascii="Arial" w:hAnsi="Arial" w:cs="Arial"/>
                <w:sz w:val="20"/>
                <w:szCs w:val="20"/>
              </w:rPr>
              <w:br/>
              <w:t>w zakresie ochrony przed hałasem</w:t>
            </w:r>
          </w:p>
        </w:tc>
      </w:tr>
      <w:tr w:rsidR="00B62EF3" w:rsidRPr="00B62EF3" w:rsidTr="00B62EF3">
        <w:trPr>
          <w:trHeight w:val="312"/>
          <w:tblHeader/>
        </w:trPr>
        <w:tc>
          <w:tcPr>
            <w:tcW w:w="2159" w:type="pct"/>
            <w:vAlign w:val="center"/>
          </w:tcPr>
          <w:p w:rsidR="00AA6AAB" w:rsidRPr="00B62EF3" w:rsidRDefault="002209A6" w:rsidP="009826ED">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Zachowanie poziomów pól elektromagnetycznych poniżej dopuszczalnych norm</w:t>
            </w:r>
          </w:p>
        </w:tc>
        <w:tc>
          <w:tcPr>
            <w:tcW w:w="2841" w:type="pct"/>
            <w:vAlign w:val="center"/>
          </w:tcPr>
          <w:p w:rsidR="00AA6AAB" w:rsidRPr="00B62EF3" w:rsidRDefault="002209A6" w:rsidP="00756627">
            <w:pPr>
              <w:spacing w:before="60" w:after="60" w:line="240" w:lineRule="auto"/>
              <w:jc w:val="both"/>
              <w:rPr>
                <w:rFonts w:ascii="Arial" w:hAnsi="Arial" w:cs="Arial"/>
                <w:sz w:val="20"/>
                <w:szCs w:val="20"/>
              </w:rPr>
            </w:pPr>
            <w:r w:rsidRPr="00B62EF3">
              <w:rPr>
                <w:rFonts w:ascii="Arial" w:hAnsi="Arial" w:cs="Arial"/>
                <w:sz w:val="20"/>
                <w:szCs w:val="20"/>
              </w:rPr>
              <w:t>Liczba powstałych nowych źródeł promieniowania niejonizującego</w:t>
            </w:r>
          </w:p>
        </w:tc>
      </w:tr>
      <w:tr w:rsidR="00B62EF3" w:rsidRPr="00B62EF3" w:rsidTr="00B62EF3">
        <w:trPr>
          <w:trHeight w:val="312"/>
          <w:tblHeader/>
        </w:trPr>
        <w:tc>
          <w:tcPr>
            <w:tcW w:w="2159" w:type="pct"/>
            <w:vMerge w:val="restart"/>
            <w:vAlign w:val="center"/>
          </w:tcPr>
          <w:p w:rsidR="002209A6" w:rsidRPr="00B62EF3" w:rsidRDefault="002209A6" w:rsidP="002209A6">
            <w:pPr>
              <w:spacing w:before="60" w:after="60" w:line="240" w:lineRule="auto"/>
              <w:jc w:val="center"/>
              <w:rPr>
                <w:rFonts w:ascii="Arial" w:eastAsia="Times New Roman" w:hAnsi="Arial" w:cs="Arial"/>
                <w:sz w:val="20"/>
                <w:szCs w:val="20"/>
              </w:rPr>
            </w:pPr>
            <w:r w:rsidRPr="00B62EF3">
              <w:rPr>
                <w:rFonts w:ascii="Arial" w:eastAsia="Times New Roman" w:hAnsi="Arial" w:cs="Arial"/>
                <w:sz w:val="20"/>
                <w:szCs w:val="20"/>
              </w:rPr>
              <w:t>Zapobieganie poważnym awariom</w:t>
            </w:r>
          </w:p>
        </w:tc>
        <w:tc>
          <w:tcPr>
            <w:tcW w:w="2841" w:type="pct"/>
            <w:vAlign w:val="center"/>
          </w:tcPr>
          <w:p w:rsidR="002209A6" w:rsidRPr="00B62EF3" w:rsidRDefault="002209A6" w:rsidP="00756627">
            <w:pPr>
              <w:spacing w:before="60" w:after="60" w:line="240" w:lineRule="auto"/>
              <w:jc w:val="both"/>
              <w:rPr>
                <w:rFonts w:ascii="Arial" w:hAnsi="Arial" w:cs="Arial"/>
                <w:sz w:val="20"/>
                <w:szCs w:val="20"/>
              </w:rPr>
            </w:pPr>
            <w:r w:rsidRPr="00B62EF3">
              <w:rPr>
                <w:rFonts w:ascii="Arial" w:hAnsi="Arial" w:cs="Arial"/>
                <w:sz w:val="20"/>
                <w:szCs w:val="20"/>
              </w:rPr>
              <w:t>Liczba doposażonych jednostek służb ratowniczych</w:t>
            </w:r>
          </w:p>
        </w:tc>
      </w:tr>
      <w:tr w:rsidR="00B62EF3" w:rsidRPr="00B62EF3" w:rsidTr="00B62EF3">
        <w:trPr>
          <w:trHeight w:val="312"/>
          <w:tblHeader/>
        </w:trPr>
        <w:tc>
          <w:tcPr>
            <w:tcW w:w="2159" w:type="pct"/>
            <w:vMerge/>
            <w:vAlign w:val="center"/>
          </w:tcPr>
          <w:p w:rsidR="002209A6" w:rsidRPr="00B62EF3" w:rsidRDefault="002209A6" w:rsidP="002209A6">
            <w:pPr>
              <w:spacing w:before="60" w:after="60" w:line="240" w:lineRule="auto"/>
              <w:jc w:val="center"/>
              <w:rPr>
                <w:rFonts w:ascii="Arial" w:eastAsia="Times New Roman" w:hAnsi="Arial" w:cs="Arial"/>
                <w:sz w:val="20"/>
                <w:szCs w:val="20"/>
              </w:rPr>
            </w:pPr>
          </w:p>
        </w:tc>
        <w:tc>
          <w:tcPr>
            <w:tcW w:w="2841" w:type="pct"/>
            <w:vAlign w:val="center"/>
          </w:tcPr>
          <w:p w:rsidR="002209A6" w:rsidRPr="00B62EF3" w:rsidRDefault="002209A6" w:rsidP="00756627">
            <w:pPr>
              <w:spacing w:before="60" w:after="60" w:line="240" w:lineRule="auto"/>
              <w:jc w:val="both"/>
              <w:rPr>
                <w:rFonts w:ascii="Arial" w:hAnsi="Arial" w:cs="Arial"/>
                <w:sz w:val="20"/>
                <w:szCs w:val="20"/>
              </w:rPr>
            </w:pPr>
            <w:r w:rsidRPr="00B62EF3">
              <w:rPr>
                <w:rFonts w:ascii="Arial" w:hAnsi="Arial" w:cs="Arial"/>
                <w:sz w:val="20"/>
                <w:szCs w:val="20"/>
              </w:rPr>
              <w:t>Liczba zakupionego sprzętu dla służb ratowniczych</w:t>
            </w:r>
          </w:p>
        </w:tc>
      </w:tr>
      <w:tr w:rsidR="00B62EF3" w:rsidRPr="00B62EF3" w:rsidTr="00B62EF3">
        <w:trPr>
          <w:trHeight w:val="312"/>
          <w:tblHeader/>
        </w:trPr>
        <w:tc>
          <w:tcPr>
            <w:tcW w:w="2159" w:type="pct"/>
            <w:vAlign w:val="center"/>
          </w:tcPr>
          <w:p w:rsidR="002209A6" w:rsidRPr="00B62EF3" w:rsidRDefault="00F41C22" w:rsidP="00F41C22">
            <w:pPr>
              <w:spacing w:after="0" w:line="240" w:lineRule="auto"/>
              <w:jc w:val="center"/>
              <w:rPr>
                <w:rFonts w:ascii="Arial" w:eastAsia="Times New Roman" w:hAnsi="Arial" w:cs="Arial"/>
                <w:sz w:val="20"/>
                <w:szCs w:val="20"/>
              </w:rPr>
            </w:pPr>
            <w:r w:rsidRPr="00B62EF3">
              <w:rPr>
                <w:rFonts w:ascii="Arial" w:eastAsia="Times New Roman" w:hAnsi="Arial" w:cs="Arial"/>
                <w:sz w:val="20"/>
                <w:szCs w:val="20"/>
              </w:rPr>
              <w:t xml:space="preserve">Wzrost świadomości społecznej </w:t>
            </w:r>
            <w:r w:rsidRPr="00B62EF3">
              <w:rPr>
                <w:rFonts w:ascii="Arial" w:eastAsia="Times New Roman" w:hAnsi="Arial" w:cs="Arial"/>
                <w:sz w:val="20"/>
                <w:szCs w:val="20"/>
              </w:rPr>
              <w:br/>
              <w:t>w zakresie zapobiegania awariom</w:t>
            </w:r>
            <w:r w:rsidRPr="00B62EF3">
              <w:rPr>
                <w:rFonts w:ascii="Arial" w:eastAsia="Times New Roman" w:hAnsi="Arial" w:cs="Arial"/>
                <w:sz w:val="20"/>
                <w:szCs w:val="20"/>
              </w:rPr>
              <w:br/>
              <w:t>i klęskom naturalnym oraz postępowania w przypadku ich wystąpienia</w:t>
            </w:r>
          </w:p>
        </w:tc>
        <w:tc>
          <w:tcPr>
            <w:tcW w:w="2841" w:type="pct"/>
            <w:vAlign w:val="center"/>
          </w:tcPr>
          <w:p w:rsidR="002209A6" w:rsidRPr="00B62EF3" w:rsidRDefault="002209A6" w:rsidP="002209A6">
            <w:pPr>
              <w:spacing w:after="0" w:line="240" w:lineRule="auto"/>
              <w:jc w:val="both"/>
              <w:rPr>
                <w:rFonts w:ascii="Arial" w:hAnsi="Arial" w:cs="Arial"/>
                <w:sz w:val="20"/>
                <w:szCs w:val="20"/>
              </w:rPr>
            </w:pPr>
            <w:r w:rsidRPr="00B62EF3">
              <w:rPr>
                <w:rFonts w:ascii="Arial" w:hAnsi="Arial" w:cs="Arial"/>
                <w:sz w:val="20"/>
                <w:szCs w:val="20"/>
              </w:rPr>
              <w:t xml:space="preserve">Liczba osób objętych działaniami edukacyjnymi </w:t>
            </w:r>
            <w:r w:rsidRPr="00B62EF3">
              <w:rPr>
                <w:rFonts w:ascii="Arial" w:hAnsi="Arial" w:cs="Arial"/>
                <w:sz w:val="20"/>
                <w:szCs w:val="20"/>
              </w:rPr>
              <w:br/>
              <w:t xml:space="preserve">w zakresie zapobiegania awariom i klęskom naturalnym </w:t>
            </w:r>
            <w:r w:rsidRPr="00B62EF3">
              <w:rPr>
                <w:rFonts w:ascii="Arial" w:hAnsi="Arial" w:cs="Arial"/>
                <w:sz w:val="20"/>
                <w:szCs w:val="20"/>
              </w:rPr>
              <w:br/>
              <w:t>i postępowania w przypadku ich wystąpienia</w:t>
            </w:r>
          </w:p>
        </w:tc>
      </w:tr>
      <w:tr w:rsidR="00B62EF3" w:rsidRPr="00B62EF3" w:rsidTr="00B62EF3">
        <w:trPr>
          <w:trHeight w:val="312"/>
          <w:tblHeader/>
        </w:trPr>
        <w:tc>
          <w:tcPr>
            <w:tcW w:w="2159" w:type="pct"/>
            <w:vAlign w:val="center"/>
          </w:tcPr>
          <w:p w:rsidR="00F41C22" w:rsidRPr="00B62EF3" w:rsidRDefault="00F41C22" w:rsidP="00791F96">
            <w:pPr>
              <w:spacing w:after="0" w:line="240" w:lineRule="auto"/>
              <w:jc w:val="center"/>
              <w:rPr>
                <w:rFonts w:ascii="Arial" w:eastAsia="Times New Roman" w:hAnsi="Arial" w:cs="Arial"/>
                <w:sz w:val="20"/>
                <w:szCs w:val="20"/>
              </w:rPr>
            </w:pPr>
            <w:r w:rsidRPr="00B62EF3">
              <w:rPr>
                <w:rFonts w:ascii="Arial" w:eastAsia="Times New Roman" w:hAnsi="Arial" w:cs="Arial"/>
                <w:sz w:val="20"/>
                <w:szCs w:val="20"/>
              </w:rPr>
              <w:t>Zmniejszanie oddziaływania susz na ekosystem</w:t>
            </w:r>
          </w:p>
        </w:tc>
        <w:tc>
          <w:tcPr>
            <w:tcW w:w="2841" w:type="pct"/>
            <w:vAlign w:val="center"/>
          </w:tcPr>
          <w:p w:rsidR="00F41C22" w:rsidRPr="00B62EF3" w:rsidRDefault="00F41C22" w:rsidP="002209A6">
            <w:pPr>
              <w:spacing w:after="0" w:line="240" w:lineRule="auto"/>
              <w:jc w:val="both"/>
              <w:rPr>
                <w:rFonts w:ascii="Arial" w:hAnsi="Arial" w:cs="Arial"/>
                <w:sz w:val="20"/>
                <w:szCs w:val="20"/>
              </w:rPr>
            </w:pPr>
            <w:r w:rsidRPr="00B62EF3">
              <w:rPr>
                <w:rFonts w:ascii="Arial" w:hAnsi="Arial" w:cs="Arial"/>
                <w:sz w:val="20"/>
                <w:szCs w:val="20"/>
              </w:rPr>
              <w:t>Powierzchnia terenów zalesionych</w:t>
            </w:r>
          </w:p>
        </w:tc>
      </w:tr>
      <w:tr w:rsidR="00B62EF3" w:rsidRPr="00B62EF3" w:rsidTr="00B62EF3">
        <w:trPr>
          <w:trHeight w:val="312"/>
          <w:tblHeader/>
        </w:trPr>
        <w:tc>
          <w:tcPr>
            <w:tcW w:w="2159" w:type="pct"/>
            <w:vAlign w:val="center"/>
          </w:tcPr>
          <w:p w:rsidR="002209A6" w:rsidRPr="00B62EF3" w:rsidRDefault="00791F96" w:rsidP="00791F96">
            <w:pPr>
              <w:spacing w:after="0" w:line="240" w:lineRule="auto"/>
              <w:jc w:val="center"/>
              <w:rPr>
                <w:rFonts w:ascii="Arial" w:eastAsia="Times New Roman" w:hAnsi="Arial" w:cs="Arial"/>
                <w:sz w:val="20"/>
                <w:szCs w:val="20"/>
              </w:rPr>
            </w:pPr>
            <w:r w:rsidRPr="00B62EF3">
              <w:rPr>
                <w:rFonts w:ascii="Arial" w:eastAsia="Times New Roman" w:hAnsi="Arial" w:cs="Arial"/>
                <w:sz w:val="20"/>
                <w:szCs w:val="20"/>
              </w:rPr>
              <w:t>Zachowanie bioróżnorodności zwłaszcza na terenach chronionych</w:t>
            </w:r>
          </w:p>
        </w:tc>
        <w:tc>
          <w:tcPr>
            <w:tcW w:w="2841" w:type="pct"/>
            <w:vAlign w:val="center"/>
          </w:tcPr>
          <w:p w:rsidR="002209A6" w:rsidRPr="00B62EF3" w:rsidRDefault="00F41C22" w:rsidP="002209A6">
            <w:pPr>
              <w:spacing w:after="0" w:line="240" w:lineRule="auto"/>
              <w:jc w:val="both"/>
              <w:rPr>
                <w:rFonts w:ascii="Arial" w:hAnsi="Arial" w:cs="Arial"/>
                <w:sz w:val="20"/>
                <w:szCs w:val="20"/>
              </w:rPr>
            </w:pPr>
            <w:r w:rsidRPr="00B62EF3">
              <w:rPr>
                <w:rFonts w:ascii="Arial" w:hAnsi="Arial" w:cs="Arial"/>
                <w:sz w:val="20"/>
                <w:szCs w:val="20"/>
              </w:rPr>
              <w:t>Powierzchnia terenów zalesionych</w:t>
            </w:r>
          </w:p>
        </w:tc>
      </w:tr>
      <w:tr w:rsidR="00B62EF3" w:rsidRPr="00B62EF3" w:rsidTr="00B62EF3">
        <w:trPr>
          <w:trHeight w:val="312"/>
          <w:tblHeader/>
        </w:trPr>
        <w:tc>
          <w:tcPr>
            <w:tcW w:w="2159" w:type="pct"/>
            <w:vAlign w:val="center"/>
          </w:tcPr>
          <w:p w:rsidR="00791F96" w:rsidRPr="00B62EF3" w:rsidRDefault="00791F96" w:rsidP="00791F96">
            <w:pPr>
              <w:spacing w:after="0" w:line="240" w:lineRule="auto"/>
              <w:jc w:val="center"/>
              <w:rPr>
                <w:rFonts w:ascii="Arial" w:eastAsia="Times New Roman" w:hAnsi="Arial" w:cs="Arial"/>
                <w:sz w:val="20"/>
                <w:szCs w:val="20"/>
              </w:rPr>
            </w:pPr>
            <w:r w:rsidRPr="00B62EF3">
              <w:rPr>
                <w:rFonts w:ascii="Arial" w:eastAsia="Times New Roman" w:hAnsi="Arial" w:cs="Arial"/>
                <w:sz w:val="20"/>
                <w:szCs w:val="20"/>
              </w:rPr>
              <w:t>Zwiększanie świadomości ekologicznej</w:t>
            </w:r>
          </w:p>
          <w:p w:rsidR="002209A6" w:rsidRPr="00B62EF3" w:rsidRDefault="00791F96" w:rsidP="00791F96">
            <w:pPr>
              <w:spacing w:after="0" w:line="240" w:lineRule="auto"/>
              <w:jc w:val="center"/>
              <w:rPr>
                <w:rFonts w:ascii="Arial" w:eastAsia="Times New Roman" w:hAnsi="Arial" w:cs="Arial"/>
                <w:sz w:val="20"/>
                <w:szCs w:val="20"/>
              </w:rPr>
            </w:pPr>
            <w:r w:rsidRPr="00B62EF3">
              <w:rPr>
                <w:rFonts w:ascii="Arial" w:eastAsia="Times New Roman" w:hAnsi="Arial" w:cs="Arial"/>
                <w:sz w:val="20"/>
                <w:szCs w:val="20"/>
              </w:rPr>
              <w:t>w społeczeństwie</w:t>
            </w:r>
          </w:p>
        </w:tc>
        <w:tc>
          <w:tcPr>
            <w:tcW w:w="2841" w:type="pct"/>
            <w:vAlign w:val="center"/>
          </w:tcPr>
          <w:p w:rsidR="002209A6" w:rsidRPr="00B62EF3" w:rsidRDefault="00791F96" w:rsidP="002209A6">
            <w:pPr>
              <w:spacing w:after="0" w:line="240" w:lineRule="auto"/>
              <w:jc w:val="both"/>
              <w:rPr>
                <w:rFonts w:ascii="Arial" w:hAnsi="Arial" w:cs="Arial"/>
                <w:sz w:val="20"/>
                <w:szCs w:val="20"/>
              </w:rPr>
            </w:pPr>
            <w:r w:rsidRPr="00B62EF3">
              <w:rPr>
                <w:rFonts w:ascii="Arial" w:hAnsi="Arial" w:cs="Arial"/>
                <w:sz w:val="20"/>
                <w:szCs w:val="20"/>
              </w:rPr>
              <w:t xml:space="preserve">Liczba osób objętych działaniami edukacyjnymi </w:t>
            </w:r>
            <w:r w:rsidRPr="00B62EF3">
              <w:rPr>
                <w:rFonts w:ascii="Arial" w:hAnsi="Arial" w:cs="Arial"/>
                <w:sz w:val="20"/>
                <w:szCs w:val="20"/>
              </w:rPr>
              <w:br/>
              <w:t>w zakresie ochrony przyrody</w:t>
            </w:r>
          </w:p>
        </w:tc>
      </w:tr>
      <w:tr w:rsidR="00B62EF3" w:rsidRPr="00B62EF3" w:rsidTr="00B62EF3">
        <w:trPr>
          <w:trHeight w:val="312"/>
          <w:tblHeader/>
        </w:trPr>
        <w:tc>
          <w:tcPr>
            <w:tcW w:w="2159" w:type="pct"/>
            <w:vAlign w:val="center"/>
          </w:tcPr>
          <w:p w:rsidR="002209A6" w:rsidRPr="00B62EF3" w:rsidRDefault="00791F96" w:rsidP="00791F96">
            <w:pPr>
              <w:spacing w:after="0" w:line="240" w:lineRule="auto"/>
              <w:jc w:val="center"/>
              <w:rPr>
                <w:rFonts w:ascii="Arial" w:eastAsia="Times New Roman" w:hAnsi="Arial" w:cs="Arial"/>
                <w:sz w:val="20"/>
                <w:szCs w:val="20"/>
              </w:rPr>
            </w:pPr>
            <w:r w:rsidRPr="00B62EF3">
              <w:rPr>
                <w:rFonts w:ascii="Arial" w:eastAsia="Times New Roman" w:hAnsi="Arial" w:cs="Arial"/>
                <w:sz w:val="20"/>
                <w:szCs w:val="20"/>
              </w:rPr>
              <w:t>Racjonalne zagospodarowanie terenu</w:t>
            </w:r>
          </w:p>
        </w:tc>
        <w:tc>
          <w:tcPr>
            <w:tcW w:w="2841" w:type="pct"/>
            <w:vAlign w:val="center"/>
          </w:tcPr>
          <w:p w:rsidR="002209A6" w:rsidRPr="00B62EF3" w:rsidRDefault="00791F96" w:rsidP="002209A6">
            <w:pPr>
              <w:spacing w:after="0" w:line="240" w:lineRule="auto"/>
              <w:jc w:val="both"/>
              <w:rPr>
                <w:rFonts w:ascii="Arial" w:hAnsi="Arial" w:cs="Arial"/>
                <w:sz w:val="20"/>
                <w:szCs w:val="20"/>
              </w:rPr>
            </w:pPr>
            <w:r w:rsidRPr="00B62EF3">
              <w:rPr>
                <w:rFonts w:ascii="Arial" w:hAnsi="Arial" w:cs="Arial"/>
                <w:sz w:val="20"/>
                <w:szCs w:val="20"/>
              </w:rPr>
              <w:t>Powierzchnia nieużytków wykorzystanych na uprawy energetyczne</w:t>
            </w:r>
          </w:p>
        </w:tc>
      </w:tr>
      <w:tr w:rsidR="00B62EF3" w:rsidRPr="00B62EF3" w:rsidTr="00B62EF3">
        <w:trPr>
          <w:trHeight w:val="312"/>
          <w:tblHeader/>
        </w:trPr>
        <w:tc>
          <w:tcPr>
            <w:tcW w:w="2159" w:type="pct"/>
            <w:vAlign w:val="center"/>
          </w:tcPr>
          <w:p w:rsidR="002209A6" w:rsidRPr="00B62EF3" w:rsidRDefault="00791F96" w:rsidP="00791F96">
            <w:pPr>
              <w:spacing w:after="0" w:line="240" w:lineRule="auto"/>
              <w:jc w:val="center"/>
              <w:rPr>
                <w:rFonts w:ascii="Arial" w:eastAsia="Times New Roman" w:hAnsi="Arial" w:cs="Arial"/>
                <w:sz w:val="20"/>
                <w:szCs w:val="20"/>
              </w:rPr>
            </w:pPr>
            <w:r w:rsidRPr="00B62EF3">
              <w:rPr>
                <w:rFonts w:ascii="Arial" w:eastAsia="Times New Roman" w:hAnsi="Arial" w:cs="Arial"/>
                <w:sz w:val="20"/>
                <w:szCs w:val="20"/>
              </w:rPr>
              <w:t>Przywrócenie wartości biologicznych gleb</w:t>
            </w:r>
          </w:p>
        </w:tc>
        <w:tc>
          <w:tcPr>
            <w:tcW w:w="2841" w:type="pct"/>
            <w:vAlign w:val="center"/>
          </w:tcPr>
          <w:p w:rsidR="002209A6" w:rsidRPr="00B62EF3" w:rsidRDefault="00791F96" w:rsidP="00791F96">
            <w:pPr>
              <w:spacing w:after="0" w:line="240" w:lineRule="auto"/>
              <w:jc w:val="both"/>
              <w:rPr>
                <w:rFonts w:ascii="Arial" w:hAnsi="Arial" w:cs="Arial"/>
                <w:sz w:val="20"/>
                <w:szCs w:val="20"/>
              </w:rPr>
            </w:pPr>
            <w:r w:rsidRPr="00B62EF3">
              <w:rPr>
                <w:rFonts w:ascii="Arial" w:hAnsi="Arial" w:cs="Arial"/>
                <w:sz w:val="20"/>
                <w:szCs w:val="20"/>
              </w:rPr>
              <w:t>Liczba osób objętych działaniami edukacyjnymi służącymi promocji rolnictwa ekologicznego</w:t>
            </w:r>
          </w:p>
        </w:tc>
      </w:tr>
      <w:tr w:rsidR="00B62EF3" w:rsidRPr="00B62EF3" w:rsidTr="00B62EF3">
        <w:trPr>
          <w:trHeight w:val="312"/>
          <w:tblHeader/>
        </w:trPr>
        <w:tc>
          <w:tcPr>
            <w:tcW w:w="2159" w:type="pct"/>
            <w:vAlign w:val="center"/>
          </w:tcPr>
          <w:p w:rsidR="00791F96" w:rsidRPr="00B62EF3" w:rsidRDefault="00791F96" w:rsidP="00791F96">
            <w:pPr>
              <w:spacing w:after="0" w:line="240" w:lineRule="auto"/>
              <w:jc w:val="center"/>
              <w:rPr>
                <w:rFonts w:ascii="Arial" w:eastAsia="Times New Roman" w:hAnsi="Arial" w:cs="Arial"/>
                <w:sz w:val="20"/>
                <w:szCs w:val="20"/>
              </w:rPr>
            </w:pPr>
            <w:r w:rsidRPr="00B62EF3">
              <w:rPr>
                <w:rFonts w:ascii="Arial" w:eastAsia="Times New Roman" w:hAnsi="Arial" w:cs="Arial"/>
                <w:sz w:val="20"/>
                <w:szCs w:val="20"/>
              </w:rPr>
              <w:t>Efektywne wykorzystywanie eksploatowanych złóż oraz ochrona zasobów złóż niezagospodarowanych</w:t>
            </w:r>
          </w:p>
        </w:tc>
        <w:tc>
          <w:tcPr>
            <w:tcW w:w="2841" w:type="pct"/>
            <w:vAlign w:val="center"/>
          </w:tcPr>
          <w:p w:rsidR="00791F96" w:rsidRPr="00B62EF3" w:rsidRDefault="00791F96" w:rsidP="002209A6">
            <w:pPr>
              <w:spacing w:after="0" w:line="240" w:lineRule="auto"/>
              <w:jc w:val="both"/>
              <w:rPr>
                <w:rFonts w:ascii="Arial" w:hAnsi="Arial" w:cs="Arial"/>
                <w:sz w:val="20"/>
                <w:szCs w:val="20"/>
              </w:rPr>
            </w:pPr>
            <w:r w:rsidRPr="00B62EF3">
              <w:rPr>
                <w:rFonts w:ascii="Arial" w:hAnsi="Arial" w:cs="Arial"/>
                <w:sz w:val="20"/>
                <w:szCs w:val="20"/>
              </w:rPr>
              <w:t>Liczba interwencji w celu przeciwdziałania nielegalnej eksploatacji złóż</w:t>
            </w:r>
          </w:p>
        </w:tc>
      </w:tr>
      <w:tr w:rsidR="00B62EF3" w:rsidRPr="00B62EF3" w:rsidTr="00B62EF3">
        <w:trPr>
          <w:trHeight w:val="312"/>
          <w:tblHeader/>
        </w:trPr>
        <w:tc>
          <w:tcPr>
            <w:tcW w:w="2159" w:type="pct"/>
            <w:vAlign w:val="center"/>
          </w:tcPr>
          <w:p w:rsidR="00AA1E63" w:rsidRPr="00B62EF3" w:rsidRDefault="00AA1E63" w:rsidP="00AA1E63">
            <w:pPr>
              <w:spacing w:after="0" w:line="240" w:lineRule="auto"/>
              <w:jc w:val="center"/>
              <w:rPr>
                <w:rFonts w:ascii="Arial" w:hAnsi="Arial" w:cs="Arial"/>
                <w:sz w:val="20"/>
                <w:szCs w:val="20"/>
              </w:rPr>
            </w:pPr>
            <w:r w:rsidRPr="00B62EF3">
              <w:rPr>
                <w:rFonts w:ascii="Arial" w:hAnsi="Arial" w:cs="Arial"/>
                <w:sz w:val="20"/>
                <w:szCs w:val="20"/>
              </w:rPr>
              <w:t>Realizacja planów ochrony przeciwpowodziowej</w:t>
            </w:r>
          </w:p>
        </w:tc>
        <w:tc>
          <w:tcPr>
            <w:tcW w:w="2841" w:type="pct"/>
            <w:vAlign w:val="center"/>
          </w:tcPr>
          <w:p w:rsidR="00AA1E63" w:rsidRPr="00B62EF3" w:rsidRDefault="00AA1E63" w:rsidP="002209A6">
            <w:pPr>
              <w:spacing w:after="0" w:line="240" w:lineRule="auto"/>
              <w:jc w:val="both"/>
              <w:rPr>
                <w:rFonts w:ascii="Arial" w:hAnsi="Arial" w:cs="Arial"/>
                <w:sz w:val="20"/>
                <w:szCs w:val="20"/>
              </w:rPr>
            </w:pPr>
            <w:r w:rsidRPr="00B62EF3">
              <w:rPr>
                <w:rFonts w:ascii="Arial" w:hAnsi="Arial" w:cs="Arial"/>
                <w:sz w:val="20"/>
                <w:szCs w:val="20"/>
              </w:rPr>
              <w:t>Liczba osób objętych planem ochrony przeciwpowodziowej</w:t>
            </w:r>
          </w:p>
        </w:tc>
      </w:tr>
      <w:tr w:rsidR="00B62EF3" w:rsidRPr="00B62EF3" w:rsidTr="00B62EF3">
        <w:trPr>
          <w:trHeight w:val="312"/>
          <w:tblHeader/>
        </w:trPr>
        <w:tc>
          <w:tcPr>
            <w:tcW w:w="2159" w:type="pct"/>
            <w:vMerge w:val="restart"/>
            <w:vAlign w:val="center"/>
          </w:tcPr>
          <w:p w:rsidR="00B62EF3" w:rsidRPr="00B62EF3" w:rsidRDefault="00B62EF3" w:rsidP="00AA1E63">
            <w:pPr>
              <w:spacing w:after="0" w:line="240" w:lineRule="auto"/>
              <w:jc w:val="center"/>
              <w:rPr>
                <w:rFonts w:ascii="Arial" w:hAnsi="Arial" w:cs="Arial"/>
                <w:sz w:val="20"/>
                <w:szCs w:val="20"/>
              </w:rPr>
            </w:pPr>
            <w:r w:rsidRPr="00B62EF3">
              <w:rPr>
                <w:rFonts w:ascii="Arial" w:hAnsi="Arial" w:cs="Arial"/>
                <w:sz w:val="20"/>
                <w:szCs w:val="20"/>
              </w:rPr>
              <w:t>Racjonalizacja gospodarki odpadami</w:t>
            </w:r>
          </w:p>
        </w:tc>
        <w:tc>
          <w:tcPr>
            <w:tcW w:w="2841" w:type="pct"/>
            <w:vAlign w:val="center"/>
          </w:tcPr>
          <w:p w:rsidR="00B62EF3" w:rsidRPr="00B62EF3" w:rsidRDefault="00B62EF3" w:rsidP="002209A6">
            <w:pPr>
              <w:spacing w:after="0" w:line="240" w:lineRule="auto"/>
              <w:jc w:val="both"/>
              <w:rPr>
                <w:rFonts w:ascii="Arial" w:hAnsi="Arial" w:cs="Arial"/>
                <w:sz w:val="20"/>
                <w:szCs w:val="20"/>
              </w:rPr>
            </w:pPr>
            <w:r w:rsidRPr="00B62EF3">
              <w:rPr>
                <w:rFonts w:ascii="Arial" w:hAnsi="Arial" w:cs="Arial"/>
                <w:sz w:val="20"/>
                <w:szCs w:val="20"/>
              </w:rPr>
              <w:t xml:space="preserve">Liczba osób objętych działaniami edukacyjnymi </w:t>
            </w:r>
            <w:r w:rsidRPr="00B62EF3">
              <w:rPr>
                <w:rFonts w:ascii="Arial" w:hAnsi="Arial" w:cs="Arial"/>
                <w:sz w:val="20"/>
                <w:szCs w:val="20"/>
              </w:rPr>
              <w:br/>
              <w:t>w zakresie zagospodarowania odpadów</w:t>
            </w:r>
          </w:p>
        </w:tc>
      </w:tr>
      <w:tr w:rsidR="00B62EF3" w:rsidRPr="00B62EF3" w:rsidTr="00B62EF3">
        <w:trPr>
          <w:trHeight w:val="312"/>
          <w:tblHeader/>
        </w:trPr>
        <w:tc>
          <w:tcPr>
            <w:tcW w:w="2159" w:type="pct"/>
            <w:vMerge/>
            <w:vAlign w:val="center"/>
          </w:tcPr>
          <w:p w:rsidR="00B62EF3" w:rsidRPr="00B62EF3" w:rsidRDefault="00B62EF3" w:rsidP="00AA1E63">
            <w:pPr>
              <w:spacing w:after="0" w:line="240" w:lineRule="auto"/>
              <w:jc w:val="center"/>
              <w:rPr>
                <w:rFonts w:ascii="Arial" w:hAnsi="Arial" w:cs="Arial"/>
                <w:sz w:val="20"/>
                <w:szCs w:val="20"/>
              </w:rPr>
            </w:pPr>
          </w:p>
        </w:tc>
        <w:tc>
          <w:tcPr>
            <w:tcW w:w="2841" w:type="pct"/>
            <w:vAlign w:val="center"/>
          </w:tcPr>
          <w:p w:rsidR="00B62EF3" w:rsidRPr="00B62EF3" w:rsidRDefault="00B62EF3" w:rsidP="00204746">
            <w:pPr>
              <w:spacing w:after="0" w:line="240" w:lineRule="auto"/>
              <w:jc w:val="both"/>
              <w:rPr>
                <w:rFonts w:ascii="Arial" w:hAnsi="Arial" w:cs="Arial"/>
                <w:sz w:val="20"/>
                <w:szCs w:val="20"/>
              </w:rPr>
            </w:pPr>
            <w:r w:rsidRPr="00B62EF3">
              <w:rPr>
                <w:rFonts w:ascii="Arial" w:hAnsi="Arial" w:cs="Arial"/>
                <w:sz w:val="20"/>
                <w:szCs w:val="20"/>
              </w:rPr>
              <w:t>Liczba osób objętych zorganizowaną zbiórk</w:t>
            </w:r>
            <w:r w:rsidR="00204746">
              <w:rPr>
                <w:rFonts w:ascii="Arial" w:hAnsi="Arial" w:cs="Arial"/>
                <w:sz w:val="20"/>
                <w:szCs w:val="20"/>
              </w:rPr>
              <w:t>ą</w:t>
            </w:r>
            <w:r w:rsidRPr="00B62EF3">
              <w:rPr>
                <w:rFonts w:ascii="Arial" w:hAnsi="Arial" w:cs="Arial"/>
                <w:sz w:val="20"/>
                <w:szCs w:val="20"/>
              </w:rPr>
              <w:t xml:space="preserve"> odpadów</w:t>
            </w:r>
          </w:p>
        </w:tc>
      </w:tr>
      <w:tr w:rsidR="00204746" w:rsidRPr="00B62EF3" w:rsidTr="00B62EF3">
        <w:trPr>
          <w:trHeight w:val="312"/>
          <w:tblHeader/>
        </w:trPr>
        <w:tc>
          <w:tcPr>
            <w:tcW w:w="2159" w:type="pct"/>
            <w:vMerge w:val="restart"/>
            <w:vAlign w:val="center"/>
          </w:tcPr>
          <w:p w:rsidR="00204746" w:rsidRPr="00B62EF3" w:rsidRDefault="00204746" w:rsidP="00AA1E63">
            <w:pPr>
              <w:spacing w:after="0" w:line="240" w:lineRule="auto"/>
              <w:jc w:val="center"/>
              <w:rPr>
                <w:rFonts w:ascii="Arial" w:hAnsi="Arial" w:cs="Arial"/>
                <w:sz w:val="20"/>
                <w:szCs w:val="20"/>
              </w:rPr>
            </w:pPr>
            <w:r w:rsidRPr="00204746">
              <w:rPr>
                <w:rFonts w:ascii="Arial" w:hAnsi="Arial" w:cs="Arial"/>
                <w:sz w:val="20"/>
                <w:szCs w:val="20"/>
              </w:rPr>
              <w:t>Kontynuacja wdrażania działań wynikających z Programu usuwania azbestu i wyrobów zawierających azbest</w:t>
            </w:r>
          </w:p>
        </w:tc>
        <w:tc>
          <w:tcPr>
            <w:tcW w:w="2841" w:type="pct"/>
            <w:vAlign w:val="center"/>
          </w:tcPr>
          <w:p w:rsidR="00204746" w:rsidRPr="00B62EF3" w:rsidRDefault="00204746" w:rsidP="00204746">
            <w:pPr>
              <w:spacing w:after="0" w:line="240" w:lineRule="auto"/>
              <w:jc w:val="both"/>
              <w:rPr>
                <w:rFonts w:ascii="Arial" w:hAnsi="Arial" w:cs="Arial"/>
                <w:sz w:val="20"/>
                <w:szCs w:val="20"/>
              </w:rPr>
            </w:pPr>
            <w:r w:rsidRPr="00204746">
              <w:rPr>
                <w:rFonts w:ascii="Arial" w:hAnsi="Arial" w:cs="Arial"/>
                <w:sz w:val="20"/>
                <w:szCs w:val="20"/>
              </w:rPr>
              <w:t>Ilość usuniętego azbestu i wyrobów zawierających azbest</w:t>
            </w:r>
          </w:p>
        </w:tc>
      </w:tr>
      <w:tr w:rsidR="00204746" w:rsidRPr="00B62EF3" w:rsidTr="00B62EF3">
        <w:trPr>
          <w:trHeight w:val="312"/>
          <w:tblHeader/>
        </w:trPr>
        <w:tc>
          <w:tcPr>
            <w:tcW w:w="2159" w:type="pct"/>
            <w:vMerge/>
            <w:vAlign w:val="center"/>
          </w:tcPr>
          <w:p w:rsidR="00204746" w:rsidRPr="00B62EF3" w:rsidRDefault="00204746" w:rsidP="00AA1E63">
            <w:pPr>
              <w:spacing w:after="0" w:line="240" w:lineRule="auto"/>
              <w:jc w:val="center"/>
              <w:rPr>
                <w:rFonts w:ascii="Arial" w:hAnsi="Arial" w:cs="Arial"/>
                <w:sz w:val="20"/>
                <w:szCs w:val="20"/>
              </w:rPr>
            </w:pPr>
          </w:p>
        </w:tc>
        <w:tc>
          <w:tcPr>
            <w:tcW w:w="2841" w:type="pct"/>
            <w:vAlign w:val="center"/>
          </w:tcPr>
          <w:p w:rsidR="00204746" w:rsidRPr="00B62EF3" w:rsidRDefault="00204746" w:rsidP="00204746">
            <w:pPr>
              <w:spacing w:after="0" w:line="240" w:lineRule="auto"/>
              <w:jc w:val="both"/>
              <w:rPr>
                <w:rFonts w:ascii="Arial" w:hAnsi="Arial" w:cs="Arial"/>
                <w:sz w:val="20"/>
                <w:szCs w:val="20"/>
              </w:rPr>
            </w:pPr>
            <w:r w:rsidRPr="00204746">
              <w:rPr>
                <w:rFonts w:ascii="Arial" w:hAnsi="Arial" w:cs="Arial"/>
                <w:sz w:val="20"/>
                <w:szCs w:val="20"/>
              </w:rPr>
              <w:t>Nakłady poniesione na usunięcie odpadów zawierających azbest</w:t>
            </w:r>
          </w:p>
        </w:tc>
      </w:tr>
    </w:tbl>
    <w:p w:rsidR="009826ED" w:rsidRPr="00B62EF3" w:rsidRDefault="009826ED" w:rsidP="00925FE6">
      <w:pPr>
        <w:autoSpaceDE w:val="0"/>
        <w:autoSpaceDN w:val="0"/>
        <w:adjustRightInd w:val="0"/>
        <w:spacing w:after="0" w:line="360" w:lineRule="auto"/>
        <w:jc w:val="right"/>
        <w:rPr>
          <w:rFonts w:ascii="Arial" w:hAnsi="Arial" w:cs="Arial"/>
          <w:bCs/>
          <w:sz w:val="18"/>
          <w:szCs w:val="18"/>
        </w:rPr>
      </w:pPr>
      <w:r w:rsidRPr="00B62EF3">
        <w:rPr>
          <w:rFonts w:ascii="Arial" w:hAnsi="Arial" w:cs="Arial"/>
          <w:bCs/>
          <w:sz w:val="18"/>
          <w:szCs w:val="18"/>
        </w:rPr>
        <w:t>Źródło: Opracowanie własne</w:t>
      </w:r>
    </w:p>
    <w:p w:rsidR="009826ED" w:rsidRDefault="009826ED" w:rsidP="00904368">
      <w:pPr>
        <w:autoSpaceDE w:val="0"/>
        <w:autoSpaceDN w:val="0"/>
        <w:adjustRightInd w:val="0"/>
        <w:spacing w:after="0" w:line="360" w:lineRule="auto"/>
        <w:jc w:val="both"/>
        <w:rPr>
          <w:rFonts w:ascii="Arial" w:hAnsi="Arial" w:cs="Arial"/>
          <w:bCs/>
        </w:rPr>
      </w:pPr>
    </w:p>
    <w:p w:rsidR="00AA1E63" w:rsidRDefault="00AA1E63" w:rsidP="00904368">
      <w:pPr>
        <w:autoSpaceDE w:val="0"/>
        <w:autoSpaceDN w:val="0"/>
        <w:adjustRightInd w:val="0"/>
        <w:spacing w:after="0" w:line="360" w:lineRule="auto"/>
        <w:jc w:val="both"/>
        <w:rPr>
          <w:rFonts w:ascii="Arial" w:hAnsi="Arial" w:cs="Arial"/>
          <w:bCs/>
        </w:rPr>
      </w:pPr>
    </w:p>
    <w:p w:rsidR="001F3D1B" w:rsidRPr="001C51C6" w:rsidRDefault="0065350C" w:rsidP="00904368">
      <w:pPr>
        <w:pStyle w:val="Nagwek1"/>
        <w:spacing w:before="0" w:line="360" w:lineRule="auto"/>
        <w:jc w:val="both"/>
        <w:rPr>
          <w:rFonts w:ascii="Arial" w:hAnsi="Arial" w:cs="Arial"/>
          <w:smallCaps/>
          <w:color w:val="auto"/>
          <w:sz w:val="22"/>
          <w:szCs w:val="22"/>
        </w:rPr>
      </w:pPr>
      <w:bookmarkStart w:id="259" w:name="_Toc454256850"/>
      <w:r>
        <w:rPr>
          <w:rFonts w:ascii="Arial" w:hAnsi="Arial" w:cs="Arial"/>
          <w:smallCaps/>
          <w:color w:val="auto"/>
        </w:rPr>
        <w:lastRenderedPageBreak/>
        <w:t>8</w:t>
      </w:r>
      <w:r w:rsidR="001F3D1B" w:rsidRPr="001C51C6">
        <w:rPr>
          <w:rFonts w:ascii="Arial" w:hAnsi="Arial" w:cs="Arial"/>
          <w:smallCaps/>
          <w:color w:val="auto"/>
        </w:rPr>
        <w:t xml:space="preserve">. </w:t>
      </w:r>
      <w:r w:rsidR="00925FE6" w:rsidRPr="001C51C6">
        <w:rPr>
          <w:rFonts w:ascii="Arial" w:hAnsi="Arial" w:cs="Arial"/>
          <w:smallCaps/>
          <w:color w:val="auto"/>
        </w:rPr>
        <w:t>Spis tabel, wykresów i rysunków</w:t>
      </w:r>
      <w:bookmarkEnd w:id="259"/>
    </w:p>
    <w:p w:rsidR="001F3D1B" w:rsidRPr="00D3058B" w:rsidRDefault="001F3D1B" w:rsidP="00D3058B">
      <w:pPr>
        <w:autoSpaceDE w:val="0"/>
        <w:autoSpaceDN w:val="0"/>
        <w:adjustRightInd w:val="0"/>
        <w:spacing w:after="0" w:line="360" w:lineRule="auto"/>
        <w:jc w:val="both"/>
        <w:rPr>
          <w:rFonts w:ascii="Arial" w:hAnsi="Arial" w:cs="Arial"/>
          <w:bCs/>
        </w:rPr>
      </w:pPr>
    </w:p>
    <w:p w:rsidR="00FA1542" w:rsidRPr="00D3058B" w:rsidRDefault="00FB3013"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r w:rsidRPr="00D3058B">
        <w:rPr>
          <w:rFonts w:ascii="Arial" w:hAnsi="Arial" w:cs="Arial"/>
          <w:bCs/>
          <w:sz w:val="22"/>
          <w:szCs w:val="22"/>
        </w:rPr>
        <w:fldChar w:fldCharType="begin"/>
      </w:r>
      <w:r w:rsidR="00A22A47" w:rsidRPr="00D3058B">
        <w:rPr>
          <w:rFonts w:ascii="Arial" w:hAnsi="Arial" w:cs="Arial"/>
          <w:bCs/>
          <w:sz w:val="22"/>
          <w:szCs w:val="22"/>
        </w:rPr>
        <w:instrText xml:space="preserve"> TOC \h \z \c "Tabela" </w:instrText>
      </w:r>
      <w:r w:rsidRPr="00D3058B">
        <w:rPr>
          <w:rFonts w:ascii="Arial" w:hAnsi="Arial" w:cs="Arial"/>
          <w:bCs/>
          <w:sz w:val="22"/>
          <w:szCs w:val="22"/>
        </w:rPr>
        <w:fldChar w:fldCharType="separate"/>
      </w:r>
      <w:hyperlink w:anchor="_Toc454256142" w:history="1">
        <w:r w:rsidR="00FA1542" w:rsidRPr="00D3058B">
          <w:rPr>
            <w:rStyle w:val="Hipercze"/>
            <w:rFonts w:ascii="Arial" w:hAnsi="Arial" w:cs="Arial"/>
            <w:bCs/>
            <w:noProof/>
            <w:sz w:val="22"/>
            <w:szCs w:val="22"/>
          </w:rPr>
          <w:t>Tabela 1. Zagospodarowanie gruntów w Gminie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_Toc454256142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23</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43" w:history="1">
        <w:r w:rsidR="00FA1542" w:rsidRPr="00D3058B">
          <w:rPr>
            <w:rStyle w:val="Hipercze"/>
            <w:rFonts w:ascii="Arial" w:hAnsi="Arial" w:cs="Arial"/>
            <w:bCs/>
            <w:noProof/>
            <w:sz w:val="22"/>
            <w:szCs w:val="22"/>
          </w:rPr>
          <w:t>Tabela 2. Stan infrastruktury mieszkaniowej na terenie gminy</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_Toc454256143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26</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44" w:history="1">
        <w:r w:rsidR="00FA1542" w:rsidRPr="00D3058B">
          <w:rPr>
            <w:rStyle w:val="Hipercze"/>
            <w:rFonts w:ascii="Arial" w:hAnsi="Arial" w:cs="Arial"/>
            <w:bCs/>
            <w:noProof/>
            <w:sz w:val="22"/>
            <w:szCs w:val="22"/>
          </w:rPr>
          <w:t>Tabela 3. Wyposażenie mieszkań w instalacje techniczno – sanitarne na terenie Gminy Bakałarzewo w latach 2009-2014</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_Toc454256144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27</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45" w:history="1">
        <w:r w:rsidR="00FA1542" w:rsidRPr="00D3058B">
          <w:rPr>
            <w:rStyle w:val="Hipercze"/>
            <w:rFonts w:ascii="Arial" w:hAnsi="Arial" w:cs="Arial"/>
            <w:bCs/>
            <w:noProof/>
            <w:sz w:val="22"/>
            <w:szCs w:val="22"/>
          </w:rPr>
          <w:t>Tabela 4. Liczba osób korzystających z oczyszczalni, liczba zbiorników bezodpływowych oraz oczyszczalni przydomowych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_Toc454256145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27</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46" w:history="1">
        <w:r w:rsidR="00FA1542" w:rsidRPr="00D3058B">
          <w:rPr>
            <w:rStyle w:val="Hipercze"/>
            <w:rFonts w:ascii="Arial" w:hAnsi="Arial" w:cs="Arial"/>
            <w:bCs/>
            <w:noProof/>
            <w:sz w:val="22"/>
            <w:szCs w:val="22"/>
          </w:rPr>
          <w:t>Tabela 5. Liczba ludności na terenie Gminy Bakałarzewo w latach 2009-2014</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_Toc454256146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28</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47" w:history="1">
        <w:r w:rsidR="00FA1542" w:rsidRPr="00D3058B">
          <w:rPr>
            <w:rStyle w:val="Hipercze"/>
            <w:rFonts w:ascii="Arial" w:hAnsi="Arial" w:cs="Arial"/>
            <w:bCs/>
            <w:noProof/>
            <w:sz w:val="22"/>
            <w:szCs w:val="22"/>
          </w:rPr>
          <w:t>Tabela 6. Grupy wiekowe ludności w latach 2009-2014</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_Toc454256147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29</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48" w:history="1">
        <w:r w:rsidR="00FA1542" w:rsidRPr="00D3058B">
          <w:rPr>
            <w:rStyle w:val="Hipercze"/>
            <w:rFonts w:ascii="Arial" w:hAnsi="Arial" w:cs="Arial"/>
            <w:bCs/>
            <w:noProof/>
            <w:sz w:val="22"/>
            <w:szCs w:val="22"/>
          </w:rPr>
          <w:t>Tabela 7. Migracje ludności z terenu Gminy Bakałarzewo w latach 2009-2014</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_Toc454256148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31</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49" w:history="1">
        <w:r w:rsidR="00FA1542" w:rsidRPr="00D3058B">
          <w:rPr>
            <w:rStyle w:val="Hipercze"/>
            <w:rFonts w:ascii="Arial" w:hAnsi="Arial" w:cs="Arial"/>
            <w:bCs/>
            <w:noProof/>
            <w:sz w:val="22"/>
            <w:szCs w:val="22"/>
          </w:rPr>
          <w:t>Tabela 8. Temperatury powietrza w stacji meteorologicznej w Suwałkach</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_Toc454256149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32</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0" w:history="1">
        <w:r w:rsidR="00FA1542" w:rsidRPr="00D3058B">
          <w:rPr>
            <w:rStyle w:val="Hipercze"/>
            <w:rFonts w:ascii="Arial" w:hAnsi="Arial" w:cs="Arial"/>
            <w:bCs/>
            <w:noProof/>
            <w:sz w:val="22"/>
            <w:szCs w:val="22"/>
          </w:rPr>
          <w:t xml:space="preserve">Tabela 9. Opady atmosferyczne, prędkość wiatru, usłonecznienie i zachmurzenie </w:t>
        </w:r>
        <w:r w:rsidR="00D3058B">
          <w:rPr>
            <w:rStyle w:val="Hipercze"/>
            <w:rFonts w:ascii="Arial" w:hAnsi="Arial" w:cs="Arial"/>
            <w:bCs/>
            <w:noProof/>
            <w:sz w:val="22"/>
            <w:szCs w:val="22"/>
          </w:rPr>
          <w:br/>
        </w:r>
        <w:r w:rsidR="00FA1542" w:rsidRPr="00D3058B">
          <w:rPr>
            <w:rStyle w:val="Hipercze"/>
            <w:rFonts w:ascii="Arial" w:hAnsi="Arial" w:cs="Arial"/>
            <w:bCs/>
            <w:noProof/>
            <w:sz w:val="22"/>
            <w:szCs w:val="22"/>
          </w:rPr>
          <w:t>w stacji meteorologicznej w Suwałkach</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_Toc454256150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33</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1" w:history="1">
        <w:r w:rsidR="00FA1542" w:rsidRPr="00D3058B">
          <w:rPr>
            <w:rStyle w:val="Hipercze"/>
            <w:rFonts w:ascii="Arial" w:hAnsi="Arial" w:cs="Arial"/>
            <w:bCs/>
            <w:noProof/>
            <w:sz w:val="22"/>
            <w:szCs w:val="22"/>
          </w:rPr>
          <w:t>Tabela 10. Podmioty gospodarcze działające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_Toc454256151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37</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2" w:history="1">
        <w:r w:rsidR="00FA1542" w:rsidRPr="00D3058B">
          <w:rPr>
            <w:rStyle w:val="Hipercze"/>
            <w:rFonts w:ascii="Arial" w:hAnsi="Arial" w:cs="Arial"/>
            <w:bCs/>
            <w:noProof/>
            <w:sz w:val="22"/>
            <w:szCs w:val="22"/>
          </w:rPr>
          <w:t>Tabela 11. Wykaz podmiotów gospodarczych działających na terenie Gminy Bakałarzewo według grup rodzajów działalności</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_Toc454256152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38</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3" w:history="1">
        <w:r w:rsidR="00FA1542" w:rsidRPr="00D3058B">
          <w:rPr>
            <w:rStyle w:val="Hipercze"/>
            <w:rFonts w:ascii="Arial" w:hAnsi="Arial" w:cs="Arial"/>
            <w:bCs/>
            <w:noProof/>
            <w:sz w:val="22"/>
            <w:szCs w:val="22"/>
          </w:rPr>
          <w:t>Tabela 12. Liczba gospodarstw rolnych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_Toc454256153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39</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4" w:history="1">
        <w:r w:rsidR="00FA1542" w:rsidRPr="00D3058B">
          <w:rPr>
            <w:rStyle w:val="Hipercze"/>
            <w:rFonts w:ascii="Arial" w:hAnsi="Arial" w:cs="Arial"/>
            <w:bCs/>
            <w:noProof/>
            <w:sz w:val="22"/>
            <w:szCs w:val="22"/>
          </w:rPr>
          <w:t>Tabela 13. Struktura zasiewów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_Toc454256154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39</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5" w:history="1">
        <w:r w:rsidR="00FA1542" w:rsidRPr="00D3058B">
          <w:rPr>
            <w:rStyle w:val="Hipercze"/>
            <w:rFonts w:ascii="Arial" w:hAnsi="Arial" w:cs="Arial"/>
            <w:bCs/>
            <w:noProof/>
            <w:sz w:val="22"/>
            <w:szCs w:val="22"/>
          </w:rPr>
          <w:t>Tabela 14. Wykaz większych jezior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_Toc454256155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41</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6" w:history="1">
        <w:r w:rsidR="00FA1542" w:rsidRPr="00D3058B">
          <w:rPr>
            <w:rStyle w:val="Hipercze"/>
            <w:rFonts w:ascii="Arial" w:hAnsi="Arial" w:cs="Arial"/>
            <w:bCs/>
            <w:noProof/>
            <w:sz w:val="22"/>
            <w:szCs w:val="22"/>
          </w:rPr>
          <w:t>Tabela 15. Ocena stanu ekologicznego, chemicznego i stanu wód rzek przepływających przez Gminę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_Toc454256156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43</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7" w:history="1">
        <w:r w:rsidR="00FA1542" w:rsidRPr="00D3058B">
          <w:rPr>
            <w:rStyle w:val="Hipercze"/>
            <w:rFonts w:ascii="Arial" w:hAnsi="Arial" w:cs="Arial"/>
            <w:bCs/>
            <w:noProof/>
            <w:sz w:val="22"/>
            <w:szCs w:val="22"/>
          </w:rPr>
          <w:t>Tabela 16. Stan ekologiczny jezior na terenie Gminy Bakałarzewo – ocena monitoringowa</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_Toc454256157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45</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8" w:history="1">
        <w:r w:rsidR="00FA1542" w:rsidRPr="00D3058B">
          <w:rPr>
            <w:rStyle w:val="Hipercze"/>
            <w:rFonts w:ascii="Arial" w:hAnsi="Arial" w:cs="Arial"/>
            <w:bCs/>
            <w:noProof/>
            <w:sz w:val="22"/>
            <w:szCs w:val="22"/>
          </w:rPr>
          <w:t>Tabela 17. Klasyfikacja wód podziemnych w pobliżu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_Toc454256158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48</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59" w:history="1">
        <w:r w:rsidR="00FA1542" w:rsidRPr="00D3058B">
          <w:rPr>
            <w:rStyle w:val="Hipercze"/>
            <w:rFonts w:ascii="Arial" w:hAnsi="Arial" w:cs="Arial"/>
            <w:noProof/>
            <w:sz w:val="22"/>
            <w:szCs w:val="22"/>
          </w:rPr>
          <w:t>Tabela 18. Analiza SWOT – gospodarowanie wodami</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_Toc454256159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53</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0" w:history="1">
        <w:r w:rsidR="00FA1542" w:rsidRPr="00D3058B">
          <w:rPr>
            <w:rStyle w:val="Hipercze"/>
            <w:rFonts w:ascii="Arial" w:hAnsi="Arial" w:cs="Arial"/>
            <w:bCs/>
            <w:noProof/>
            <w:sz w:val="22"/>
            <w:szCs w:val="22"/>
          </w:rPr>
          <w:t>Tabela 19. Klasyfikacja strefy podlaskiej z uwzględnieniem poziomów dopuszczalnych zanieczyszczeń w celu ochrona zdrowia</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_Toc454256160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58</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1" w:history="1">
        <w:r w:rsidR="00FA1542" w:rsidRPr="00D3058B">
          <w:rPr>
            <w:rStyle w:val="Hipercze"/>
            <w:rFonts w:ascii="Arial" w:hAnsi="Arial" w:cs="Arial"/>
            <w:bCs/>
            <w:noProof/>
            <w:sz w:val="22"/>
            <w:szCs w:val="22"/>
          </w:rPr>
          <w:t>Tabela 20. Klasyfikacja strefy podlaskiej z uwzględnieniem poziomów dopuszczalnych zanieczyszczeń w celu ochrona roślin</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_Toc454256161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59</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2" w:history="1">
        <w:r w:rsidR="00FA1542" w:rsidRPr="00D3058B">
          <w:rPr>
            <w:rStyle w:val="Hipercze"/>
            <w:rFonts w:ascii="Arial" w:hAnsi="Arial" w:cs="Arial"/>
            <w:bCs/>
            <w:noProof/>
            <w:sz w:val="22"/>
            <w:szCs w:val="22"/>
          </w:rPr>
          <w:t>Tabela 21. Klasyfikacja strefy podlaskiej z uwzględnieniem poziomów docelowych oraz celów długoterminowych dla ozonu - ochrona zdrowia i roślin</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_Toc454256162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59</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3" w:history="1">
        <w:r w:rsidR="00FA1542" w:rsidRPr="00D3058B">
          <w:rPr>
            <w:rStyle w:val="Hipercze"/>
            <w:rFonts w:ascii="Arial" w:hAnsi="Arial" w:cs="Arial"/>
            <w:noProof/>
            <w:sz w:val="22"/>
            <w:szCs w:val="22"/>
          </w:rPr>
          <w:t>Tabela 22. Analiza SWOT – ochrona klimatu i jakości powietrza</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_Toc454256163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59</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4" w:history="1">
        <w:r w:rsidR="00FA1542" w:rsidRPr="00D3058B">
          <w:rPr>
            <w:rStyle w:val="Hipercze"/>
            <w:rFonts w:ascii="Arial" w:hAnsi="Arial" w:cs="Arial"/>
            <w:bCs/>
            <w:noProof/>
            <w:sz w:val="22"/>
            <w:szCs w:val="22"/>
          </w:rPr>
          <w:t>Tabela 23. Wyniki pomiarów hałasu komunikacyjnego – średniego poziomu równoważnego dźwięku L</w:t>
        </w:r>
        <w:r w:rsidR="00FA1542" w:rsidRPr="00D3058B">
          <w:rPr>
            <w:rStyle w:val="Hipercze"/>
            <w:rFonts w:ascii="Arial" w:hAnsi="Arial" w:cs="Arial"/>
            <w:bCs/>
            <w:noProof/>
            <w:sz w:val="22"/>
            <w:szCs w:val="22"/>
            <w:vertAlign w:val="subscript"/>
          </w:rPr>
          <w:t>Aeq</w:t>
        </w:r>
        <w:r w:rsidR="00FA1542" w:rsidRPr="00D3058B">
          <w:rPr>
            <w:rStyle w:val="Hipercze"/>
            <w:rFonts w:ascii="Arial" w:hAnsi="Arial" w:cs="Arial"/>
            <w:bCs/>
            <w:noProof/>
            <w:sz w:val="22"/>
            <w:szCs w:val="22"/>
          </w:rPr>
          <w:t xml:space="preserve">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_Toc454256164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64</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5" w:history="1">
        <w:r w:rsidR="00FA1542" w:rsidRPr="00D3058B">
          <w:rPr>
            <w:rStyle w:val="Hipercze"/>
            <w:rFonts w:ascii="Arial" w:hAnsi="Arial" w:cs="Arial"/>
            <w:noProof/>
            <w:sz w:val="22"/>
            <w:szCs w:val="22"/>
          </w:rPr>
          <w:t>Tabela 24. Analiza SWOT – zagrożenia hałasem</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_Toc454256165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65</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6" w:history="1">
        <w:r w:rsidR="00FA1542" w:rsidRPr="00D3058B">
          <w:rPr>
            <w:rStyle w:val="Hipercze"/>
            <w:rFonts w:ascii="Arial" w:hAnsi="Arial" w:cs="Arial"/>
            <w:noProof/>
            <w:sz w:val="22"/>
            <w:szCs w:val="22"/>
          </w:rPr>
          <w:t>Tabela 25. Analiza SWOT – promieniowanie elektromagnetyczne</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_Toc454256166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69</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7" w:history="1">
        <w:r w:rsidR="00FA1542" w:rsidRPr="00D3058B">
          <w:rPr>
            <w:rStyle w:val="Hipercze"/>
            <w:rFonts w:ascii="Arial" w:hAnsi="Arial" w:cs="Arial"/>
            <w:noProof/>
            <w:sz w:val="22"/>
            <w:szCs w:val="22"/>
          </w:rPr>
          <w:t>Tabela 26. Zagrożenie suszą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_Toc454256167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71</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8" w:history="1">
        <w:r w:rsidR="00FA1542" w:rsidRPr="00D3058B">
          <w:rPr>
            <w:rStyle w:val="Hipercze"/>
            <w:rFonts w:ascii="Arial" w:hAnsi="Arial" w:cs="Arial"/>
            <w:noProof/>
            <w:sz w:val="22"/>
            <w:szCs w:val="22"/>
          </w:rPr>
          <w:t>Tabela 27. Zmiany warunków klimatycznych w regionie północno – wschodnim do 2030 r.</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_Toc454256168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77</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69" w:history="1">
        <w:r w:rsidR="00FA1542" w:rsidRPr="00D3058B">
          <w:rPr>
            <w:rStyle w:val="Hipercze"/>
            <w:rFonts w:ascii="Arial" w:hAnsi="Arial" w:cs="Arial"/>
            <w:noProof/>
            <w:sz w:val="22"/>
            <w:szCs w:val="22"/>
          </w:rPr>
          <w:t>Tabela 28. Analiza SWOT – zagrożenia naturalne i poważne awarie</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_Toc454256169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78</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0" w:history="1">
        <w:r w:rsidR="00FA1542" w:rsidRPr="00D3058B">
          <w:rPr>
            <w:rStyle w:val="Hipercze"/>
            <w:rFonts w:ascii="Arial" w:hAnsi="Arial" w:cs="Arial"/>
            <w:bCs/>
            <w:noProof/>
            <w:sz w:val="22"/>
            <w:szCs w:val="22"/>
          </w:rPr>
          <w:t>Tabela 29. Wykaz pomników przyrody zlokalizowanych w Gminie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_Toc454256170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85</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1" w:history="1">
        <w:r w:rsidR="00FA1542" w:rsidRPr="00D3058B">
          <w:rPr>
            <w:rStyle w:val="Hipercze"/>
            <w:rFonts w:ascii="Arial" w:hAnsi="Arial" w:cs="Arial"/>
            <w:noProof/>
            <w:sz w:val="22"/>
            <w:szCs w:val="22"/>
          </w:rPr>
          <w:t>Tabela 30. Cele działań ochronnych dla obszaru NATURA 2000 Dolina Górnej Rospudy</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_Toc454256171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88</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2" w:history="1">
        <w:r w:rsidR="00FA1542" w:rsidRPr="00D3058B">
          <w:rPr>
            <w:rStyle w:val="Hipercze"/>
            <w:rFonts w:ascii="Arial" w:hAnsi="Arial" w:cs="Arial"/>
            <w:noProof/>
            <w:sz w:val="22"/>
            <w:szCs w:val="22"/>
          </w:rPr>
          <w:t>Tabela 31. Analiza SWOT – zasoby przyrodnicze</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_Toc454256172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92</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3" w:history="1">
        <w:r w:rsidR="00FA1542" w:rsidRPr="00D3058B">
          <w:rPr>
            <w:rStyle w:val="Hipercze"/>
            <w:rFonts w:ascii="Arial" w:hAnsi="Arial" w:cs="Arial"/>
            <w:noProof/>
            <w:sz w:val="22"/>
            <w:szCs w:val="22"/>
          </w:rPr>
          <w:t>Tabela 32. Zestawienie zasobności gleb na terenie powiatu suwalskiego w latach 2011-2014</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_Toc454256173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96</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4" w:history="1">
        <w:r w:rsidR="00FA1542" w:rsidRPr="00D3058B">
          <w:rPr>
            <w:rStyle w:val="Hipercze"/>
            <w:rFonts w:ascii="Arial" w:hAnsi="Arial" w:cs="Arial"/>
            <w:noProof/>
            <w:sz w:val="22"/>
            <w:szCs w:val="22"/>
          </w:rPr>
          <w:t>Tabela 33. Analiza SWOT – gleby</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_Toc454256174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100</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5" w:history="1">
        <w:r w:rsidR="00FA1542" w:rsidRPr="00D3058B">
          <w:rPr>
            <w:rStyle w:val="Hipercze"/>
            <w:rFonts w:ascii="Arial" w:hAnsi="Arial" w:cs="Arial"/>
            <w:bCs/>
            <w:noProof/>
            <w:sz w:val="22"/>
            <w:szCs w:val="22"/>
          </w:rPr>
          <w:t>Tabela 34. Złoża zasobów geologicznych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_Toc454256175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102</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6" w:history="1">
        <w:r w:rsidR="00FA1542" w:rsidRPr="00D3058B">
          <w:rPr>
            <w:rStyle w:val="Hipercze"/>
            <w:rFonts w:ascii="Arial" w:hAnsi="Arial" w:cs="Arial"/>
            <w:noProof/>
            <w:sz w:val="22"/>
            <w:szCs w:val="22"/>
          </w:rPr>
          <w:t>Tabela 35. Analiza SWOT – zasoby geologiczne</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_Toc454256176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102</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7" w:history="1">
        <w:r w:rsidR="00FA1542" w:rsidRPr="00D3058B">
          <w:rPr>
            <w:rStyle w:val="Hipercze"/>
            <w:rFonts w:ascii="Arial" w:hAnsi="Arial" w:cs="Arial"/>
            <w:bCs/>
            <w:noProof/>
            <w:sz w:val="22"/>
            <w:szCs w:val="22"/>
          </w:rPr>
          <w:t>Tabela 36. Stan zaopatrzenia w wodę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_Toc454256177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103</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8" w:history="1">
        <w:r w:rsidR="00FA1542" w:rsidRPr="00D3058B">
          <w:rPr>
            <w:rStyle w:val="Hipercze"/>
            <w:rFonts w:ascii="Arial" w:hAnsi="Arial" w:cs="Arial"/>
            <w:bCs/>
            <w:noProof/>
            <w:sz w:val="22"/>
            <w:szCs w:val="22"/>
          </w:rPr>
          <w:t>Tabela 37. Stan infrastruktury kanalizacyjnej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_Toc454256178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104</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79" w:history="1">
        <w:r w:rsidR="00FA1542" w:rsidRPr="00D3058B">
          <w:rPr>
            <w:rStyle w:val="Hipercze"/>
            <w:rFonts w:ascii="Arial" w:hAnsi="Arial" w:cs="Arial"/>
            <w:bCs/>
            <w:noProof/>
            <w:sz w:val="22"/>
            <w:szCs w:val="22"/>
          </w:rPr>
          <w:t>Tabela 38. Liczba osób korzystających z oczyszczalni, liczba zbiorników bezodpływowych oraz oczyszczalni przydomowych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_Toc454256179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104</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80" w:history="1">
        <w:r w:rsidR="00FA1542" w:rsidRPr="00D3058B">
          <w:rPr>
            <w:rStyle w:val="Hipercze"/>
            <w:rFonts w:ascii="Arial" w:hAnsi="Arial" w:cs="Arial"/>
            <w:noProof/>
            <w:sz w:val="22"/>
            <w:szCs w:val="22"/>
          </w:rPr>
          <w:t>Tabela 39. Analiza SWOT – gospodarka wodno - ściekowa</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_Toc454256180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105</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81" w:history="1">
        <w:r w:rsidR="00FA1542" w:rsidRPr="00D3058B">
          <w:rPr>
            <w:rStyle w:val="Hipercze"/>
            <w:rFonts w:ascii="Arial" w:hAnsi="Arial" w:cs="Arial"/>
            <w:bCs/>
            <w:noProof/>
            <w:sz w:val="22"/>
            <w:szCs w:val="22"/>
          </w:rPr>
          <w:t xml:space="preserve">Tabela 40. </w:t>
        </w:r>
        <w:r w:rsidR="00FA1542" w:rsidRPr="00D3058B">
          <w:rPr>
            <w:rStyle w:val="Hipercze"/>
            <w:rFonts w:ascii="Arial" w:hAnsi="Arial" w:cs="Arial"/>
            <w:noProof/>
            <w:sz w:val="22"/>
            <w:szCs w:val="22"/>
          </w:rPr>
          <w:t>Ilość odpadów zebranych w ciągu roku z terenu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_Toc454256181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106</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82" w:history="1">
        <w:r w:rsidR="00FA1542" w:rsidRPr="00D3058B">
          <w:rPr>
            <w:rStyle w:val="Hipercze"/>
            <w:rFonts w:ascii="Arial" w:hAnsi="Arial" w:cs="Arial"/>
            <w:noProof/>
            <w:sz w:val="22"/>
            <w:szCs w:val="22"/>
          </w:rPr>
          <w:t>Tabela 41. Analiza SWOT – gospodarka odpadami</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_Toc454256182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108</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83" w:history="1">
        <w:r w:rsidR="00FA1542" w:rsidRPr="00D3058B">
          <w:rPr>
            <w:rStyle w:val="Hipercze"/>
            <w:rFonts w:ascii="Arial" w:hAnsi="Arial" w:cs="Arial"/>
            <w:noProof/>
            <w:sz w:val="22"/>
            <w:szCs w:val="22"/>
          </w:rPr>
          <w:t>Tabela 42. Cele, kierunki interwencji oraz zadania</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_Toc454256183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111</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184" w:history="1">
        <w:r w:rsidR="00FA1542" w:rsidRPr="00D3058B">
          <w:rPr>
            <w:rStyle w:val="Hipercze"/>
            <w:rFonts w:ascii="Arial" w:hAnsi="Arial" w:cs="Arial"/>
            <w:noProof/>
            <w:sz w:val="22"/>
            <w:szCs w:val="22"/>
          </w:rPr>
          <w:t>Tabela 43. Propozycje wskaźników monitorowania celów</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_Toc454256184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121</w:t>
        </w:r>
        <w:r w:rsidR="00FA1542" w:rsidRPr="00D3058B">
          <w:rPr>
            <w:rFonts w:ascii="Arial" w:hAnsi="Arial" w:cs="Arial"/>
            <w:noProof/>
            <w:webHidden/>
            <w:sz w:val="22"/>
            <w:szCs w:val="22"/>
          </w:rPr>
          <w:fldChar w:fldCharType="end"/>
        </w:r>
      </w:hyperlink>
    </w:p>
    <w:p w:rsidR="00A22A47" w:rsidRPr="00D3058B" w:rsidRDefault="00FB3013" w:rsidP="00D3058B">
      <w:pPr>
        <w:autoSpaceDE w:val="0"/>
        <w:autoSpaceDN w:val="0"/>
        <w:adjustRightInd w:val="0"/>
        <w:spacing w:after="0" w:line="360" w:lineRule="auto"/>
        <w:jc w:val="both"/>
        <w:rPr>
          <w:rFonts w:ascii="Arial" w:hAnsi="Arial" w:cs="Arial"/>
          <w:bCs/>
        </w:rPr>
      </w:pPr>
      <w:r w:rsidRPr="00D3058B">
        <w:rPr>
          <w:rFonts w:ascii="Arial" w:hAnsi="Arial" w:cs="Arial"/>
          <w:bCs/>
        </w:rPr>
        <w:fldChar w:fldCharType="end"/>
      </w:r>
    </w:p>
    <w:p w:rsidR="00FD5EBB" w:rsidRPr="00FD5EBB" w:rsidRDefault="00FB3013"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r w:rsidRPr="00FD5EBB">
        <w:rPr>
          <w:rFonts w:ascii="Arial" w:hAnsi="Arial" w:cs="Arial"/>
          <w:bCs/>
          <w:sz w:val="22"/>
          <w:szCs w:val="22"/>
        </w:rPr>
        <w:fldChar w:fldCharType="begin"/>
      </w:r>
      <w:r w:rsidR="00A22A47" w:rsidRPr="00FD5EBB">
        <w:rPr>
          <w:rFonts w:ascii="Arial" w:hAnsi="Arial" w:cs="Arial"/>
          <w:bCs/>
          <w:sz w:val="22"/>
          <w:szCs w:val="22"/>
        </w:rPr>
        <w:instrText xml:space="preserve"> TOC \h \z \c "Rysunek" </w:instrText>
      </w:r>
      <w:r w:rsidRPr="00FD5EBB">
        <w:rPr>
          <w:rFonts w:ascii="Arial" w:hAnsi="Arial" w:cs="Arial"/>
          <w:bCs/>
          <w:sz w:val="22"/>
          <w:szCs w:val="22"/>
        </w:rPr>
        <w:fldChar w:fldCharType="separate"/>
      </w:r>
      <w:hyperlink w:anchor="_Toc456214490" w:history="1">
        <w:r w:rsidR="00FD5EBB" w:rsidRPr="00FD5EBB">
          <w:rPr>
            <w:rStyle w:val="Hipercze"/>
            <w:rFonts w:ascii="Arial" w:hAnsi="Arial" w:cs="Arial"/>
            <w:bCs/>
            <w:noProof/>
            <w:sz w:val="22"/>
            <w:szCs w:val="22"/>
          </w:rPr>
          <w:t>Rysunek 1. Położenie Gminy Bakałarzewo na tle powiatu suwalskiego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_Toc456214490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22</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1" w:history="1">
        <w:r w:rsidR="00FD5EBB" w:rsidRPr="00FD5EBB">
          <w:rPr>
            <w:rStyle w:val="Hipercze"/>
            <w:rFonts w:ascii="Arial" w:hAnsi="Arial" w:cs="Arial"/>
            <w:bCs/>
            <w:noProof/>
            <w:sz w:val="22"/>
            <w:szCs w:val="22"/>
          </w:rPr>
          <w:t>Rysunek 2. Średnia temperatura roczna na terenie Polski</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_Toc456214491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32</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2" w:history="1">
        <w:r w:rsidR="00FD5EBB" w:rsidRPr="00FD5EBB">
          <w:rPr>
            <w:rStyle w:val="Hipercze"/>
            <w:rFonts w:ascii="Arial" w:hAnsi="Arial" w:cs="Arial"/>
            <w:bCs/>
            <w:noProof/>
            <w:sz w:val="22"/>
            <w:szCs w:val="22"/>
          </w:rPr>
          <w:t>Rysunek 3. Suma opadów</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_Toc456214492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33</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3" w:history="1">
        <w:r w:rsidR="00FD5EBB" w:rsidRPr="00FD5EBB">
          <w:rPr>
            <w:rStyle w:val="Hipercze"/>
            <w:rFonts w:ascii="Arial" w:hAnsi="Arial" w:cs="Arial"/>
            <w:bCs/>
            <w:noProof/>
            <w:sz w:val="22"/>
            <w:szCs w:val="22"/>
          </w:rPr>
          <w:t xml:space="preserve">Rysunek 4. </w:t>
        </w:r>
        <w:r w:rsidR="00FD5EBB" w:rsidRPr="00FD5EBB">
          <w:rPr>
            <w:rStyle w:val="Hipercze"/>
            <w:rFonts w:ascii="Arial" w:hAnsi="Arial" w:cs="Arial"/>
            <w:noProof/>
            <w:sz w:val="22"/>
            <w:szCs w:val="22"/>
          </w:rPr>
          <w:t>Usłonecznienie</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_Toc456214493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34</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4" w:history="1">
        <w:r w:rsidR="00FD5EBB" w:rsidRPr="00FD5EBB">
          <w:rPr>
            <w:rStyle w:val="Hipercze"/>
            <w:rFonts w:ascii="Arial" w:hAnsi="Arial" w:cs="Arial"/>
            <w:noProof/>
            <w:sz w:val="22"/>
            <w:szCs w:val="22"/>
          </w:rPr>
          <w:t>Rysunek 5. Położenie Gminy Bakałarzewo na tle regionów fizycznogeograficznych</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_Toc456214494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35</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5" w:history="1">
        <w:r w:rsidR="00FD5EBB" w:rsidRPr="00FD5EBB">
          <w:rPr>
            <w:rStyle w:val="Hipercze"/>
            <w:rFonts w:ascii="Arial" w:hAnsi="Arial" w:cs="Arial"/>
            <w:noProof/>
            <w:sz w:val="22"/>
            <w:szCs w:val="22"/>
          </w:rPr>
          <w:t>Rysunek 6. Ocena jakości rzek na terenie Gminy Bakałarzewo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_Toc456214495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45</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6" w:history="1">
        <w:r w:rsidR="00FD5EBB" w:rsidRPr="00FD5EBB">
          <w:rPr>
            <w:rStyle w:val="Hipercze"/>
            <w:rFonts w:ascii="Arial" w:hAnsi="Arial" w:cs="Arial"/>
            <w:bCs/>
            <w:noProof/>
            <w:sz w:val="22"/>
            <w:szCs w:val="22"/>
          </w:rPr>
          <w:t>Rysunek 7. Lokalizacja JCWPd nr 34</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_Toc456214496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47</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7" w:history="1">
        <w:r w:rsidR="00FD5EBB" w:rsidRPr="00FD5EBB">
          <w:rPr>
            <w:rStyle w:val="Hipercze"/>
            <w:rFonts w:ascii="Arial" w:hAnsi="Arial" w:cs="Arial"/>
            <w:noProof/>
            <w:sz w:val="22"/>
            <w:szCs w:val="22"/>
          </w:rPr>
          <w:t>Rysunek 8. Mapa zagrożenia powodziowego na terenie Gminy Bakałarzewo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_Toc456214497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50</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8" w:history="1">
        <w:r w:rsidR="00FD5EBB" w:rsidRPr="00FD5EBB">
          <w:rPr>
            <w:rStyle w:val="Hipercze"/>
            <w:rFonts w:ascii="Arial" w:hAnsi="Arial" w:cs="Arial"/>
            <w:noProof/>
            <w:sz w:val="22"/>
            <w:szCs w:val="22"/>
          </w:rPr>
          <w:t>Rysunek 9. Mapa obszarów narażonych na niebezpieczeństwo powodzi</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_Toc456214498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51</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499" w:history="1">
        <w:r w:rsidR="00FD5EBB" w:rsidRPr="00FD5EBB">
          <w:rPr>
            <w:rStyle w:val="Hipercze"/>
            <w:rFonts w:ascii="Arial" w:hAnsi="Arial" w:cs="Arial"/>
            <w:bCs/>
            <w:noProof/>
            <w:sz w:val="22"/>
            <w:szCs w:val="22"/>
          </w:rPr>
          <w:t>Rysunek 10. Średnia roczna emisja benzo(a)pirenu</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_Toc456214499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57</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0" w:history="1">
        <w:r w:rsidR="00FD5EBB" w:rsidRPr="00FD5EBB">
          <w:rPr>
            <w:rStyle w:val="Hipercze"/>
            <w:rFonts w:ascii="Arial" w:hAnsi="Arial" w:cs="Arial"/>
            <w:noProof/>
            <w:sz w:val="22"/>
            <w:szCs w:val="22"/>
          </w:rPr>
          <w:t>Rysunek 11. Lokalizacja anten nadawczych operatorów telekomunikacyjnych na terenie Gminy Bakałarzewo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_Toc456214500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68</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1" w:history="1">
        <w:r w:rsidR="00FD5EBB" w:rsidRPr="00FD5EBB">
          <w:rPr>
            <w:rStyle w:val="Hipercze"/>
            <w:rFonts w:ascii="Arial" w:hAnsi="Arial" w:cs="Arial"/>
            <w:noProof/>
            <w:sz w:val="22"/>
            <w:szCs w:val="22"/>
          </w:rPr>
          <w:t>Rysunek 12. Obszary zagrożone suszą</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_Toc456214501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73</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2" w:history="1">
        <w:r w:rsidR="00FD5EBB" w:rsidRPr="00FD5EBB">
          <w:rPr>
            <w:rStyle w:val="Hipercze"/>
            <w:rFonts w:ascii="Arial" w:hAnsi="Arial" w:cs="Arial"/>
            <w:noProof/>
            <w:sz w:val="22"/>
            <w:szCs w:val="22"/>
          </w:rPr>
          <w:t>Rysunek 13. Mapa zagrożenia pożarowego na terenie powiatu suwalskiego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_Toc456214502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74</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3" w:history="1">
        <w:r w:rsidR="00FD5EBB" w:rsidRPr="00FD5EBB">
          <w:rPr>
            <w:rStyle w:val="Hipercze"/>
            <w:rFonts w:ascii="Arial" w:hAnsi="Arial" w:cs="Arial"/>
            <w:noProof/>
            <w:sz w:val="22"/>
            <w:szCs w:val="22"/>
          </w:rPr>
          <w:t>Rysunek 14. Przeglądowa mapa osuwisk i obszarów predysponowanych do występowania ruchów masowych w powiecie suwalskim (S)</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_Toc456214503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75</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4" w:history="1">
        <w:r w:rsidR="00FD5EBB" w:rsidRPr="00FD5EBB">
          <w:rPr>
            <w:rStyle w:val="Hipercze"/>
            <w:rFonts w:ascii="Arial" w:hAnsi="Arial" w:cs="Arial"/>
            <w:noProof/>
            <w:sz w:val="22"/>
            <w:szCs w:val="22"/>
          </w:rPr>
          <w:t>Rysunek 15. Lesistość Polski według województw</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_Toc456214504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79</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5" w:history="1">
        <w:r w:rsidR="00FD5EBB" w:rsidRPr="00FD5EBB">
          <w:rPr>
            <w:rStyle w:val="Hipercze"/>
            <w:rFonts w:ascii="Arial" w:hAnsi="Arial" w:cs="Arial"/>
            <w:noProof/>
            <w:sz w:val="22"/>
            <w:szCs w:val="22"/>
          </w:rPr>
          <w:t>Rysunek 16. Położenie rezerwatu przyrody „Ruda” na terenie Gminy Bakałarzewo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_Toc456214505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80</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6" w:history="1">
        <w:r w:rsidR="00FD5EBB" w:rsidRPr="00FD5EBB">
          <w:rPr>
            <w:rStyle w:val="Hipercze"/>
            <w:rFonts w:ascii="Arial" w:hAnsi="Arial" w:cs="Arial"/>
            <w:noProof/>
            <w:sz w:val="22"/>
            <w:szCs w:val="22"/>
          </w:rPr>
          <w:t>Rysunek 17. Położenie obszarów chronionego krajobrazu na terenie Gminy Bakałarzewo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_Toc456214506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85</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7" w:history="1">
        <w:r w:rsidR="00FD5EBB" w:rsidRPr="00FD5EBB">
          <w:rPr>
            <w:rStyle w:val="Hipercze"/>
            <w:rFonts w:ascii="Arial" w:hAnsi="Arial" w:cs="Arial"/>
            <w:noProof/>
            <w:sz w:val="22"/>
            <w:szCs w:val="22"/>
          </w:rPr>
          <w:t>Rysunek 18. Położenie obszaru NATURA 2000 na terenie Gminy Bakałarzewo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_Toc456214507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87</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8" w:history="1">
        <w:r w:rsidR="00FD5EBB" w:rsidRPr="00FD5EBB">
          <w:rPr>
            <w:rStyle w:val="Hipercze"/>
            <w:rFonts w:ascii="Arial" w:hAnsi="Arial" w:cs="Arial"/>
            <w:noProof/>
            <w:sz w:val="22"/>
            <w:szCs w:val="22"/>
          </w:rPr>
          <w:t>Rysunek 19. Położenie korytarza ekologicznego na terenie Gminy Bakałarzewo</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_Toc456214508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90</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09" w:history="1">
        <w:r w:rsidR="00FD5EBB" w:rsidRPr="00FD5EBB">
          <w:rPr>
            <w:rStyle w:val="Hipercze"/>
            <w:rFonts w:ascii="Arial" w:hAnsi="Arial" w:cs="Arial"/>
            <w:noProof/>
            <w:sz w:val="22"/>
            <w:szCs w:val="22"/>
          </w:rPr>
          <w:t>Rysunek 20. Gleby w Polsce</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_Toc456214509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95</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10" w:history="1">
        <w:r w:rsidR="00FD5EBB" w:rsidRPr="00FD5EBB">
          <w:rPr>
            <w:rStyle w:val="Hipercze"/>
            <w:rFonts w:ascii="Arial" w:hAnsi="Arial" w:cs="Arial"/>
            <w:noProof/>
            <w:sz w:val="22"/>
            <w:szCs w:val="22"/>
          </w:rPr>
          <w:t>Rysunek 21. Obszary zagrożone erozją wodną w powiecie suwalskim</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_Toc456214510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99</w:t>
        </w:r>
        <w:r w:rsidR="00FD5EBB" w:rsidRPr="00FD5EBB">
          <w:rPr>
            <w:rFonts w:ascii="Arial" w:hAnsi="Arial" w:cs="Arial"/>
            <w:noProof/>
            <w:webHidden/>
            <w:sz w:val="22"/>
            <w:szCs w:val="22"/>
          </w:rPr>
          <w:fldChar w:fldCharType="end"/>
        </w:r>
      </w:hyperlink>
    </w:p>
    <w:p w:rsidR="00FD5EBB" w:rsidRPr="00FD5EBB" w:rsidRDefault="000F53E1" w:rsidP="00FD5EB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6214511" w:history="1">
        <w:r w:rsidR="00FD5EBB" w:rsidRPr="00FD5EBB">
          <w:rPr>
            <w:rStyle w:val="Hipercze"/>
            <w:rFonts w:ascii="Arial" w:hAnsi="Arial" w:cs="Arial"/>
            <w:noProof/>
            <w:sz w:val="22"/>
            <w:szCs w:val="22"/>
          </w:rPr>
          <w:t>Rysunek 22. Obszary zagrożone erozją wietrzną w powiecie suwalskim</w:t>
        </w:r>
        <w:r w:rsidR="00FD5EBB" w:rsidRPr="00FD5EBB">
          <w:rPr>
            <w:rFonts w:ascii="Arial" w:hAnsi="Arial" w:cs="Arial"/>
            <w:noProof/>
            <w:webHidden/>
            <w:sz w:val="22"/>
            <w:szCs w:val="22"/>
          </w:rPr>
          <w:tab/>
        </w:r>
        <w:r w:rsidR="00FD5EBB" w:rsidRPr="00FD5EBB">
          <w:rPr>
            <w:rFonts w:ascii="Arial" w:hAnsi="Arial" w:cs="Arial"/>
            <w:noProof/>
            <w:webHidden/>
            <w:sz w:val="22"/>
            <w:szCs w:val="22"/>
          </w:rPr>
          <w:fldChar w:fldCharType="begin"/>
        </w:r>
        <w:r w:rsidR="00FD5EBB" w:rsidRPr="00FD5EBB">
          <w:rPr>
            <w:rFonts w:ascii="Arial" w:hAnsi="Arial" w:cs="Arial"/>
            <w:noProof/>
            <w:webHidden/>
            <w:sz w:val="22"/>
            <w:szCs w:val="22"/>
          </w:rPr>
          <w:instrText xml:space="preserve"> PAGEREF _Toc456214511 \h </w:instrText>
        </w:r>
        <w:r w:rsidR="00FD5EBB" w:rsidRPr="00FD5EBB">
          <w:rPr>
            <w:rFonts w:ascii="Arial" w:hAnsi="Arial" w:cs="Arial"/>
            <w:noProof/>
            <w:webHidden/>
            <w:sz w:val="22"/>
            <w:szCs w:val="22"/>
          </w:rPr>
        </w:r>
        <w:r w:rsidR="00FD5EBB" w:rsidRPr="00FD5EBB">
          <w:rPr>
            <w:rFonts w:ascii="Arial" w:hAnsi="Arial" w:cs="Arial"/>
            <w:noProof/>
            <w:webHidden/>
            <w:sz w:val="22"/>
            <w:szCs w:val="22"/>
          </w:rPr>
          <w:fldChar w:fldCharType="separate"/>
        </w:r>
        <w:r w:rsidR="00F86B97">
          <w:rPr>
            <w:rFonts w:ascii="Arial" w:hAnsi="Arial" w:cs="Arial"/>
            <w:noProof/>
            <w:webHidden/>
            <w:sz w:val="22"/>
            <w:szCs w:val="22"/>
          </w:rPr>
          <w:t>100</w:t>
        </w:r>
        <w:r w:rsidR="00FD5EBB" w:rsidRPr="00FD5EBB">
          <w:rPr>
            <w:rFonts w:ascii="Arial" w:hAnsi="Arial" w:cs="Arial"/>
            <w:noProof/>
            <w:webHidden/>
            <w:sz w:val="22"/>
            <w:szCs w:val="22"/>
          </w:rPr>
          <w:fldChar w:fldCharType="end"/>
        </w:r>
      </w:hyperlink>
    </w:p>
    <w:p w:rsidR="00A22A47" w:rsidRPr="00D3058B" w:rsidRDefault="00FB3013" w:rsidP="00FD5EBB">
      <w:pPr>
        <w:autoSpaceDE w:val="0"/>
        <w:autoSpaceDN w:val="0"/>
        <w:adjustRightInd w:val="0"/>
        <w:spacing w:after="0" w:line="360" w:lineRule="auto"/>
        <w:jc w:val="both"/>
        <w:rPr>
          <w:rFonts w:ascii="Arial" w:hAnsi="Arial" w:cs="Arial"/>
          <w:bCs/>
        </w:rPr>
      </w:pPr>
      <w:r w:rsidRPr="00FD5EBB">
        <w:rPr>
          <w:rFonts w:ascii="Arial" w:hAnsi="Arial" w:cs="Arial"/>
          <w:bCs/>
        </w:rPr>
        <w:fldChar w:fldCharType="end"/>
      </w:r>
    </w:p>
    <w:p w:rsidR="00FA1542" w:rsidRPr="00D3058B" w:rsidRDefault="00FB3013"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r w:rsidRPr="00D3058B">
        <w:rPr>
          <w:rFonts w:ascii="Arial" w:hAnsi="Arial" w:cs="Arial"/>
          <w:bCs/>
          <w:sz w:val="22"/>
          <w:szCs w:val="22"/>
        </w:rPr>
        <w:fldChar w:fldCharType="begin"/>
      </w:r>
      <w:r w:rsidR="00A22A47" w:rsidRPr="00D3058B">
        <w:rPr>
          <w:rFonts w:ascii="Arial" w:hAnsi="Arial" w:cs="Arial"/>
          <w:bCs/>
          <w:sz w:val="22"/>
          <w:szCs w:val="22"/>
        </w:rPr>
        <w:instrText xml:space="preserve"> TOC \h \z \c "Wykres" </w:instrText>
      </w:r>
      <w:r w:rsidRPr="00D3058B">
        <w:rPr>
          <w:rFonts w:ascii="Arial" w:hAnsi="Arial" w:cs="Arial"/>
          <w:bCs/>
          <w:sz w:val="22"/>
          <w:szCs w:val="22"/>
        </w:rPr>
        <w:fldChar w:fldCharType="separate"/>
      </w:r>
      <w:hyperlink w:anchor="_Toc454256207" w:history="1">
        <w:r w:rsidR="00FA1542" w:rsidRPr="00D3058B">
          <w:rPr>
            <w:rStyle w:val="Hipercze"/>
            <w:rFonts w:ascii="Arial" w:hAnsi="Arial" w:cs="Arial"/>
            <w:bCs/>
            <w:noProof/>
            <w:sz w:val="22"/>
            <w:szCs w:val="22"/>
          </w:rPr>
          <w:t>Wykres 1. Struktura zagospodarowania gruntów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_Toc454256207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23</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208" w:history="1">
        <w:r w:rsidR="00FA1542" w:rsidRPr="00D3058B">
          <w:rPr>
            <w:rStyle w:val="Hipercze"/>
            <w:rFonts w:ascii="Arial" w:hAnsi="Arial" w:cs="Arial"/>
            <w:bCs/>
            <w:noProof/>
            <w:sz w:val="22"/>
            <w:szCs w:val="22"/>
          </w:rPr>
          <w:t xml:space="preserve">Wykres 2. </w:t>
        </w:r>
        <w:r w:rsidR="00FA1542" w:rsidRPr="00D3058B">
          <w:rPr>
            <w:rStyle w:val="Hipercze"/>
            <w:rFonts w:ascii="Arial" w:hAnsi="Arial" w:cs="Arial"/>
            <w:noProof/>
            <w:sz w:val="22"/>
            <w:szCs w:val="22"/>
          </w:rPr>
          <w:t>Liczba mieszkań na terenie Gminy Bakałarzewo w latach 2009-2014</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_Toc454256208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26</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209" w:history="1">
        <w:r w:rsidR="00FA1542" w:rsidRPr="00D3058B">
          <w:rPr>
            <w:rStyle w:val="Hipercze"/>
            <w:rFonts w:ascii="Arial" w:hAnsi="Arial" w:cs="Arial"/>
            <w:bCs/>
            <w:noProof/>
            <w:sz w:val="22"/>
            <w:szCs w:val="22"/>
          </w:rPr>
          <w:t>Wykres 3. Liczba ludności na terenie Gminy Bakałarzewo w latach 2009-2014</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_Toc454256209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29</w:t>
        </w:r>
        <w:r w:rsidR="00FA1542" w:rsidRPr="00D3058B">
          <w:rPr>
            <w:rFonts w:ascii="Arial" w:hAnsi="Arial" w:cs="Arial"/>
            <w:noProof/>
            <w:webHidden/>
            <w:sz w:val="22"/>
            <w:szCs w:val="22"/>
          </w:rPr>
          <w:fldChar w:fldCharType="end"/>
        </w:r>
      </w:hyperlink>
    </w:p>
    <w:p w:rsidR="00FA1542" w:rsidRPr="00D3058B" w:rsidRDefault="000F53E1" w:rsidP="00D3058B">
      <w:pPr>
        <w:pStyle w:val="Spisilustracji"/>
        <w:tabs>
          <w:tab w:val="right" w:leader="dot" w:pos="9060"/>
        </w:tabs>
        <w:spacing w:line="360" w:lineRule="auto"/>
        <w:jc w:val="both"/>
        <w:rPr>
          <w:rFonts w:ascii="Arial" w:eastAsiaTheme="minorEastAsia" w:hAnsi="Arial" w:cs="Arial"/>
          <w:smallCaps w:val="0"/>
          <w:noProof/>
          <w:sz w:val="22"/>
          <w:szCs w:val="22"/>
          <w:lang w:eastAsia="zh-CN"/>
        </w:rPr>
      </w:pPr>
      <w:hyperlink w:anchor="_Toc454256210" w:history="1">
        <w:r w:rsidR="00FA1542" w:rsidRPr="00D3058B">
          <w:rPr>
            <w:rStyle w:val="Hipercze"/>
            <w:rFonts w:ascii="Arial" w:hAnsi="Arial" w:cs="Arial"/>
            <w:bCs/>
            <w:noProof/>
            <w:sz w:val="22"/>
            <w:szCs w:val="22"/>
          </w:rPr>
          <w:t>Wykres 4. Liczba podmiotów gospodarczych na terenie Gminy Bakałarzewo</w:t>
        </w:r>
        <w:r w:rsidR="00FA1542" w:rsidRPr="00D3058B">
          <w:rPr>
            <w:rFonts w:ascii="Arial" w:hAnsi="Arial" w:cs="Arial"/>
            <w:noProof/>
            <w:webHidden/>
            <w:sz w:val="22"/>
            <w:szCs w:val="22"/>
          </w:rPr>
          <w:tab/>
        </w:r>
        <w:r w:rsidR="00FA1542" w:rsidRPr="00D3058B">
          <w:rPr>
            <w:rFonts w:ascii="Arial" w:hAnsi="Arial" w:cs="Arial"/>
            <w:noProof/>
            <w:webHidden/>
            <w:sz w:val="22"/>
            <w:szCs w:val="22"/>
          </w:rPr>
          <w:fldChar w:fldCharType="begin"/>
        </w:r>
        <w:r w:rsidR="00FA1542" w:rsidRPr="00D3058B">
          <w:rPr>
            <w:rFonts w:ascii="Arial" w:hAnsi="Arial" w:cs="Arial"/>
            <w:noProof/>
            <w:webHidden/>
            <w:sz w:val="22"/>
            <w:szCs w:val="22"/>
          </w:rPr>
          <w:instrText xml:space="preserve"> PAGEREF _Toc454256210 \h </w:instrText>
        </w:r>
        <w:r w:rsidR="00FA1542" w:rsidRPr="00D3058B">
          <w:rPr>
            <w:rFonts w:ascii="Arial" w:hAnsi="Arial" w:cs="Arial"/>
            <w:noProof/>
            <w:webHidden/>
            <w:sz w:val="22"/>
            <w:szCs w:val="22"/>
          </w:rPr>
        </w:r>
        <w:r w:rsidR="00FA1542" w:rsidRPr="00D3058B">
          <w:rPr>
            <w:rFonts w:ascii="Arial" w:hAnsi="Arial" w:cs="Arial"/>
            <w:noProof/>
            <w:webHidden/>
            <w:sz w:val="22"/>
            <w:szCs w:val="22"/>
          </w:rPr>
          <w:fldChar w:fldCharType="separate"/>
        </w:r>
        <w:r w:rsidR="00F86B97">
          <w:rPr>
            <w:rFonts w:ascii="Arial" w:hAnsi="Arial" w:cs="Arial"/>
            <w:noProof/>
            <w:webHidden/>
            <w:sz w:val="22"/>
            <w:szCs w:val="22"/>
          </w:rPr>
          <w:t>38</w:t>
        </w:r>
        <w:r w:rsidR="00FA1542" w:rsidRPr="00D3058B">
          <w:rPr>
            <w:rFonts w:ascii="Arial" w:hAnsi="Arial" w:cs="Arial"/>
            <w:noProof/>
            <w:webHidden/>
            <w:sz w:val="22"/>
            <w:szCs w:val="22"/>
          </w:rPr>
          <w:fldChar w:fldCharType="end"/>
        </w:r>
      </w:hyperlink>
    </w:p>
    <w:p w:rsidR="00A22A47" w:rsidRPr="001C51C6" w:rsidRDefault="00FB3013" w:rsidP="00D3058B">
      <w:pPr>
        <w:autoSpaceDE w:val="0"/>
        <w:autoSpaceDN w:val="0"/>
        <w:adjustRightInd w:val="0"/>
        <w:spacing w:after="0" w:line="360" w:lineRule="auto"/>
        <w:jc w:val="both"/>
        <w:rPr>
          <w:rFonts w:ascii="Arial" w:hAnsi="Arial" w:cs="Arial"/>
          <w:bCs/>
        </w:rPr>
      </w:pPr>
      <w:r w:rsidRPr="00D3058B">
        <w:rPr>
          <w:rFonts w:ascii="Arial" w:hAnsi="Arial" w:cs="Arial"/>
          <w:bCs/>
        </w:rPr>
        <w:fldChar w:fldCharType="end"/>
      </w:r>
    </w:p>
    <w:p w:rsidR="00020E3B" w:rsidRPr="001C51C6" w:rsidRDefault="00020E3B" w:rsidP="00020E3B">
      <w:pPr>
        <w:spacing w:after="0" w:line="360" w:lineRule="auto"/>
        <w:jc w:val="both"/>
        <w:rPr>
          <w:rFonts w:ascii="Arial" w:hAnsi="Arial" w:cs="Arial"/>
        </w:rPr>
      </w:pPr>
    </w:p>
    <w:p w:rsidR="00AB517F" w:rsidRPr="001C51C6" w:rsidRDefault="00AB517F" w:rsidP="00AB517F">
      <w:pPr>
        <w:spacing w:after="0" w:line="360" w:lineRule="auto"/>
        <w:jc w:val="both"/>
      </w:pPr>
    </w:p>
    <w:sectPr w:rsidR="00AB517F" w:rsidRPr="001C51C6" w:rsidSect="004726DE">
      <w:pgSz w:w="11906" w:h="16838"/>
      <w:pgMar w:top="1418" w:right="1418" w:bottom="1418" w:left="1418"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1542" w:rsidRDefault="00FA1542" w:rsidP="00B44CBB">
      <w:pPr>
        <w:spacing w:after="0" w:line="240" w:lineRule="auto"/>
      </w:pPr>
      <w:r>
        <w:separator/>
      </w:r>
    </w:p>
  </w:endnote>
  <w:endnote w:type="continuationSeparator" w:id="0">
    <w:p w:rsidR="00FA1542" w:rsidRDefault="00FA1542" w:rsidP="00B44C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9662426"/>
      <w:docPartObj>
        <w:docPartGallery w:val="Page Numbers (Bottom of Page)"/>
        <w:docPartUnique/>
      </w:docPartObj>
    </w:sdtPr>
    <w:sdtEndPr>
      <w:rPr>
        <w:rFonts w:ascii="Arial" w:hAnsi="Arial" w:cs="Arial"/>
        <w:sz w:val="20"/>
        <w:szCs w:val="20"/>
      </w:rPr>
    </w:sdtEndPr>
    <w:sdtContent>
      <w:p w:rsidR="00FA1542" w:rsidRDefault="00FA1542" w:rsidP="002777D8">
        <w:pPr>
          <w:pStyle w:val="Stopka"/>
          <w:jc w:val="right"/>
        </w:pPr>
      </w:p>
      <w:p w:rsidR="00FA1542" w:rsidRDefault="00FA1542" w:rsidP="00B62EF3">
        <w:pPr>
          <w:pStyle w:val="Stopka"/>
          <w:jc w:val="center"/>
          <w:rPr>
            <w:b/>
            <w:smallCaps/>
          </w:rPr>
        </w:pPr>
        <w:r>
          <w:rPr>
            <w:rFonts w:ascii="Arial" w:hAnsi="Arial" w:cs="Arial"/>
            <w:b/>
            <w:smallCaps/>
            <w:noProof/>
            <w:sz w:val="20"/>
            <w:szCs w:val="20"/>
            <w:lang w:eastAsia="zh-CN"/>
          </w:rPr>
          <mc:AlternateContent>
            <mc:Choice Requires="wps">
              <w:drawing>
                <wp:anchor distT="4294967295" distB="4294967295" distL="114300" distR="114300" simplePos="0" relativeHeight="251659264" behindDoc="0" locked="0" layoutInCell="1" allowOverlap="1" wp14:anchorId="1337002F" wp14:editId="400EC18C">
                  <wp:simplePos x="0" y="0"/>
                  <wp:positionH relativeFrom="column">
                    <wp:posOffset>-42545</wp:posOffset>
                  </wp:positionH>
                  <wp:positionV relativeFrom="paragraph">
                    <wp:posOffset>-5081</wp:posOffset>
                  </wp:positionV>
                  <wp:extent cx="5562600" cy="0"/>
                  <wp:effectExtent l="0" t="0" r="19050" b="19050"/>
                  <wp:wrapNone/>
                  <wp:docPr id="25" name="Łącznik prostoliniowy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0" cy="0"/>
                          </a:xfrm>
                          <a:prstGeom prst="line">
                            <a:avLst/>
                          </a:prstGeom>
                          <a:ln cmpd="thickThi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Łącznik prostoliniowy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3.35pt,-.4pt" to="434.6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" strokecolor="black [3213]">
                  <v:stroke linestyle="thickThin"/>
                  <o:lock v:ext="edit" shapetype="f"/>
                </v:line>
              </w:pict>
            </mc:Fallback>
          </mc:AlternateContent>
        </w:r>
        <w:r>
          <w:rPr>
            <w:b/>
            <w:smallCaps/>
          </w:rPr>
          <w:t>Program Ochrony Środowiska</w:t>
        </w:r>
        <w:r w:rsidRPr="00C21320">
          <w:rPr>
            <w:b/>
            <w:smallCaps/>
          </w:rPr>
          <w:t xml:space="preserve"> dla Gminy </w:t>
        </w:r>
        <w:r>
          <w:rPr>
            <w:b/>
            <w:smallCaps/>
          </w:rPr>
          <w:t xml:space="preserve">Bakałarzewo </w:t>
        </w:r>
        <w:r w:rsidRPr="00C21320">
          <w:rPr>
            <w:b/>
            <w:smallCaps/>
          </w:rPr>
          <w:t xml:space="preserve">na lata </w:t>
        </w:r>
        <w:r w:rsidRPr="008E384F">
          <w:rPr>
            <w:b/>
            <w:smallCaps/>
          </w:rPr>
          <w:t>201</w:t>
        </w:r>
        <w:r>
          <w:rPr>
            <w:b/>
            <w:smallCaps/>
          </w:rPr>
          <w:t>6</w:t>
        </w:r>
        <w:r w:rsidRPr="008E384F">
          <w:rPr>
            <w:b/>
            <w:smallCaps/>
          </w:rPr>
          <w:t>-20</w:t>
        </w:r>
        <w:r>
          <w:rPr>
            <w:b/>
            <w:smallCaps/>
          </w:rPr>
          <w:t xml:space="preserve">20 </w:t>
        </w:r>
        <w:r w:rsidRPr="008E384F">
          <w:rPr>
            <w:b/>
            <w:smallCaps/>
          </w:rPr>
          <w:t xml:space="preserve">z perspektywą </w:t>
        </w:r>
        <w:r>
          <w:rPr>
            <w:b/>
            <w:smallCaps/>
          </w:rPr>
          <w:t>do 2022 r.</w:t>
        </w:r>
      </w:p>
      <w:p w:rsidR="00FA1542" w:rsidRPr="00B44CBB" w:rsidRDefault="00FA1542" w:rsidP="002777D8">
        <w:pPr>
          <w:pStyle w:val="Stopka"/>
          <w:jc w:val="right"/>
          <w:rPr>
            <w:rFonts w:ascii="Arial" w:hAnsi="Arial" w:cs="Arial"/>
            <w:sz w:val="20"/>
            <w:szCs w:val="20"/>
          </w:rPr>
        </w:pPr>
        <w:r w:rsidRPr="00B44CBB">
          <w:rPr>
            <w:rFonts w:ascii="Arial" w:hAnsi="Arial" w:cs="Arial"/>
            <w:sz w:val="20"/>
            <w:szCs w:val="20"/>
          </w:rPr>
          <w:fldChar w:fldCharType="begin"/>
        </w:r>
        <w:r w:rsidRPr="00B44CBB">
          <w:rPr>
            <w:rFonts w:ascii="Arial" w:hAnsi="Arial" w:cs="Arial"/>
            <w:sz w:val="20"/>
            <w:szCs w:val="20"/>
          </w:rPr>
          <w:instrText>PAGE   \* MERGEFORMAT</w:instrText>
        </w:r>
        <w:r w:rsidRPr="00B44CBB">
          <w:rPr>
            <w:rFonts w:ascii="Arial" w:hAnsi="Arial" w:cs="Arial"/>
            <w:sz w:val="20"/>
            <w:szCs w:val="20"/>
          </w:rPr>
          <w:fldChar w:fldCharType="separate"/>
        </w:r>
        <w:r w:rsidR="000F53E1">
          <w:rPr>
            <w:rFonts w:ascii="Arial" w:hAnsi="Arial" w:cs="Arial"/>
            <w:noProof/>
            <w:sz w:val="20"/>
            <w:szCs w:val="20"/>
          </w:rPr>
          <w:t>114</w:t>
        </w:r>
        <w:r w:rsidRPr="00B44CBB">
          <w:rPr>
            <w:rFonts w:ascii="Arial" w:hAnsi="Arial" w:cs="Arial"/>
            <w:sz w:val="20"/>
            <w:szCs w:val="20"/>
          </w:rPr>
          <w:fldChar w:fldCharType="end"/>
        </w:r>
      </w:p>
    </w:sdtContent>
  </w:sdt>
  <w:p w:rsidR="00FA1542" w:rsidRDefault="00FA1542">
    <w:pPr>
      <w:pStyle w:val="Stopka"/>
    </w:pPr>
  </w:p>
  <w:p w:rsidR="00FA1542" w:rsidRDefault="00FA15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8102134"/>
      <w:docPartObj>
        <w:docPartGallery w:val="Page Numbers (Bottom of Page)"/>
        <w:docPartUnique/>
      </w:docPartObj>
    </w:sdtPr>
    <w:sdtEndPr>
      <w:rPr>
        <w:rFonts w:ascii="Arial" w:hAnsi="Arial" w:cs="Arial"/>
        <w:sz w:val="20"/>
        <w:szCs w:val="20"/>
      </w:rPr>
    </w:sdtEndPr>
    <w:sdtContent>
      <w:p w:rsidR="00FA1542" w:rsidRPr="00AA1E63" w:rsidRDefault="00FA1542">
        <w:pPr>
          <w:pStyle w:val="Stopka"/>
          <w:jc w:val="right"/>
          <w:rPr>
            <w:rFonts w:ascii="Arial" w:hAnsi="Arial" w:cs="Arial"/>
            <w:sz w:val="20"/>
            <w:szCs w:val="20"/>
          </w:rPr>
        </w:pPr>
        <w:r w:rsidRPr="00AA1E63">
          <w:rPr>
            <w:rFonts w:ascii="Arial" w:hAnsi="Arial" w:cs="Arial"/>
            <w:sz w:val="20"/>
            <w:szCs w:val="20"/>
          </w:rPr>
          <w:fldChar w:fldCharType="begin"/>
        </w:r>
        <w:r w:rsidRPr="00AA1E63">
          <w:rPr>
            <w:rFonts w:ascii="Arial" w:hAnsi="Arial" w:cs="Arial"/>
            <w:sz w:val="20"/>
            <w:szCs w:val="20"/>
          </w:rPr>
          <w:instrText>PAGE   \* MERGEFORMAT</w:instrText>
        </w:r>
        <w:r w:rsidRPr="00AA1E63">
          <w:rPr>
            <w:rFonts w:ascii="Arial" w:hAnsi="Arial" w:cs="Arial"/>
            <w:sz w:val="20"/>
            <w:szCs w:val="20"/>
          </w:rPr>
          <w:fldChar w:fldCharType="separate"/>
        </w:r>
        <w:r w:rsidR="000F53E1">
          <w:rPr>
            <w:rFonts w:ascii="Arial" w:hAnsi="Arial" w:cs="Arial"/>
            <w:noProof/>
            <w:sz w:val="20"/>
            <w:szCs w:val="20"/>
          </w:rPr>
          <w:t>0</w:t>
        </w:r>
        <w:r w:rsidRPr="00AA1E63">
          <w:rPr>
            <w:rFonts w:ascii="Arial" w:hAnsi="Arial" w:cs="Arial"/>
            <w:sz w:val="20"/>
            <w:szCs w:val="20"/>
          </w:rPr>
          <w:fldChar w:fldCharType="end"/>
        </w:r>
      </w:p>
    </w:sdtContent>
  </w:sdt>
  <w:p w:rsidR="00FA1542" w:rsidRDefault="00FA1542">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1542" w:rsidRDefault="00FA1542" w:rsidP="00B44CBB">
      <w:pPr>
        <w:spacing w:after="0" w:line="240" w:lineRule="auto"/>
      </w:pPr>
      <w:r>
        <w:separator/>
      </w:r>
    </w:p>
  </w:footnote>
  <w:footnote w:type="continuationSeparator" w:id="0">
    <w:p w:rsidR="00FA1542" w:rsidRDefault="00FA1542" w:rsidP="00B44CB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66661"/>
    <w:multiLevelType w:val="hybridMultilevel"/>
    <w:tmpl w:val="0BF28298"/>
    <w:lvl w:ilvl="0" w:tplc="61B854CA">
      <w:start w:val="1"/>
      <w:numFmt w:val="bullet"/>
      <w:lvlText w:val=""/>
      <w:lvlJc w:val="left"/>
      <w:pPr>
        <w:ind w:left="360" w:hanging="360"/>
      </w:pPr>
      <w:rPr>
        <w:rFonts w:ascii="Symbol" w:hAnsi="Symbol" w:hint="default"/>
      </w:rPr>
    </w:lvl>
    <w:lvl w:ilvl="1" w:tplc="A870834A">
      <w:numFmt w:val="bullet"/>
      <w:lvlText w:val="•"/>
      <w:lvlJc w:val="left"/>
      <w:pPr>
        <w:ind w:left="1080" w:hanging="360"/>
      </w:pPr>
      <w:rPr>
        <w:rFonts w:ascii="Arial" w:eastAsiaTheme="minorEastAsia" w:hAnsi="Arial" w:cs="Aria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nsid w:val="01427EAA"/>
    <w:multiLevelType w:val="hybridMultilevel"/>
    <w:tmpl w:val="396663F0"/>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nsid w:val="01C51EC6"/>
    <w:multiLevelType w:val="hybridMultilevel"/>
    <w:tmpl w:val="832E167C"/>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nsid w:val="069B18D6"/>
    <w:multiLevelType w:val="hybridMultilevel"/>
    <w:tmpl w:val="DF066AB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nsid w:val="06D9633A"/>
    <w:multiLevelType w:val="hybridMultilevel"/>
    <w:tmpl w:val="D0142DF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nsid w:val="0841504C"/>
    <w:multiLevelType w:val="hybridMultilevel"/>
    <w:tmpl w:val="5C2EB77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nsid w:val="09E83764"/>
    <w:multiLevelType w:val="hybridMultilevel"/>
    <w:tmpl w:val="5826027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
    <w:nsid w:val="0AD844AA"/>
    <w:multiLevelType w:val="hybridMultilevel"/>
    <w:tmpl w:val="EB54869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nsid w:val="0DD96DE1"/>
    <w:multiLevelType w:val="hybridMultilevel"/>
    <w:tmpl w:val="3062A39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nsid w:val="0EEB08BA"/>
    <w:multiLevelType w:val="hybridMultilevel"/>
    <w:tmpl w:val="E52AF86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F876E04"/>
    <w:multiLevelType w:val="hybridMultilevel"/>
    <w:tmpl w:val="DB0CFA28"/>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nsid w:val="0FCD648B"/>
    <w:multiLevelType w:val="hybridMultilevel"/>
    <w:tmpl w:val="0352CA3A"/>
    <w:lvl w:ilvl="0" w:tplc="EE6E702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2BD03A8"/>
    <w:multiLevelType w:val="hybridMultilevel"/>
    <w:tmpl w:val="D05C0B0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nsid w:val="17026E78"/>
    <w:multiLevelType w:val="hybridMultilevel"/>
    <w:tmpl w:val="79CC04E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nsid w:val="19156752"/>
    <w:multiLevelType w:val="hybridMultilevel"/>
    <w:tmpl w:val="E968D92A"/>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nsid w:val="1A741BF5"/>
    <w:multiLevelType w:val="hybridMultilevel"/>
    <w:tmpl w:val="99BEA2E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nsid w:val="1C17586A"/>
    <w:multiLevelType w:val="hybridMultilevel"/>
    <w:tmpl w:val="66006C3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nsid w:val="1D7A02F7"/>
    <w:multiLevelType w:val="hybridMultilevel"/>
    <w:tmpl w:val="C9EC0E7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nsid w:val="1E6F3E72"/>
    <w:multiLevelType w:val="hybridMultilevel"/>
    <w:tmpl w:val="AF7EE1F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nsid w:val="1FE60461"/>
    <w:multiLevelType w:val="hybridMultilevel"/>
    <w:tmpl w:val="58C60B2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nsid w:val="2244513B"/>
    <w:multiLevelType w:val="hybridMultilevel"/>
    <w:tmpl w:val="32740A2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nsid w:val="23540A53"/>
    <w:multiLevelType w:val="hybridMultilevel"/>
    <w:tmpl w:val="961AD0A8"/>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nsid w:val="29195551"/>
    <w:multiLevelType w:val="hybridMultilevel"/>
    <w:tmpl w:val="8AF8CD04"/>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nsid w:val="299027E1"/>
    <w:multiLevelType w:val="hybridMultilevel"/>
    <w:tmpl w:val="337A2E4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2A815121"/>
    <w:multiLevelType w:val="hybridMultilevel"/>
    <w:tmpl w:val="55B222C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nsid w:val="2B4F262E"/>
    <w:multiLevelType w:val="hybridMultilevel"/>
    <w:tmpl w:val="B67C6B40"/>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6">
    <w:nsid w:val="2B76769B"/>
    <w:multiLevelType w:val="hybridMultilevel"/>
    <w:tmpl w:val="E35853B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nsid w:val="2C5E4B5E"/>
    <w:multiLevelType w:val="hybridMultilevel"/>
    <w:tmpl w:val="26DE7BD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nsid w:val="2D815F0F"/>
    <w:multiLevelType w:val="hybridMultilevel"/>
    <w:tmpl w:val="24202F1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nsid w:val="2E5940DD"/>
    <w:multiLevelType w:val="hybridMultilevel"/>
    <w:tmpl w:val="612A1B2C"/>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nsid w:val="308652A1"/>
    <w:multiLevelType w:val="hybridMultilevel"/>
    <w:tmpl w:val="7F3EFC4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nsid w:val="316810F1"/>
    <w:multiLevelType w:val="hybridMultilevel"/>
    <w:tmpl w:val="3F5289BA"/>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nsid w:val="33D8301B"/>
    <w:multiLevelType w:val="hybridMultilevel"/>
    <w:tmpl w:val="7252496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nsid w:val="35234B7F"/>
    <w:multiLevelType w:val="singleLevel"/>
    <w:tmpl w:val="0415000F"/>
    <w:lvl w:ilvl="0">
      <w:start w:val="1"/>
      <w:numFmt w:val="decimal"/>
      <w:lvlText w:val="%1."/>
      <w:lvlJc w:val="left"/>
      <w:pPr>
        <w:tabs>
          <w:tab w:val="num" w:pos="360"/>
        </w:tabs>
        <w:ind w:left="360" w:hanging="360"/>
      </w:pPr>
    </w:lvl>
  </w:abstractNum>
  <w:abstractNum w:abstractNumId="34">
    <w:nsid w:val="376725D4"/>
    <w:multiLevelType w:val="hybridMultilevel"/>
    <w:tmpl w:val="06067FCE"/>
    <w:lvl w:ilvl="0" w:tplc="EE6E7026">
      <w:start w:val="1"/>
      <w:numFmt w:val="bullet"/>
      <w:lvlText w:val=""/>
      <w:lvlJc w:val="left"/>
      <w:pPr>
        <w:ind w:left="360" w:hanging="360"/>
      </w:pPr>
      <w:rPr>
        <w:rFonts w:ascii="Symbol" w:hAnsi="Symbol" w:hint="default"/>
      </w:rPr>
    </w:lvl>
    <w:lvl w:ilvl="1" w:tplc="BD421ED4">
      <w:start w:val="2"/>
      <w:numFmt w:val="bullet"/>
      <w:lvlText w:val="•"/>
      <w:lvlJc w:val="left"/>
      <w:pPr>
        <w:ind w:left="1425" w:hanging="705"/>
      </w:pPr>
      <w:rPr>
        <w:rFonts w:ascii="Arial" w:eastAsia="Calibri" w:hAnsi="Arial" w:cs="Arial" w:hint="default"/>
      </w:rPr>
    </w:lvl>
    <w:lvl w:ilvl="2" w:tplc="203CE192">
      <w:start w:val="1"/>
      <w:numFmt w:val="lowerRoman"/>
      <w:lvlText w:val="%3."/>
      <w:lvlJc w:val="left"/>
      <w:pPr>
        <w:ind w:left="2340" w:hanging="720"/>
      </w:pPr>
      <w:rPr>
        <w:rFonts w:hint="default"/>
      </w:rPr>
    </w:lvl>
    <w:lvl w:ilvl="3" w:tplc="74C2BF18">
      <w:start w:val="1"/>
      <w:numFmt w:val="decimal"/>
      <w:lvlText w:val="%4."/>
      <w:lvlJc w:val="left"/>
      <w:pPr>
        <w:ind w:left="2520" w:hanging="360"/>
      </w:pPr>
      <w:rPr>
        <w:rFonts w:hint="default"/>
      </w:r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5">
    <w:nsid w:val="41C97060"/>
    <w:multiLevelType w:val="hybridMultilevel"/>
    <w:tmpl w:val="A59AB45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nsid w:val="41CD069A"/>
    <w:multiLevelType w:val="hybridMultilevel"/>
    <w:tmpl w:val="FDB842D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nsid w:val="434A247E"/>
    <w:multiLevelType w:val="hybridMultilevel"/>
    <w:tmpl w:val="3F5C0C8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nsid w:val="443D1CD5"/>
    <w:multiLevelType w:val="hybridMultilevel"/>
    <w:tmpl w:val="A3AA27A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nsid w:val="44733B0B"/>
    <w:multiLevelType w:val="hybridMultilevel"/>
    <w:tmpl w:val="577494A6"/>
    <w:lvl w:ilvl="0" w:tplc="EE6E702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44FA62AE"/>
    <w:multiLevelType w:val="hybridMultilevel"/>
    <w:tmpl w:val="ED8EFAC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nsid w:val="48175F5D"/>
    <w:multiLevelType w:val="hybridMultilevel"/>
    <w:tmpl w:val="85FC887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nsid w:val="48C32466"/>
    <w:multiLevelType w:val="hybridMultilevel"/>
    <w:tmpl w:val="3E0A952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nsid w:val="49284883"/>
    <w:multiLevelType w:val="hybridMultilevel"/>
    <w:tmpl w:val="00D406F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498B2646"/>
    <w:multiLevelType w:val="hybridMultilevel"/>
    <w:tmpl w:val="0AD0079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
    <w:nsid w:val="49AF1235"/>
    <w:multiLevelType w:val="hybridMultilevel"/>
    <w:tmpl w:val="77CE803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
    <w:nsid w:val="4A0558ED"/>
    <w:multiLevelType w:val="hybridMultilevel"/>
    <w:tmpl w:val="666C921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nsid w:val="4B1B0F84"/>
    <w:multiLevelType w:val="hybridMultilevel"/>
    <w:tmpl w:val="FFDC6792"/>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nsid w:val="4C801EC4"/>
    <w:multiLevelType w:val="hybridMultilevel"/>
    <w:tmpl w:val="E1E0FDF8"/>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nsid w:val="4CD84339"/>
    <w:multiLevelType w:val="hybridMultilevel"/>
    <w:tmpl w:val="23561F1E"/>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0">
    <w:nsid w:val="4D2E1FEB"/>
    <w:multiLevelType w:val="hybridMultilevel"/>
    <w:tmpl w:val="763EA4CA"/>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nsid w:val="51AF61E3"/>
    <w:multiLevelType w:val="hybridMultilevel"/>
    <w:tmpl w:val="FF96DC2A"/>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
    <w:nsid w:val="546605C9"/>
    <w:multiLevelType w:val="hybridMultilevel"/>
    <w:tmpl w:val="286C10F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nsid w:val="54D23C59"/>
    <w:multiLevelType w:val="hybridMultilevel"/>
    <w:tmpl w:val="B62E77D8"/>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nsid w:val="5751088B"/>
    <w:multiLevelType w:val="hybridMultilevel"/>
    <w:tmpl w:val="E63E59C8"/>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578300E7"/>
    <w:multiLevelType w:val="hybridMultilevel"/>
    <w:tmpl w:val="750E24E4"/>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
    <w:nsid w:val="5A5776D3"/>
    <w:multiLevelType w:val="hybridMultilevel"/>
    <w:tmpl w:val="96B8912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nsid w:val="5B6D3E29"/>
    <w:multiLevelType w:val="hybridMultilevel"/>
    <w:tmpl w:val="EA80BD66"/>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nsid w:val="5C085C28"/>
    <w:multiLevelType w:val="hybridMultilevel"/>
    <w:tmpl w:val="8C6EF6D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5C836146"/>
    <w:multiLevelType w:val="hybridMultilevel"/>
    <w:tmpl w:val="1F205968"/>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nsid w:val="5D444A9B"/>
    <w:multiLevelType w:val="hybridMultilevel"/>
    <w:tmpl w:val="C8F87288"/>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1">
    <w:nsid w:val="5E250332"/>
    <w:multiLevelType w:val="hybridMultilevel"/>
    <w:tmpl w:val="846EF00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
    <w:nsid w:val="5F7F4EE2"/>
    <w:multiLevelType w:val="hybridMultilevel"/>
    <w:tmpl w:val="E594FBA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nsid w:val="60AA2053"/>
    <w:multiLevelType w:val="hybridMultilevel"/>
    <w:tmpl w:val="95DC8674"/>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nsid w:val="626E520A"/>
    <w:multiLevelType w:val="hybridMultilevel"/>
    <w:tmpl w:val="2C80B46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nsid w:val="67003795"/>
    <w:multiLevelType w:val="hybridMultilevel"/>
    <w:tmpl w:val="0C34A2C6"/>
    <w:lvl w:ilvl="0" w:tplc="04150017">
      <w:start w:val="1"/>
      <w:numFmt w:val="lowerLetter"/>
      <w:lvlText w:val="%1)"/>
      <w:lvlJc w:val="left"/>
      <w:pPr>
        <w:ind w:left="720" w:hanging="360"/>
      </w:pPr>
    </w:lvl>
    <w:lvl w:ilvl="1" w:tplc="14DA5722">
      <w:start w:val="1"/>
      <w:numFmt w:val="decimal"/>
      <w:lvlText w:val="%2)"/>
      <w:lvlJc w:val="left"/>
      <w:pPr>
        <w:ind w:left="1785" w:hanging="70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67B4431E"/>
    <w:multiLevelType w:val="hybridMultilevel"/>
    <w:tmpl w:val="3AC02A4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nsid w:val="68317B57"/>
    <w:multiLevelType w:val="hybridMultilevel"/>
    <w:tmpl w:val="37C4A5E8"/>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8">
    <w:nsid w:val="693F69E0"/>
    <w:multiLevelType w:val="hybridMultilevel"/>
    <w:tmpl w:val="88B27950"/>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
    <w:nsid w:val="698F6550"/>
    <w:multiLevelType w:val="hybridMultilevel"/>
    <w:tmpl w:val="0840E476"/>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nsid w:val="6AEF30C4"/>
    <w:multiLevelType w:val="hybridMultilevel"/>
    <w:tmpl w:val="F1D6224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6C195725"/>
    <w:multiLevelType w:val="hybridMultilevel"/>
    <w:tmpl w:val="CFC2D37C"/>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
    <w:nsid w:val="6D1B6A71"/>
    <w:multiLevelType w:val="hybridMultilevel"/>
    <w:tmpl w:val="622CD180"/>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3">
    <w:nsid w:val="703D329A"/>
    <w:multiLevelType w:val="hybridMultilevel"/>
    <w:tmpl w:val="F4723C00"/>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nsid w:val="73205B86"/>
    <w:multiLevelType w:val="hybridMultilevel"/>
    <w:tmpl w:val="73E811BE"/>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nsid w:val="733D3A0B"/>
    <w:multiLevelType w:val="hybridMultilevel"/>
    <w:tmpl w:val="DF8697BC"/>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nsid w:val="76C70AC7"/>
    <w:multiLevelType w:val="hybridMultilevel"/>
    <w:tmpl w:val="66D43D0E"/>
    <w:lvl w:ilvl="0" w:tplc="EE6E702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
    <w:nsid w:val="7717090F"/>
    <w:multiLevelType w:val="hybridMultilevel"/>
    <w:tmpl w:val="90CA0AC2"/>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
    <w:nsid w:val="781A517F"/>
    <w:multiLevelType w:val="hybridMultilevel"/>
    <w:tmpl w:val="6DFCFD8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7B8274F9"/>
    <w:multiLevelType w:val="hybridMultilevel"/>
    <w:tmpl w:val="A69297D8"/>
    <w:lvl w:ilvl="0" w:tplc="EE6E70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61"/>
  </w:num>
  <w:num w:numId="2">
    <w:abstractNumId w:val="10"/>
  </w:num>
  <w:num w:numId="3">
    <w:abstractNumId w:val="22"/>
  </w:num>
  <w:num w:numId="4">
    <w:abstractNumId w:val="71"/>
  </w:num>
  <w:num w:numId="5">
    <w:abstractNumId w:val="27"/>
  </w:num>
  <w:num w:numId="6">
    <w:abstractNumId w:val="8"/>
  </w:num>
  <w:num w:numId="7">
    <w:abstractNumId w:val="69"/>
  </w:num>
  <w:num w:numId="8">
    <w:abstractNumId w:val="16"/>
  </w:num>
  <w:num w:numId="9">
    <w:abstractNumId w:val="78"/>
  </w:num>
  <w:num w:numId="10">
    <w:abstractNumId w:val="65"/>
  </w:num>
  <w:num w:numId="11">
    <w:abstractNumId w:val="38"/>
  </w:num>
  <w:num w:numId="12">
    <w:abstractNumId w:val="34"/>
  </w:num>
  <w:num w:numId="13">
    <w:abstractNumId w:val="26"/>
  </w:num>
  <w:num w:numId="14">
    <w:abstractNumId w:val="0"/>
  </w:num>
  <w:num w:numId="15">
    <w:abstractNumId w:val="54"/>
  </w:num>
  <w:num w:numId="16">
    <w:abstractNumId w:val="11"/>
  </w:num>
  <w:num w:numId="17">
    <w:abstractNumId w:val="70"/>
  </w:num>
  <w:num w:numId="18">
    <w:abstractNumId w:val="39"/>
  </w:num>
  <w:num w:numId="19">
    <w:abstractNumId w:val="66"/>
  </w:num>
  <w:num w:numId="20">
    <w:abstractNumId w:val="41"/>
  </w:num>
  <w:num w:numId="21">
    <w:abstractNumId w:val="15"/>
  </w:num>
  <w:num w:numId="22">
    <w:abstractNumId w:val="68"/>
  </w:num>
  <w:num w:numId="23">
    <w:abstractNumId w:val="1"/>
  </w:num>
  <w:num w:numId="24">
    <w:abstractNumId w:val="57"/>
  </w:num>
  <w:num w:numId="25">
    <w:abstractNumId w:val="21"/>
  </w:num>
  <w:num w:numId="26">
    <w:abstractNumId w:val="58"/>
  </w:num>
  <w:num w:numId="27">
    <w:abstractNumId w:val="43"/>
  </w:num>
  <w:num w:numId="28">
    <w:abstractNumId w:val="9"/>
  </w:num>
  <w:num w:numId="29">
    <w:abstractNumId w:val="45"/>
  </w:num>
  <w:num w:numId="30">
    <w:abstractNumId w:val="12"/>
  </w:num>
  <w:num w:numId="31">
    <w:abstractNumId w:val="55"/>
  </w:num>
  <w:num w:numId="32">
    <w:abstractNumId w:val="36"/>
  </w:num>
  <w:num w:numId="33">
    <w:abstractNumId w:val="6"/>
  </w:num>
  <w:num w:numId="34">
    <w:abstractNumId w:val="37"/>
  </w:num>
  <w:num w:numId="35">
    <w:abstractNumId w:val="33"/>
  </w:num>
  <w:num w:numId="36">
    <w:abstractNumId w:val="42"/>
  </w:num>
  <w:num w:numId="37">
    <w:abstractNumId w:val="18"/>
  </w:num>
  <w:num w:numId="38">
    <w:abstractNumId w:val="63"/>
  </w:num>
  <w:num w:numId="39">
    <w:abstractNumId w:val="74"/>
  </w:num>
  <w:num w:numId="40">
    <w:abstractNumId w:val="53"/>
  </w:num>
  <w:num w:numId="41">
    <w:abstractNumId w:val="7"/>
  </w:num>
  <w:num w:numId="42">
    <w:abstractNumId w:val="31"/>
  </w:num>
  <w:num w:numId="43">
    <w:abstractNumId w:val="3"/>
  </w:num>
  <w:num w:numId="44">
    <w:abstractNumId w:val="23"/>
  </w:num>
  <w:num w:numId="45">
    <w:abstractNumId w:val="48"/>
  </w:num>
  <w:num w:numId="46">
    <w:abstractNumId w:val="2"/>
  </w:num>
  <w:num w:numId="47">
    <w:abstractNumId w:val="17"/>
  </w:num>
  <w:num w:numId="48">
    <w:abstractNumId w:val="79"/>
  </w:num>
  <w:num w:numId="49">
    <w:abstractNumId w:val="35"/>
  </w:num>
  <w:num w:numId="50">
    <w:abstractNumId w:val="75"/>
  </w:num>
  <w:num w:numId="51">
    <w:abstractNumId w:val="4"/>
  </w:num>
  <w:num w:numId="52">
    <w:abstractNumId w:val="59"/>
  </w:num>
  <w:num w:numId="53">
    <w:abstractNumId w:val="29"/>
  </w:num>
  <w:num w:numId="54">
    <w:abstractNumId w:val="20"/>
  </w:num>
  <w:num w:numId="55">
    <w:abstractNumId w:val="19"/>
  </w:num>
  <w:num w:numId="56">
    <w:abstractNumId w:val="52"/>
  </w:num>
  <w:num w:numId="57">
    <w:abstractNumId w:val="5"/>
  </w:num>
  <w:num w:numId="58">
    <w:abstractNumId w:val="77"/>
  </w:num>
  <w:num w:numId="59">
    <w:abstractNumId w:val="62"/>
  </w:num>
  <w:num w:numId="60">
    <w:abstractNumId w:val="44"/>
  </w:num>
  <w:num w:numId="61">
    <w:abstractNumId w:val="28"/>
  </w:num>
  <w:num w:numId="62">
    <w:abstractNumId w:val="60"/>
  </w:num>
  <w:num w:numId="63">
    <w:abstractNumId w:val="25"/>
  </w:num>
  <w:num w:numId="64">
    <w:abstractNumId w:val="47"/>
  </w:num>
  <w:num w:numId="65">
    <w:abstractNumId w:val="40"/>
  </w:num>
  <w:num w:numId="66">
    <w:abstractNumId w:val="30"/>
  </w:num>
  <w:num w:numId="67">
    <w:abstractNumId w:val="51"/>
  </w:num>
  <w:num w:numId="68">
    <w:abstractNumId w:val="76"/>
  </w:num>
  <w:num w:numId="69">
    <w:abstractNumId w:val="73"/>
  </w:num>
  <w:num w:numId="70">
    <w:abstractNumId w:val="56"/>
  </w:num>
  <w:num w:numId="71">
    <w:abstractNumId w:val="50"/>
  </w:num>
  <w:num w:numId="72">
    <w:abstractNumId w:val="32"/>
  </w:num>
  <w:num w:numId="73">
    <w:abstractNumId w:val="13"/>
  </w:num>
  <w:num w:numId="74">
    <w:abstractNumId w:val="14"/>
  </w:num>
  <w:num w:numId="75">
    <w:abstractNumId w:val="64"/>
  </w:num>
  <w:num w:numId="76">
    <w:abstractNumId w:val="72"/>
  </w:num>
  <w:num w:numId="77">
    <w:abstractNumId w:val="67"/>
  </w:num>
  <w:num w:numId="78">
    <w:abstractNumId w:val="49"/>
  </w:num>
  <w:num w:numId="79">
    <w:abstractNumId w:val="46"/>
  </w:num>
  <w:num w:numId="80">
    <w:abstractNumId w:val="2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1064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4D59"/>
    <w:rsid w:val="000026E1"/>
    <w:rsid w:val="00002F22"/>
    <w:rsid w:val="00004C74"/>
    <w:rsid w:val="00004EDF"/>
    <w:rsid w:val="0000725D"/>
    <w:rsid w:val="00010CC9"/>
    <w:rsid w:val="00012957"/>
    <w:rsid w:val="00012CC1"/>
    <w:rsid w:val="000131A8"/>
    <w:rsid w:val="00013B3B"/>
    <w:rsid w:val="00020E3B"/>
    <w:rsid w:val="00026D41"/>
    <w:rsid w:val="00026DB2"/>
    <w:rsid w:val="00032639"/>
    <w:rsid w:val="00045D80"/>
    <w:rsid w:val="00065EAE"/>
    <w:rsid w:val="0006671D"/>
    <w:rsid w:val="00070796"/>
    <w:rsid w:val="00071DA9"/>
    <w:rsid w:val="0008000B"/>
    <w:rsid w:val="000822FA"/>
    <w:rsid w:val="00084A4E"/>
    <w:rsid w:val="00090EB8"/>
    <w:rsid w:val="00093233"/>
    <w:rsid w:val="00095EA8"/>
    <w:rsid w:val="000A34A0"/>
    <w:rsid w:val="000A379F"/>
    <w:rsid w:val="000A6112"/>
    <w:rsid w:val="000A7513"/>
    <w:rsid w:val="000B52F9"/>
    <w:rsid w:val="000C05FA"/>
    <w:rsid w:val="000C39A7"/>
    <w:rsid w:val="000D10D9"/>
    <w:rsid w:val="000D3123"/>
    <w:rsid w:val="000D7A7E"/>
    <w:rsid w:val="000E14C2"/>
    <w:rsid w:val="000E56BE"/>
    <w:rsid w:val="000F0699"/>
    <w:rsid w:val="000F079F"/>
    <w:rsid w:val="000F18B1"/>
    <w:rsid w:val="000F53E1"/>
    <w:rsid w:val="000F6D88"/>
    <w:rsid w:val="001005B0"/>
    <w:rsid w:val="001029D0"/>
    <w:rsid w:val="00104934"/>
    <w:rsid w:val="00104D79"/>
    <w:rsid w:val="0011131D"/>
    <w:rsid w:val="00117801"/>
    <w:rsid w:val="00123753"/>
    <w:rsid w:val="00125833"/>
    <w:rsid w:val="00127ED8"/>
    <w:rsid w:val="00131700"/>
    <w:rsid w:val="0013618B"/>
    <w:rsid w:val="001375A3"/>
    <w:rsid w:val="00140773"/>
    <w:rsid w:val="00147BD7"/>
    <w:rsid w:val="00152EA3"/>
    <w:rsid w:val="001546C9"/>
    <w:rsid w:val="00154DA0"/>
    <w:rsid w:val="00156D9C"/>
    <w:rsid w:val="001612E8"/>
    <w:rsid w:val="00162281"/>
    <w:rsid w:val="0016280F"/>
    <w:rsid w:val="00162BBB"/>
    <w:rsid w:val="00163BFD"/>
    <w:rsid w:val="00164EC3"/>
    <w:rsid w:val="00165BF5"/>
    <w:rsid w:val="00180CC0"/>
    <w:rsid w:val="001827AF"/>
    <w:rsid w:val="0018636B"/>
    <w:rsid w:val="00187373"/>
    <w:rsid w:val="001875ED"/>
    <w:rsid w:val="00190169"/>
    <w:rsid w:val="001927E7"/>
    <w:rsid w:val="001939E7"/>
    <w:rsid w:val="00193CBE"/>
    <w:rsid w:val="00193E13"/>
    <w:rsid w:val="001A046D"/>
    <w:rsid w:val="001A16C1"/>
    <w:rsid w:val="001A473E"/>
    <w:rsid w:val="001A5382"/>
    <w:rsid w:val="001A5522"/>
    <w:rsid w:val="001A5797"/>
    <w:rsid w:val="001B39A6"/>
    <w:rsid w:val="001B47A4"/>
    <w:rsid w:val="001B64F1"/>
    <w:rsid w:val="001C042B"/>
    <w:rsid w:val="001C51C6"/>
    <w:rsid w:val="001D0F0C"/>
    <w:rsid w:val="001D2C3E"/>
    <w:rsid w:val="001D52B6"/>
    <w:rsid w:val="001E1412"/>
    <w:rsid w:val="001E2147"/>
    <w:rsid w:val="001E381A"/>
    <w:rsid w:val="001E40BF"/>
    <w:rsid w:val="001E51C4"/>
    <w:rsid w:val="001E7039"/>
    <w:rsid w:val="001F3174"/>
    <w:rsid w:val="001F3D1B"/>
    <w:rsid w:val="001F6953"/>
    <w:rsid w:val="002000A5"/>
    <w:rsid w:val="00204746"/>
    <w:rsid w:val="00204970"/>
    <w:rsid w:val="002209A6"/>
    <w:rsid w:val="00222515"/>
    <w:rsid w:val="0022296D"/>
    <w:rsid w:val="00231079"/>
    <w:rsid w:val="0023305B"/>
    <w:rsid w:val="00237D94"/>
    <w:rsid w:val="00243B1B"/>
    <w:rsid w:val="00247E55"/>
    <w:rsid w:val="002520F1"/>
    <w:rsid w:val="002521D3"/>
    <w:rsid w:val="00256340"/>
    <w:rsid w:val="00260408"/>
    <w:rsid w:val="002609C4"/>
    <w:rsid w:val="002635C2"/>
    <w:rsid w:val="00264647"/>
    <w:rsid w:val="0026757E"/>
    <w:rsid w:val="002777D8"/>
    <w:rsid w:val="00285B4E"/>
    <w:rsid w:val="00285EE2"/>
    <w:rsid w:val="00293495"/>
    <w:rsid w:val="00294335"/>
    <w:rsid w:val="002A0888"/>
    <w:rsid w:val="002A5449"/>
    <w:rsid w:val="002B0301"/>
    <w:rsid w:val="002B3C1A"/>
    <w:rsid w:val="002D2BA3"/>
    <w:rsid w:val="002D32B9"/>
    <w:rsid w:val="002D5C70"/>
    <w:rsid w:val="002E0C51"/>
    <w:rsid w:val="002E2C36"/>
    <w:rsid w:val="002E77E4"/>
    <w:rsid w:val="002E785F"/>
    <w:rsid w:val="002E7EB0"/>
    <w:rsid w:val="002F1F4C"/>
    <w:rsid w:val="002F243C"/>
    <w:rsid w:val="00302C03"/>
    <w:rsid w:val="00305FCB"/>
    <w:rsid w:val="003061EA"/>
    <w:rsid w:val="003151BD"/>
    <w:rsid w:val="00315C4F"/>
    <w:rsid w:val="003175BB"/>
    <w:rsid w:val="003233F3"/>
    <w:rsid w:val="00327E11"/>
    <w:rsid w:val="00331C7C"/>
    <w:rsid w:val="003330D3"/>
    <w:rsid w:val="00335D71"/>
    <w:rsid w:val="00342252"/>
    <w:rsid w:val="00346DB6"/>
    <w:rsid w:val="003535F3"/>
    <w:rsid w:val="0035659E"/>
    <w:rsid w:val="003579FB"/>
    <w:rsid w:val="003703BA"/>
    <w:rsid w:val="00376400"/>
    <w:rsid w:val="00386BC1"/>
    <w:rsid w:val="003915A2"/>
    <w:rsid w:val="00391A6E"/>
    <w:rsid w:val="00392343"/>
    <w:rsid w:val="00392E2E"/>
    <w:rsid w:val="003943A2"/>
    <w:rsid w:val="003953E5"/>
    <w:rsid w:val="00396885"/>
    <w:rsid w:val="003A08C0"/>
    <w:rsid w:val="003A2F5A"/>
    <w:rsid w:val="003A3894"/>
    <w:rsid w:val="003A4AFF"/>
    <w:rsid w:val="003A5D55"/>
    <w:rsid w:val="003A75BF"/>
    <w:rsid w:val="003B338C"/>
    <w:rsid w:val="003B3ED0"/>
    <w:rsid w:val="003B4C19"/>
    <w:rsid w:val="003B4D51"/>
    <w:rsid w:val="003B74F1"/>
    <w:rsid w:val="003C0B76"/>
    <w:rsid w:val="003C2598"/>
    <w:rsid w:val="003D3BFA"/>
    <w:rsid w:val="003D76CD"/>
    <w:rsid w:val="003E18C5"/>
    <w:rsid w:val="003E1B1E"/>
    <w:rsid w:val="003E7400"/>
    <w:rsid w:val="003F2D99"/>
    <w:rsid w:val="003F303A"/>
    <w:rsid w:val="003F46E5"/>
    <w:rsid w:val="003F611B"/>
    <w:rsid w:val="004007E6"/>
    <w:rsid w:val="00400BAE"/>
    <w:rsid w:val="0040195F"/>
    <w:rsid w:val="00403EF8"/>
    <w:rsid w:val="00405450"/>
    <w:rsid w:val="00405AC3"/>
    <w:rsid w:val="0040719D"/>
    <w:rsid w:val="00407575"/>
    <w:rsid w:val="00407B50"/>
    <w:rsid w:val="00417453"/>
    <w:rsid w:val="00420551"/>
    <w:rsid w:val="00422D90"/>
    <w:rsid w:val="00423120"/>
    <w:rsid w:val="00423AF4"/>
    <w:rsid w:val="00440D10"/>
    <w:rsid w:val="0044294F"/>
    <w:rsid w:val="004462A2"/>
    <w:rsid w:val="0045142E"/>
    <w:rsid w:val="00454B09"/>
    <w:rsid w:val="00454BFA"/>
    <w:rsid w:val="004608BF"/>
    <w:rsid w:val="00462111"/>
    <w:rsid w:val="00462D63"/>
    <w:rsid w:val="00472175"/>
    <w:rsid w:val="004726DE"/>
    <w:rsid w:val="00477178"/>
    <w:rsid w:val="0048155B"/>
    <w:rsid w:val="00486598"/>
    <w:rsid w:val="00487562"/>
    <w:rsid w:val="004A323E"/>
    <w:rsid w:val="004B5AF2"/>
    <w:rsid w:val="004B6181"/>
    <w:rsid w:val="004C2200"/>
    <w:rsid w:val="004C6658"/>
    <w:rsid w:val="004D34D4"/>
    <w:rsid w:val="004D4FEB"/>
    <w:rsid w:val="004D58AA"/>
    <w:rsid w:val="004E0D8F"/>
    <w:rsid w:val="004E2606"/>
    <w:rsid w:val="004E4AC9"/>
    <w:rsid w:val="004E7BA7"/>
    <w:rsid w:val="004F210E"/>
    <w:rsid w:val="004F5A71"/>
    <w:rsid w:val="004F7F58"/>
    <w:rsid w:val="00501F1A"/>
    <w:rsid w:val="00502307"/>
    <w:rsid w:val="00505900"/>
    <w:rsid w:val="0050695D"/>
    <w:rsid w:val="00506A4A"/>
    <w:rsid w:val="00510553"/>
    <w:rsid w:val="00511A39"/>
    <w:rsid w:val="005151B6"/>
    <w:rsid w:val="00520539"/>
    <w:rsid w:val="005232C6"/>
    <w:rsid w:val="0052649D"/>
    <w:rsid w:val="00531E75"/>
    <w:rsid w:val="005322DA"/>
    <w:rsid w:val="005324DA"/>
    <w:rsid w:val="0053271F"/>
    <w:rsid w:val="00533360"/>
    <w:rsid w:val="00536BF4"/>
    <w:rsid w:val="005424B4"/>
    <w:rsid w:val="00543423"/>
    <w:rsid w:val="005472E0"/>
    <w:rsid w:val="0055371D"/>
    <w:rsid w:val="005548F1"/>
    <w:rsid w:val="00554E18"/>
    <w:rsid w:val="0055581C"/>
    <w:rsid w:val="00555C69"/>
    <w:rsid w:val="00560CE4"/>
    <w:rsid w:val="00562A9A"/>
    <w:rsid w:val="00566FCE"/>
    <w:rsid w:val="00572CAC"/>
    <w:rsid w:val="00580DA2"/>
    <w:rsid w:val="00582AE8"/>
    <w:rsid w:val="00592426"/>
    <w:rsid w:val="005963DB"/>
    <w:rsid w:val="005A086D"/>
    <w:rsid w:val="005A1EF8"/>
    <w:rsid w:val="005A35B5"/>
    <w:rsid w:val="005A4944"/>
    <w:rsid w:val="005A5248"/>
    <w:rsid w:val="005B04AD"/>
    <w:rsid w:val="005B0932"/>
    <w:rsid w:val="005B0F86"/>
    <w:rsid w:val="005B4579"/>
    <w:rsid w:val="005B5636"/>
    <w:rsid w:val="005B763A"/>
    <w:rsid w:val="005C1721"/>
    <w:rsid w:val="005C2077"/>
    <w:rsid w:val="005C608C"/>
    <w:rsid w:val="005C69BA"/>
    <w:rsid w:val="005E4B3C"/>
    <w:rsid w:val="005E5231"/>
    <w:rsid w:val="005F6F95"/>
    <w:rsid w:val="0060043A"/>
    <w:rsid w:val="0060066F"/>
    <w:rsid w:val="00603046"/>
    <w:rsid w:val="006035AC"/>
    <w:rsid w:val="00612F2E"/>
    <w:rsid w:val="00614126"/>
    <w:rsid w:val="0061454E"/>
    <w:rsid w:val="00614EF0"/>
    <w:rsid w:val="006159B1"/>
    <w:rsid w:val="0062680D"/>
    <w:rsid w:val="00632655"/>
    <w:rsid w:val="006332D8"/>
    <w:rsid w:val="00633B10"/>
    <w:rsid w:val="00634ECC"/>
    <w:rsid w:val="006361EB"/>
    <w:rsid w:val="00637A59"/>
    <w:rsid w:val="0064060F"/>
    <w:rsid w:val="00640DAC"/>
    <w:rsid w:val="006411C1"/>
    <w:rsid w:val="00642E86"/>
    <w:rsid w:val="00651C54"/>
    <w:rsid w:val="0065350C"/>
    <w:rsid w:val="00654691"/>
    <w:rsid w:val="0065761E"/>
    <w:rsid w:val="0065797C"/>
    <w:rsid w:val="006623C9"/>
    <w:rsid w:val="00662AFA"/>
    <w:rsid w:val="00663C4E"/>
    <w:rsid w:val="00666FC4"/>
    <w:rsid w:val="00667F4F"/>
    <w:rsid w:val="0067258D"/>
    <w:rsid w:val="00674AAA"/>
    <w:rsid w:val="00674C7A"/>
    <w:rsid w:val="00675EDF"/>
    <w:rsid w:val="00682117"/>
    <w:rsid w:val="00690980"/>
    <w:rsid w:val="00695EA3"/>
    <w:rsid w:val="006A2C58"/>
    <w:rsid w:val="006A48F7"/>
    <w:rsid w:val="006A6D4B"/>
    <w:rsid w:val="006B08EC"/>
    <w:rsid w:val="006C21C4"/>
    <w:rsid w:val="006C343B"/>
    <w:rsid w:val="006C3441"/>
    <w:rsid w:val="006D388C"/>
    <w:rsid w:val="006D720A"/>
    <w:rsid w:val="006E20F1"/>
    <w:rsid w:val="006E5D01"/>
    <w:rsid w:val="006E6110"/>
    <w:rsid w:val="006E7C3E"/>
    <w:rsid w:val="006F34ED"/>
    <w:rsid w:val="006F3879"/>
    <w:rsid w:val="006F74EC"/>
    <w:rsid w:val="006F7851"/>
    <w:rsid w:val="007017A2"/>
    <w:rsid w:val="00701E56"/>
    <w:rsid w:val="0070570F"/>
    <w:rsid w:val="0070576A"/>
    <w:rsid w:val="00705DC4"/>
    <w:rsid w:val="00706071"/>
    <w:rsid w:val="007074AB"/>
    <w:rsid w:val="00710F31"/>
    <w:rsid w:val="00721BCE"/>
    <w:rsid w:val="0073378F"/>
    <w:rsid w:val="00734217"/>
    <w:rsid w:val="00737CAD"/>
    <w:rsid w:val="00740AB0"/>
    <w:rsid w:val="00742449"/>
    <w:rsid w:val="00745ECE"/>
    <w:rsid w:val="007472BA"/>
    <w:rsid w:val="007479B7"/>
    <w:rsid w:val="007520C9"/>
    <w:rsid w:val="007525ED"/>
    <w:rsid w:val="00752FC9"/>
    <w:rsid w:val="00755B6F"/>
    <w:rsid w:val="00756627"/>
    <w:rsid w:val="0075730E"/>
    <w:rsid w:val="0076014B"/>
    <w:rsid w:val="007734A6"/>
    <w:rsid w:val="0077741F"/>
    <w:rsid w:val="007826B8"/>
    <w:rsid w:val="00782E9C"/>
    <w:rsid w:val="00783136"/>
    <w:rsid w:val="00791B52"/>
    <w:rsid w:val="00791CCD"/>
    <w:rsid w:val="00791F96"/>
    <w:rsid w:val="007A0C67"/>
    <w:rsid w:val="007A65C1"/>
    <w:rsid w:val="007B0AB9"/>
    <w:rsid w:val="007B348F"/>
    <w:rsid w:val="007B37FE"/>
    <w:rsid w:val="007C4D59"/>
    <w:rsid w:val="007D061D"/>
    <w:rsid w:val="007D112D"/>
    <w:rsid w:val="007D2D83"/>
    <w:rsid w:val="007D6B93"/>
    <w:rsid w:val="007E3392"/>
    <w:rsid w:val="007E44CE"/>
    <w:rsid w:val="007E6DA2"/>
    <w:rsid w:val="007F0ABA"/>
    <w:rsid w:val="007F4E4C"/>
    <w:rsid w:val="007F5260"/>
    <w:rsid w:val="007F6E16"/>
    <w:rsid w:val="00801EBF"/>
    <w:rsid w:val="00807DF9"/>
    <w:rsid w:val="00811480"/>
    <w:rsid w:val="00813EDB"/>
    <w:rsid w:val="008165C7"/>
    <w:rsid w:val="00820913"/>
    <w:rsid w:val="0082172D"/>
    <w:rsid w:val="00821876"/>
    <w:rsid w:val="00827BBC"/>
    <w:rsid w:val="00830CB4"/>
    <w:rsid w:val="008335F2"/>
    <w:rsid w:val="00835083"/>
    <w:rsid w:val="008370EE"/>
    <w:rsid w:val="00837A17"/>
    <w:rsid w:val="00844A8A"/>
    <w:rsid w:val="008452F9"/>
    <w:rsid w:val="00846A2B"/>
    <w:rsid w:val="0085296E"/>
    <w:rsid w:val="008567D6"/>
    <w:rsid w:val="008569B9"/>
    <w:rsid w:val="00857813"/>
    <w:rsid w:val="00862F73"/>
    <w:rsid w:val="00863516"/>
    <w:rsid w:val="008642B7"/>
    <w:rsid w:val="00866187"/>
    <w:rsid w:val="00870402"/>
    <w:rsid w:val="00870ADD"/>
    <w:rsid w:val="00874604"/>
    <w:rsid w:val="00875D73"/>
    <w:rsid w:val="00882652"/>
    <w:rsid w:val="00887D9F"/>
    <w:rsid w:val="008962BD"/>
    <w:rsid w:val="008A0B50"/>
    <w:rsid w:val="008A103D"/>
    <w:rsid w:val="008A13B8"/>
    <w:rsid w:val="008A4468"/>
    <w:rsid w:val="008A473B"/>
    <w:rsid w:val="008A65F9"/>
    <w:rsid w:val="008B0067"/>
    <w:rsid w:val="008B1B2E"/>
    <w:rsid w:val="008C02B1"/>
    <w:rsid w:val="008C291A"/>
    <w:rsid w:val="008C7CB2"/>
    <w:rsid w:val="008D03E7"/>
    <w:rsid w:val="008D3183"/>
    <w:rsid w:val="008E02AB"/>
    <w:rsid w:val="008E384F"/>
    <w:rsid w:val="008E6DB9"/>
    <w:rsid w:val="008F012F"/>
    <w:rsid w:val="008F1CBE"/>
    <w:rsid w:val="008F21B1"/>
    <w:rsid w:val="008F5E6C"/>
    <w:rsid w:val="0090047B"/>
    <w:rsid w:val="00901088"/>
    <w:rsid w:val="00904368"/>
    <w:rsid w:val="0090510B"/>
    <w:rsid w:val="0090645E"/>
    <w:rsid w:val="009073A3"/>
    <w:rsid w:val="0091141E"/>
    <w:rsid w:val="00912818"/>
    <w:rsid w:val="00913E77"/>
    <w:rsid w:val="009236CB"/>
    <w:rsid w:val="009241BD"/>
    <w:rsid w:val="00925C3F"/>
    <w:rsid w:val="00925FE6"/>
    <w:rsid w:val="0092677F"/>
    <w:rsid w:val="00927D48"/>
    <w:rsid w:val="009310E6"/>
    <w:rsid w:val="009314F4"/>
    <w:rsid w:val="00933655"/>
    <w:rsid w:val="00936155"/>
    <w:rsid w:val="0093639B"/>
    <w:rsid w:val="00940C2B"/>
    <w:rsid w:val="0094456C"/>
    <w:rsid w:val="00952010"/>
    <w:rsid w:val="009579DE"/>
    <w:rsid w:val="009607C9"/>
    <w:rsid w:val="00963601"/>
    <w:rsid w:val="009636D8"/>
    <w:rsid w:val="00966AF4"/>
    <w:rsid w:val="00970533"/>
    <w:rsid w:val="00977B8F"/>
    <w:rsid w:val="00981786"/>
    <w:rsid w:val="009826ED"/>
    <w:rsid w:val="00983622"/>
    <w:rsid w:val="009A1744"/>
    <w:rsid w:val="009A2F38"/>
    <w:rsid w:val="009A4823"/>
    <w:rsid w:val="009A56BA"/>
    <w:rsid w:val="009B0C6D"/>
    <w:rsid w:val="009B5F26"/>
    <w:rsid w:val="009B72D3"/>
    <w:rsid w:val="009B72F7"/>
    <w:rsid w:val="009C204E"/>
    <w:rsid w:val="009D2A85"/>
    <w:rsid w:val="009D328A"/>
    <w:rsid w:val="009D3C37"/>
    <w:rsid w:val="009E0668"/>
    <w:rsid w:val="009E100F"/>
    <w:rsid w:val="009E11E8"/>
    <w:rsid w:val="009E431F"/>
    <w:rsid w:val="009E469C"/>
    <w:rsid w:val="009F0C69"/>
    <w:rsid w:val="009F1158"/>
    <w:rsid w:val="009F16F4"/>
    <w:rsid w:val="009F5DB3"/>
    <w:rsid w:val="009F5FCA"/>
    <w:rsid w:val="009F7D01"/>
    <w:rsid w:val="00A03E9B"/>
    <w:rsid w:val="00A060F8"/>
    <w:rsid w:val="00A0667F"/>
    <w:rsid w:val="00A072CC"/>
    <w:rsid w:val="00A0776F"/>
    <w:rsid w:val="00A12C22"/>
    <w:rsid w:val="00A14D70"/>
    <w:rsid w:val="00A21214"/>
    <w:rsid w:val="00A214BB"/>
    <w:rsid w:val="00A22A47"/>
    <w:rsid w:val="00A22DA4"/>
    <w:rsid w:val="00A23433"/>
    <w:rsid w:val="00A24BF1"/>
    <w:rsid w:val="00A308BF"/>
    <w:rsid w:val="00A30A8D"/>
    <w:rsid w:val="00A31A67"/>
    <w:rsid w:val="00A327F7"/>
    <w:rsid w:val="00A33639"/>
    <w:rsid w:val="00A355AA"/>
    <w:rsid w:val="00A36F0F"/>
    <w:rsid w:val="00A4120E"/>
    <w:rsid w:val="00A41DB3"/>
    <w:rsid w:val="00A42D0E"/>
    <w:rsid w:val="00A44629"/>
    <w:rsid w:val="00A46FDE"/>
    <w:rsid w:val="00A508DF"/>
    <w:rsid w:val="00A50C89"/>
    <w:rsid w:val="00A50F2A"/>
    <w:rsid w:val="00A52254"/>
    <w:rsid w:val="00A54ECF"/>
    <w:rsid w:val="00A665AF"/>
    <w:rsid w:val="00A7393E"/>
    <w:rsid w:val="00A742F7"/>
    <w:rsid w:val="00A74C04"/>
    <w:rsid w:val="00A75437"/>
    <w:rsid w:val="00A77BFC"/>
    <w:rsid w:val="00A804E5"/>
    <w:rsid w:val="00A8471F"/>
    <w:rsid w:val="00A863E5"/>
    <w:rsid w:val="00A878F7"/>
    <w:rsid w:val="00A907FE"/>
    <w:rsid w:val="00A9239D"/>
    <w:rsid w:val="00A92A31"/>
    <w:rsid w:val="00A92A5B"/>
    <w:rsid w:val="00A92C0E"/>
    <w:rsid w:val="00A93C74"/>
    <w:rsid w:val="00AA031E"/>
    <w:rsid w:val="00AA1E63"/>
    <w:rsid w:val="00AA3572"/>
    <w:rsid w:val="00AA3965"/>
    <w:rsid w:val="00AA4EEE"/>
    <w:rsid w:val="00AA58C9"/>
    <w:rsid w:val="00AA5B27"/>
    <w:rsid w:val="00AA5D15"/>
    <w:rsid w:val="00AA6AAB"/>
    <w:rsid w:val="00AB0F0C"/>
    <w:rsid w:val="00AB3869"/>
    <w:rsid w:val="00AB517F"/>
    <w:rsid w:val="00AB6D7A"/>
    <w:rsid w:val="00AC689C"/>
    <w:rsid w:val="00AD5A03"/>
    <w:rsid w:val="00AD5E98"/>
    <w:rsid w:val="00AE1A94"/>
    <w:rsid w:val="00AE364C"/>
    <w:rsid w:val="00AE4B0F"/>
    <w:rsid w:val="00AE4B70"/>
    <w:rsid w:val="00AE5761"/>
    <w:rsid w:val="00AE5A94"/>
    <w:rsid w:val="00AE6FD3"/>
    <w:rsid w:val="00AE7DB7"/>
    <w:rsid w:val="00AF46A4"/>
    <w:rsid w:val="00AF54E9"/>
    <w:rsid w:val="00AF55A4"/>
    <w:rsid w:val="00AF6135"/>
    <w:rsid w:val="00B02E29"/>
    <w:rsid w:val="00B03466"/>
    <w:rsid w:val="00B118ED"/>
    <w:rsid w:val="00B13606"/>
    <w:rsid w:val="00B143DB"/>
    <w:rsid w:val="00B15A20"/>
    <w:rsid w:val="00B231F3"/>
    <w:rsid w:val="00B235B3"/>
    <w:rsid w:val="00B24A1A"/>
    <w:rsid w:val="00B276DE"/>
    <w:rsid w:val="00B31796"/>
    <w:rsid w:val="00B324C7"/>
    <w:rsid w:val="00B32656"/>
    <w:rsid w:val="00B33584"/>
    <w:rsid w:val="00B34694"/>
    <w:rsid w:val="00B34C3F"/>
    <w:rsid w:val="00B3634F"/>
    <w:rsid w:val="00B40E4E"/>
    <w:rsid w:val="00B44CBB"/>
    <w:rsid w:val="00B45812"/>
    <w:rsid w:val="00B5041D"/>
    <w:rsid w:val="00B521C9"/>
    <w:rsid w:val="00B535E7"/>
    <w:rsid w:val="00B55088"/>
    <w:rsid w:val="00B55800"/>
    <w:rsid w:val="00B60672"/>
    <w:rsid w:val="00B60942"/>
    <w:rsid w:val="00B62EF3"/>
    <w:rsid w:val="00B6332B"/>
    <w:rsid w:val="00B63B62"/>
    <w:rsid w:val="00B67938"/>
    <w:rsid w:val="00B7038F"/>
    <w:rsid w:val="00B7055E"/>
    <w:rsid w:val="00B71D67"/>
    <w:rsid w:val="00B7366C"/>
    <w:rsid w:val="00B76390"/>
    <w:rsid w:val="00B811B9"/>
    <w:rsid w:val="00B816F4"/>
    <w:rsid w:val="00B91900"/>
    <w:rsid w:val="00B95B74"/>
    <w:rsid w:val="00B95FC8"/>
    <w:rsid w:val="00B970FF"/>
    <w:rsid w:val="00BA0D5B"/>
    <w:rsid w:val="00BA31C8"/>
    <w:rsid w:val="00BA6FB1"/>
    <w:rsid w:val="00BB03B3"/>
    <w:rsid w:val="00BB0D87"/>
    <w:rsid w:val="00BB4380"/>
    <w:rsid w:val="00BB4918"/>
    <w:rsid w:val="00BB5045"/>
    <w:rsid w:val="00BB61E7"/>
    <w:rsid w:val="00BB6346"/>
    <w:rsid w:val="00BB7762"/>
    <w:rsid w:val="00BC09FE"/>
    <w:rsid w:val="00BC4C88"/>
    <w:rsid w:val="00BC516D"/>
    <w:rsid w:val="00BC7EB7"/>
    <w:rsid w:val="00BD512E"/>
    <w:rsid w:val="00BD7486"/>
    <w:rsid w:val="00BE01B6"/>
    <w:rsid w:val="00BE2F2E"/>
    <w:rsid w:val="00BE6221"/>
    <w:rsid w:val="00BE6710"/>
    <w:rsid w:val="00BE7025"/>
    <w:rsid w:val="00BF0D49"/>
    <w:rsid w:val="00BF204A"/>
    <w:rsid w:val="00BF286B"/>
    <w:rsid w:val="00BF3210"/>
    <w:rsid w:val="00BF3334"/>
    <w:rsid w:val="00BF6034"/>
    <w:rsid w:val="00BF65B3"/>
    <w:rsid w:val="00BF67B3"/>
    <w:rsid w:val="00C02073"/>
    <w:rsid w:val="00C0247B"/>
    <w:rsid w:val="00C03740"/>
    <w:rsid w:val="00C0486D"/>
    <w:rsid w:val="00C12583"/>
    <w:rsid w:val="00C13AC6"/>
    <w:rsid w:val="00C13EA6"/>
    <w:rsid w:val="00C20CBA"/>
    <w:rsid w:val="00C21320"/>
    <w:rsid w:val="00C22D41"/>
    <w:rsid w:val="00C22DBA"/>
    <w:rsid w:val="00C23105"/>
    <w:rsid w:val="00C24D0B"/>
    <w:rsid w:val="00C253A7"/>
    <w:rsid w:val="00C277F4"/>
    <w:rsid w:val="00C278C2"/>
    <w:rsid w:val="00C44236"/>
    <w:rsid w:val="00C44463"/>
    <w:rsid w:val="00C4523A"/>
    <w:rsid w:val="00C546EB"/>
    <w:rsid w:val="00C571A2"/>
    <w:rsid w:val="00C6055C"/>
    <w:rsid w:val="00C66B94"/>
    <w:rsid w:val="00C7528E"/>
    <w:rsid w:val="00C75D65"/>
    <w:rsid w:val="00C83339"/>
    <w:rsid w:val="00C87A26"/>
    <w:rsid w:val="00C9021E"/>
    <w:rsid w:val="00C93F34"/>
    <w:rsid w:val="00C94079"/>
    <w:rsid w:val="00C947CE"/>
    <w:rsid w:val="00C952DE"/>
    <w:rsid w:val="00C97CD8"/>
    <w:rsid w:val="00CA005A"/>
    <w:rsid w:val="00CA0A11"/>
    <w:rsid w:val="00CA0DD8"/>
    <w:rsid w:val="00CA11AE"/>
    <w:rsid w:val="00CA1892"/>
    <w:rsid w:val="00CA3754"/>
    <w:rsid w:val="00CA3B1C"/>
    <w:rsid w:val="00CA4558"/>
    <w:rsid w:val="00CB084F"/>
    <w:rsid w:val="00CB57E2"/>
    <w:rsid w:val="00CC3151"/>
    <w:rsid w:val="00CC45E8"/>
    <w:rsid w:val="00CE0465"/>
    <w:rsid w:val="00CE2154"/>
    <w:rsid w:val="00CE5CE5"/>
    <w:rsid w:val="00CF36AC"/>
    <w:rsid w:val="00CF3F87"/>
    <w:rsid w:val="00CF491F"/>
    <w:rsid w:val="00CF4B86"/>
    <w:rsid w:val="00D131EE"/>
    <w:rsid w:val="00D1321C"/>
    <w:rsid w:val="00D15271"/>
    <w:rsid w:val="00D16925"/>
    <w:rsid w:val="00D278B1"/>
    <w:rsid w:val="00D3058B"/>
    <w:rsid w:val="00D309AC"/>
    <w:rsid w:val="00D3338E"/>
    <w:rsid w:val="00D33C40"/>
    <w:rsid w:val="00D35507"/>
    <w:rsid w:val="00D419A0"/>
    <w:rsid w:val="00D45D16"/>
    <w:rsid w:val="00D5507B"/>
    <w:rsid w:val="00D56318"/>
    <w:rsid w:val="00D61804"/>
    <w:rsid w:val="00D637A0"/>
    <w:rsid w:val="00D6605A"/>
    <w:rsid w:val="00D72ED0"/>
    <w:rsid w:val="00D73187"/>
    <w:rsid w:val="00D757C6"/>
    <w:rsid w:val="00D761FE"/>
    <w:rsid w:val="00D762E0"/>
    <w:rsid w:val="00D80DCB"/>
    <w:rsid w:val="00D81ACE"/>
    <w:rsid w:val="00D83523"/>
    <w:rsid w:val="00D86A79"/>
    <w:rsid w:val="00D86AA9"/>
    <w:rsid w:val="00D87619"/>
    <w:rsid w:val="00D92394"/>
    <w:rsid w:val="00DA0988"/>
    <w:rsid w:val="00DA1F43"/>
    <w:rsid w:val="00DA4428"/>
    <w:rsid w:val="00DA53BA"/>
    <w:rsid w:val="00DA605E"/>
    <w:rsid w:val="00DA7344"/>
    <w:rsid w:val="00DB125C"/>
    <w:rsid w:val="00DB1FEC"/>
    <w:rsid w:val="00DB5EA9"/>
    <w:rsid w:val="00DB66CB"/>
    <w:rsid w:val="00DB6951"/>
    <w:rsid w:val="00DC02A2"/>
    <w:rsid w:val="00DC0666"/>
    <w:rsid w:val="00DC0A38"/>
    <w:rsid w:val="00DC3161"/>
    <w:rsid w:val="00DD122A"/>
    <w:rsid w:val="00DD12D2"/>
    <w:rsid w:val="00DD2607"/>
    <w:rsid w:val="00DD4538"/>
    <w:rsid w:val="00DD7BF3"/>
    <w:rsid w:val="00DE0599"/>
    <w:rsid w:val="00DE07FC"/>
    <w:rsid w:val="00DE1254"/>
    <w:rsid w:val="00DE2C24"/>
    <w:rsid w:val="00DE2C70"/>
    <w:rsid w:val="00E0416F"/>
    <w:rsid w:val="00E0753E"/>
    <w:rsid w:val="00E12183"/>
    <w:rsid w:val="00E14AE8"/>
    <w:rsid w:val="00E20CA6"/>
    <w:rsid w:val="00E211E6"/>
    <w:rsid w:val="00E24A56"/>
    <w:rsid w:val="00E30FCE"/>
    <w:rsid w:val="00E334B4"/>
    <w:rsid w:val="00E35F58"/>
    <w:rsid w:val="00E5099C"/>
    <w:rsid w:val="00E578B6"/>
    <w:rsid w:val="00E60697"/>
    <w:rsid w:val="00E60E6C"/>
    <w:rsid w:val="00E65065"/>
    <w:rsid w:val="00E72F9F"/>
    <w:rsid w:val="00E73390"/>
    <w:rsid w:val="00E76A0A"/>
    <w:rsid w:val="00E824C7"/>
    <w:rsid w:val="00E87849"/>
    <w:rsid w:val="00E90E28"/>
    <w:rsid w:val="00E931F7"/>
    <w:rsid w:val="00E9680B"/>
    <w:rsid w:val="00E96936"/>
    <w:rsid w:val="00EA553A"/>
    <w:rsid w:val="00EA570E"/>
    <w:rsid w:val="00EB2058"/>
    <w:rsid w:val="00EB699F"/>
    <w:rsid w:val="00EC0E3B"/>
    <w:rsid w:val="00EC3E88"/>
    <w:rsid w:val="00EC46B5"/>
    <w:rsid w:val="00EC5096"/>
    <w:rsid w:val="00EC510C"/>
    <w:rsid w:val="00ED1187"/>
    <w:rsid w:val="00ED1A46"/>
    <w:rsid w:val="00ED1E4D"/>
    <w:rsid w:val="00ED3BB2"/>
    <w:rsid w:val="00ED501F"/>
    <w:rsid w:val="00ED52CC"/>
    <w:rsid w:val="00ED5BA5"/>
    <w:rsid w:val="00ED6633"/>
    <w:rsid w:val="00EE0089"/>
    <w:rsid w:val="00EE5573"/>
    <w:rsid w:val="00EE7CED"/>
    <w:rsid w:val="00EF4550"/>
    <w:rsid w:val="00EF6968"/>
    <w:rsid w:val="00EF7C63"/>
    <w:rsid w:val="00F059C0"/>
    <w:rsid w:val="00F114F7"/>
    <w:rsid w:val="00F158D5"/>
    <w:rsid w:val="00F20591"/>
    <w:rsid w:val="00F24528"/>
    <w:rsid w:val="00F26215"/>
    <w:rsid w:val="00F31FD6"/>
    <w:rsid w:val="00F32EDC"/>
    <w:rsid w:val="00F33C01"/>
    <w:rsid w:val="00F343CA"/>
    <w:rsid w:val="00F34CD2"/>
    <w:rsid w:val="00F40600"/>
    <w:rsid w:val="00F40A5B"/>
    <w:rsid w:val="00F41C22"/>
    <w:rsid w:val="00F4658D"/>
    <w:rsid w:val="00F479A0"/>
    <w:rsid w:val="00F574B2"/>
    <w:rsid w:val="00F608E0"/>
    <w:rsid w:val="00F6318F"/>
    <w:rsid w:val="00F65AFA"/>
    <w:rsid w:val="00F66863"/>
    <w:rsid w:val="00F7011A"/>
    <w:rsid w:val="00F72316"/>
    <w:rsid w:val="00F73386"/>
    <w:rsid w:val="00F76460"/>
    <w:rsid w:val="00F76AE2"/>
    <w:rsid w:val="00F808ED"/>
    <w:rsid w:val="00F83B04"/>
    <w:rsid w:val="00F86B97"/>
    <w:rsid w:val="00F86D49"/>
    <w:rsid w:val="00F91163"/>
    <w:rsid w:val="00F9128B"/>
    <w:rsid w:val="00F9209C"/>
    <w:rsid w:val="00F94B0B"/>
    <w:rsid w:val="00F97510"/>
    <w:rsid w:val="00FA0ABC"/>
    <w:rsid w:val="00FA1542"/>
    <w:rsid w:val="00FA2A8A"/>
    <w:rsid w:val="00FA345C"/>
    <w:rsid w:val="00FA7DD1"/>
    <w:rsid w:val="00FB1763"/>
    <w:rsid w:val="00FB3013"/>
    <w:rsid w:val="00FB6F16"/>
    <w:rsid w:val="00FB746D"/>
    <w:rsid w:val="00FC32AE"/>
    <w:rsid w:val="00FC711F"/>
    <w:rsid w:val="00FD1707"/>
    <w:rsid w:val="00FD179F"/>
    <w:rsid w:val="00FD2B63"/>
    <w:rsid w:val="00FD5EBB"/>
    <w:rsid w:val="00FD737C"/>
    <w:rsid w:val="00FD7426"/>
    <w:rsid w:val="00FD7884"/>
    <w:rsid w:val="00FE0147"/>
    <w:rsid w:val="00FE1EA2"/>
    <w:rsid w:val="00FE27AB"/>
    <w:rsid w:val="00FE2E38"/>
    <w:rsid w:val="00FE4D5B"/>
    <w:rsid w:val="00FE5E61"/>
    <w:rsid w:val="00FF108D"/>
    <w:rsid w:val="00FF4BE6"/>
  </w:rsids>
  <m:mathPr>
    <m:mathFont m:val="Cambria Math"/>
    <m:brkBin m:val="before"/>
    <m:brkBinSub m:val="--"/>
    <m:smallFrac/>
    <m:dispDef/>
    <m:lMargin m:val="0"/>
    <m:rMargin m:val="0"/>
    <m:defJc m:val="centerGroup"/>
    <m:wrapIndent m:val="1440"/>
    <m:intLim m:val="subSup"/>
    <m:naryLim m:val="undOvr"/>
  </m:mathPr>
  <w:themeFontLang w:val="pl-PL" w:eastAsia="zh-CN"/>
  <w:clrSchemeMapping w:bg1="light1" w:t1="dark1" w:bg2="light2" w:t2="dark2" w:accent1="accent1" w:accent2="accent2" w:accent3="accent3" w:accent4="accent4" w:accent5="accent5" w:accent6="accent6" w:hyperlink="hyperlink" w:followedHyperlink="followedHyperlink"/>
  <w:shapeDefaults>
    <o:shapedefaults v:ext="edit" spidmax="1064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0510B"/>
    <w:rPr>
      <w:rFonts w:ascii="Calibri" w:eastAsia="Calibri" w:hAnsi="Calibri" w:cs="Times New Roman"/>
      <w:lang w:eastAsia="en-US"/>
    </w:rPr>
  </w:style>
  <w:style w:type="paragraph" w:styleId="Nagwek1">
    <w:name w:val="heading 1"/>
    <w:basedOn w:val="Normalny"/>
    <w:next w:val="Normalny"/>
    <w:link w:val="Nagwek1Znak"/>
    <w:qFormat/>
    <w:rsid w:val="00EC46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nhideWhenUsed/>
    <w:qFormat/>
    <w:rsid w:val="00EC46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nhideWhenUsed/>
    <w:qFormat/>
    <w:rsid w:val="00AA031E"/>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FB6F1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B44CBB"/>
    <w:pPr>
      <w:spacing w:after="0" w:line="240" w:lineRule="auto"/>
    </w:pPr>
  </w:style>
  <w:style w:type="character" w:customStyle="1" w:styleId="BezodstpwZnak">
    <w:name w:val="Bez odstępów Znak"/>
    <w:basedOn w:val="Domylnaczcionkaakapitu"/>
    <w:link w:val="Bezodstpw"/>
    <w:uiPriority w:val="1"/>
    <w:rsid w:val="00B44CBB"/>
  </w:style>
  <w:style w:type="paragraph" w:styleId="Tekstdymka">
    <w:name w:val="Balloon Text"/>
    <w:basedOn w:val="Normalny"/>
    <w:link w:val="TekstdymkaZnak"/>
    <w:semiHidden/>
    <w:unhideWhenUsed/>
    <w:rsid w:val="00B44CB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44CBB"/>
    <w:rPr>
      <w:rFonts w:ascii="Tahoma" w:hAnsi="Tahoma" w:cs="Tahoma"/>
      <w:sz w:val="16"/>
      <w:szCs w:val="16"/>
    </w:rPr>
  </w:style>
  <w:style w:type="paragraph" w:styleId="Nagwek">
    <w:name w:val="header"/>
    <w:basedOn w:val="Normalny"/>
    <w:link w:val="NagwekZnak"/>
    <w:unhideWhenUsed/>
    <w:rsid w:val="00B44CB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44CBB"/>
  </w:style>
  <w:style w:type="paragraph" w:styleId="Stopka">
    <w:name w:val="footer"/>
    <w:basedOn w:val="Normalny"/>
    <w:link w:val="StopkaZnak"/>
    <w:uiPriority w:val="99"/>
    <w:unhideWhenUsed/>
    <w:rsid w:val="00B44CB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44CBB"/>
  </w:style>
  <w:style w:type="table" w:styleId="Tabela-Siatka">
    <w:name w:val="Table Grid"/>
    <w:basedOn w:val="Standardowy"/>
    <w:uiPriority w:val="59"/>
    <w:rsid w:val="003061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3061EA"/>
    <w:pPr>
      <w:ind w:left="720"/>
      <w:contextualSpacing/>
    </w:pPr>
  </w:style>
  <w:style w:type="table" w:customStyle="1" w:styleId="Tabela-Siatka1">
    <w:name w:val="Tabela - Siatka1"/>
    <w:basedOn w:val="Standardowy"/>
    <w:next w:val="Tabela-Siatka"/>
    <w:uiPriority w:val="59"/>
    <w:rsid w:val="006D72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semiHidden/>
    <w:unhideWhenUsed/>
    <w:rsid w:val="00ED118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D1187"/>
    <w:rPr>
      <w:sz w:val="20"/>
      <w:szCs w:val="20"/>
    </w:rPr>
  </w:style>
  <w:style w:type="character" w:styleId="Odwoanieprzypisukocowego">
    <w:name w:val="endnote reference"/>
    <w:basedOn w:val="Domylnaczcionkaakapitu"/>
    <w:semiHidden/>
    <w:unhideWhenUsed/>
    <w:rsid w:val="00ED1187"/>
    <w:rPr>
      <w:vertAlign w:val="superscript"/>
    </w:rPr>
  </w:style>
  <w:style w:type="character" w:customStyle="1" w:styleId="Nagwek1Znak">
    <w:name w:val="Nagłówek 1 Znak"/>
    <w:basedOn w:val="Domylnaczcionkaakapitu"/>
    <w:link w:val="Nagwek1"/>
    <w:uiPriority w:val="9"/>
    <w:rsid w:val="00EC46B5"/>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EC46B5"/>
    <w:rPr>
      <w:rFonts w:asciiTheme="majorHAnsi" w:eastAsiaTheme="majorEastAsia" w:hAnsiTheme="majorHAnsi" w:cstheme="majorBidi"/>
      <w:b/>
      <w:bCs/>
      <w:color w:val="4F81BD" w:themeColor="accent1"/>
      <w:sz w:val="26"/>
      <w:szCs w:val="26"/>
    </w:rPr>
  </w:style>
  <w:style w:type="paragraph" w:styleId="Spistreci1">
    <w:name w:val="toc 1"/>
    <w:basedOn w:val="Normalny"/>
    <w:next w:val="Normalny"/>
    <w:autoRedefine/>
    <w:uiPriority w:val="39"/>
    <w:unhideWhenUsed/>
    <w:rsid w:val="005151B6"/>
    <w:pPr>
      <w:spacing w:before="120" w:after="120"/>
    </w:pPr>
    <w:rPr>
      <w:b/>
      <w:bCs/>
      <w:caps/>
      <w:sz w:val="20"/>
      <w:szCs w:val="20"/>
    </w:rPr>
  </w:style>
  <w:style w:type="paragraph" w:styleId="Spistreci2">
    <w:name w:val="toc 2"/>
    <w:basedOn w:val="Normalny"/>
    <w:next w:val="Normalny"/>
    <w:autoRedefine/>
    <w:uiPriority w:val="39"/>
    <w:unhideWhenUsed/>
    <w:rsid w:val="005151B6"/>
    <w:pPr>
      <w:spacing w:after="0"/>
      <w:ind w:left="220"/>
    </w:pPr>
    <w:rPr>
      <w:smallCaps/>
      <w:sz w:val="20"/>
      <w:szCs w:val="20"/>
    </w:rPr>
  </w:style>
  <w:style w:type="paragraph" w:styleId="Spistreci3">
    <w:name w:val="toc 3"/>
    <w:basedOn w:val="Normalny"/>
    <w:next w:val="Normalny"/>
    <w:autoRedefine/>
    <w:uiPriority w:val="39"/>
    <w:unhideWhenUsed/>
    <w:rsid w:val="005151B6"/>
    <w:pPr>
      <w:spacing w:after="0"/>
      <w:ind w:left="440"/>
    </w:pPr>
    <w:rPr>
      <w:i/>
      <w:iCs/>
      <w:sz w:val="20"/>
      <w:szCs w:val="20"/>
    </w:rPr>
  </w:style>
  <w:style w:type="paragraph" w:styleId="Spistreci4">
    <w:name w:val="toc 4"/>
    <w:basedOn w:val="Normalny"/>
    <w:next w:val="Normalny"/>
    <w:autoRedefine/>
    <w:uiPriority w:val="39"/>
    <w:unhideWhenUsed/>
    <w:rsid w:val="005151B6"/>
    <w:pPr>
      <w:spacing w:after="0"/>
      <w:ind w:left="660"/>
    </w:pPr>
    <w:rPr>
      <w:sz w:val="18"/>
      <w:szCs w:val="18"/>
    </w:rPr>
  </w:style>
  <w:style w:type="paragraph" w:styleId="Spistreci5">
    <w:name w:val="toc 5"/>
    <w:basedOn w:val="Normalny"/>
    <w:next w:val="Normalny"/>
    <w:autoRedefine/>
    <w:uiPriority w:val="39"/>
    <w:unhideWhenUsed/>
    <w:rsid w:val="005151B6"/>
    <w:pPr>
      <w:spacing w:after="0"/>
      <w:ind w:left="880"/>
    </w:pPr>
    <w:rPr>
      <w:sz w:val="18"/>
      <w:szCs w:val="18"/>
    </w:rPr>
  </w:style>
  <w:style w:type="paragraph" w:styleId="Spistreci6">
    <w:name w:val="toc 6"/>
    <w:basedOn w:val="Normalny"/>
    <w:next w:val="Normalny"/>
    <w:autoRedefine/>
    <w:uiPriority w:val="39"/>
    <w:unhideWhenUsed/>
    <w:rsid w:val="005151B6"/>
    <w:pPr>
      <w:spacing w:after="0"/>
      <w:ind w:left="1100"/>
    </w:pPr>
    <w:rPr>
      <w:sz w:val="18"/>
      <w:szCs w:val="18"/>
    </w:rPr>
  </w:style>
  <w:style w:type="paragraph" w:styleId="Spistreci7">
    <w:name w:val="toc 7"/>
    <w:basedOn w:val="Normalny"/>
    <w:next w:val="Normalny"/>
    <w:autoRedefine/>
    <w:uiPriority w:val="39"/>
    <w:unhideWhenUsed/>
    <w:rsid w:val="005151B6"/>
    <w:pPr>
      <w:spacing w:after="0"/>
      <w:ind w:left="1320"/>
    </w:pPr>
    <w:rPr>
      <w:sz w:val="18"/>
      <w:szCs w:val="18"/>
    </w:rPr>
  </w:style>
  <w:style w:type="paragraph" w:styleId="Spistreci8">
    <w:name w:val="toc 8"/>
    <w:basedOn w:val="Normalny"/>
    <w:next w:val="Normalny"/>
    <w:autoRedefine/>
    <w:uiPriority w:val="39"/>
    <w:unhideWhenUsed/>
    <w:rsid w:val="005151B6"/>
    <w:pPr>
      <w:spacing w:after="0"/>
      <w:ind w:left="1540"/>
    </w:pPr>
    <w:rPr>
      <w:sz w:val="18"/>
      <w:szCs w:val="18"/>
    </w:rPr>
  </w:style>
  <w:style w:type="paragraph" w:styleId="Spistreci9">
    <w:name w:val="toc 9"/>
    <w:basedOn w:val="Normalny"/>
    <w:next w:val="Normalny"/>
    <w:autoRedefine/>
    <w:uiPriority w:val="39"/>
    <w:unhideWhenUsed/>
    <w:rsid w:val="005151B6"/>
    <w:pPr>
      <w:spacing w:after="0"/>
      <w:ind w:left="1760"/>
    </w:pPr>
    <w:rPr>
      <w:sz w:val="18"/>
      <w:szCs w:val="18"/>
    </w:rPr>
  </w:style>
  <w:style w:type="character" w:styleId="Hipercze">
    <w:name w:val="Hyperlink"/>
    <w:basedOn w:val="Domylnaczcionkaakapitu"/>
    <w:uiPriority w:val="99"/>
    <w:unhideWhenUsed/>
    <w:rsid w:val="005151B6"/>
    <w:rPr>
      <w:color w:val="0000FF" w:themeColor="hyperlink"/>
      <w:u w:val="single"/>
    </w:rPr>
  </w:style>
  <w:style w:type="character" w:customStyle="1" w:styleId="Nagwek3Znak">
    <w:name w:val="Nagłówek 3 Znak"/>
    <w:basedOn w:val="Domylnaczcionkaakapitu"/>
    <w:link w:val="Nagwek3"/>
    <w:uiPriority w:val="9"/>
    <w:rsid w:val="00AA031E"/>
    <w:rPr>
      <w:rFonts w:asciiTheme="majorHAnsi" w:eastAsiaTheme="majorEastAsia" w:hAnsiTheme="majorHAnsi" w:cstheme="majorBidi"/>
      <w:b/>
      <w:bCs/>
      <w:color w:val="4F81BD" w:themeColor="accent1"/>
    </w:rPr>
  </w:style>
  <w:style w:type="numbering" w:customStyle="1" w:styleId="Bezlisty1">
    <w:name w:val="Bez listy1"/>
    <w:next w:val="Bezlisty"/>
    <w:uiPriority w:val="99"/>
    <w:semiHidden/>
    <w:unhideWhenUsed/>
    <w:rsid w:val="001D0F0C"/>
  </w:style>
  <w:style w:type="character" w:styleId="Numerstrony">
    <w:name w:val="page number"/>
    <w:basedOn w:val="Domylnaczcionkaakapitu"/>
    <w:rsid w:val="001D0F0C"/>
  </w:style>
  <w:style w:type="paragraph" w:styleId="Legenda">
    <w:name w:val="caption"/>
    <w:basedOn w:val="Normalny"/>
    <w:next w:val="Normalny"/>
    <w:qFormat/>
    <w:rsid w:val="001D0F0C"/>
    <w:rPr>
      <w:b/>
      <w:bCs/>
      <w:sz w:val="20"/>
      <w:szCs w:val="20"/>
    </w:rPr>
  </w:style>
  <w:style w:type="table" w:customStyle="1" w:styleId="Tabela-Siatka2">
    <w:name w:val="Tabela - Siatka2"/>
    <w:basedOn w:val="Standardowy"/>
    <w:next w:val="Tabela-Siatka"/>
    <w:rsid w:val="001D0F0C"/>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okumentu">
    <w:name w:val="Document Map"/>
    <w:basedOn w:val="Normalny"/>
    <w:link w:val="MapadokumentuZnak"/>
    <w:semiHidden/>
    <w:rsid w:val="001D0F0C"/>
    <w:pPr>
      <w:shd w:val="clear" w:color="auto" w:fill="000080"/>
    </w:pPr>
    <w:rPr>
      <w:rFonts w:ascii="Tahoma" w:hAnsi="Tahoma" w:cs="Tahoma"/>
      <w:sz w:val="20"/>
      <w:szCs w:val="20"/>
    </w:rPr>
  </w:style>
  <w:style w:type="character" w:customStyle="1" w:styleId="MapadokumentuZnak">
    <w:name w:val="Mapa dokumentu Znak"/>
    <w:basedOn w:val="Domylnaczcionkaakapitu"/>
    <w:link w:val="Mapadokumentu"/>
    <w:semiHidden/>
    <w:rsid w:val="001D0F0C"/>
    <w:rPr>
      <w:rFonts w:ascii="Tahoma" w:eastAsia="Calibri" w:hAnsi="Tahoma" w:cs="Tahoma"/>
      <w:sz w:val="20"/>
      <w:szCs w:val="20"/>
      <w:shd w:val="clear" w:color="auto" w:fill="000080"/>
      <w:lang w:eastAsia="en-US"/>
    </w:rPr>
  </w:style>
  <w:style w:type="character" w:styleId="Odwoaniedokomentarza">
    <w:name w:val="annotation reference"/>
    <w:basedOn w:val="Domylnaczcionkaakapitu"/>
    <w:semiHidden/>
    <w:rsid w:val="001D0F0C"/>
    <w:rPr>
      <w:sz w:val="16"/>
      <w:szCs w:val="16"/>
    </w:rPr>
  </w:style>
  <w:style w:type="paragraph" w:styleId="Tekstkomentarza">
    <w:name w:val="annotation text"/>
    <w:basedOn w:val="Normalny"/>
    <w:link w:val="TekstkomentarzaZnak"/>
    <w:semiHidden/>
    <w:rsid w:val="001D0F0C"/>
    <w:rPr>
      <w:sz w:val="20"/>
      <w:szCs w:val="20"/>
    </w:rPr>
  </w:style>
  <w:style w:type="character" w:customStyle="1" w:styleId="TekstkomentarzaZnak">
    <w:name w:val="Tekst komentarza Znak"/>
    <w:basedOn w:val="Domylnaczcionkaakapitu"/>
    <w:link w:val="Tekstkomentarza"/>
    <w:semiHidden/>
    <w:rsid w:val="001D0F0C"/>
    <w:rPr>
      <w:rFonts w:ascii="Calibri" w:eastAsia="Calibri" w:hAnsi="Calibri" w:cs="Times New Roman"/>
      <w:sz w:val="20"/>
      <w:szCs w:val="20"/>
      <w:lang w:eastAsia="en-US"/>
    </w:rPr>
  </w:style>
  <w:style w:type="paragraph" w:styleId="Tematkomentarza">
    <w:name w:val="annotation subject"/>
    <w:basedOn w:val="Tekstkomentarza"/>
    <w:next w:val="Tekstkomentarza"/>
    <w:link w:val="TematkomentarzaZnak"/>
    <w:semiHidden/>
    <w:rsid w:val="001D0F0C"/>
    <w:rPr>
      <w:b/>
      <w:bCs/>
    </w:rPr>
  </w:style>
  <w:style w:type="character" w:customStyle="1" w:styleId="TematkomentarzaZnak">
    <w:name w:val="Temat komentarza Znak"/>
    <w:basedOn w:val="TekstkomentarzaZnak"/>
    <w:link w:val="Tematkomentarza"/>
    <w:semiHidden/>
    <w:rsid w:val="001D0F0C"/>
    <w:rPr>
      <w:rFonts w:ascii="Calibri" w:eastAsia="Calibri" w:hAnsi="Calibri" w:cs="Times New Roman"/>
      <w:b/>
      <w:bCs/>
      <w:sz w:val="20"/>
      <w:szCs w:val="20"/>
      <w:lang w:eastAsia="en-US"/>
    </w:rPr>
  </w:style>
  <w:style w:type="paragraph" w:customStyle="1" w:styleId="ZnakZnakZnak1ZnakZnakZnakZnakZnakZnakZnak1ZnakZnakZnakZnakZnakZnakZnakZnakZnakZnak">
    <w:name w:val="Znak Znak Znak1 Znak Znak Znak Znak Znak Znak Znak1 Znak Znak Znak Znak Znak Znak Znak Znak Znak Znak"/>
    <w:basedOn w:val="Normalny"/>
    <w:rsid w:val="001D0F0C"/>
    <w:pPr>
      <w:spacing w:after="0" w:line="240" w:lineRule="auto"/>
    </w:pPr>
    <w:rPr>
      <w:rFonts w:ascii="Times New Roman" w:eastAsia="Times New Roman" w:hAnsi="Times New Roman"/>
      <w:sz w:val="24"/>
      <w:szCs w:val="24"/>
      <w:lang w:eastAsia="pl-PL"/>
    </w:rPr>
  </w:style>
  <w:style w:type="paragraph" w:styleId="Spisilustracji">
    <w:name w:val="table of figures"/>
    <w:basedOn w:val="Normalny"/>
    <w:next w:val="Normalny"/>
    <w:uiPriority w:val="99"/>
    <w:rsid w:val="001D0F0C"/>
    <w:pPr>
      <w:spacing w:after="0"/>
      <w:ind w:left="440" w:hanging="440"/>
    </w:pPr>
    <w:rPr>
      <w:smallCaps/>
      <w:sz w:val="20"/>
      <w:szCs w:val="20"/>
    </w:rPr>
  </w:style>
  <w:style w:type="character" w:customStyle="1" w:styleId="Nagwek4Znak">
    <w:name w:val="Nagłówek 4 Znak"/>
    <w:basedOn w:val="Domylnaczcionkaakapitu"/>
    <w:link w:val="Nagwek4"/>
    <w:uiPriority w:val="9"/>
    <w:rsid w:val="00FB6F16"/>
    <w:rPr>
      <w:rFonts w:asciiTheme="majorHAnsi" w:eastAsiaTheme="majorEastAsia" w:hAnsiTheme="majorHAnsi" w:cstheme="majorBidi"/>
      <w:b/>
      <w:bCs/>
      <w:i/>
      <w:iCs/>
      <w:color w:val="4F81BD" w:themeColor="accent1"/>
    </w:rPr>
  </w:style>
  <w:style w:type="table" w:styleId="Jasnecieniowanie">
    <w:name w:val="Light Shading"/>
    <w:basedOn w:val="Standardowy"/>
    <w:uiPriority w:val="60"/>
    <w:rsid w:val="008C291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1">
    <w:name w:val="Light Shading Accent 1"/>
    <w:basedOn w:val="Standardowy"/>
    <w:uiPriority w:val="60"/>
    <w:rsid w:val="008C291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Jasnecieniowanieakcent2">
    <w:name w:val="Light Shading Accent 2"/>
    <w:basedOn w:val="Standardowy"/>
    <w:uiPriority w:val="60"/>
    <w:rsid w:val="008C291A"/>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Jasnecieniowanieakcent3">
    <w:name w:val="Light Shading Accent 3"/>
    <w:basedOn w:val="Standardowy"/>
    <w:uiPriority w:val="60"/>
    <w:rsid w:val="008C291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Jasnasiatkaakcent3">
    <w:name w:val="Light Grid Accent 3"/>
    <w:basedOn w:val="Standardowy"/>
    <w:uiPriority w:val="62"/>
    <w:rsid w:val="008C291A"/>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redniecieniowanie2akcent3">
    <w:name w:val="Medium Shading 2 Accent 3"/>
    <w:basedOn w:val="Standardowy"/>
    <w:uiPriority w:val="64"/>
    <w:rsid w:val="008C291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alista1akcent3">
    <w:name w:val="Medium List 1 Accent 3"/>
    <w:basedOn w:val="Standardowy"/>
    <w:uiPriority w:val="65"/>
    <w:rsid w:val="008C291A"/>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Kolorowasiatkaakcent2">
    <w:name w:val="Colorful Grid Accent 2"/>
    <w:basedOn w:val="Standardowy"/>
    <w:uiPriority w:val="73"/>
    <w:rsid w:val="008C291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Kolorowalistaakcent2">
    <w:name w:val="Colorful List Accent 2"/>
    <w:basedOn w:val="Standardowy"/>
    <w:uiPriority w:val="72"/>
    <w:rsid w:val="008C291A"/>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redniasiatka1akcent3">
    <w:name w:val="Medium Grid 1 Accent 3"/>
    <w:basedOn w:val="Standardowy"/>
    <w:uiPriority w:val="67"/>
    <w:rsid w:val="008C291A"/>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redniasiatka2akcent3">
    <w:name w:val="Medium Grid 2 Accent 3"/>
    <w:basedOn w:val="Standardowy"/>
    <w:uiPriority w:val="68"/>
    <w:rsid w:val="008C291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0510B"/>
    <w:rPr>
      <w:rFonts w:ascii="Calibri" w:eastAsia="Calibri" w:hAnsi="Calibri" w:cs="Times New Roman"/>
      <w:lang w:eastAsia="en-US"/>
    </w:rPr>
  </w:style>
  <w:style w:type="paragraph" w:styleId="Nagwek1">
    <w:name w:val="heading 1"/>
    <w:basedOn w:val="Normalny"/>
    <w:next w:val="Normalny"/>
    <w:link w:val="Nagwek1Znak"/>
    <w:qFormat/>
    <w:rsid w:val="00EC46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nhideWhenUsed/>
    <w:qFormat/>
    <w:rsid w:val="00EC46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nhideWhenUsed/>
    <w:qFormat/>
    <w:rsid w:val="00AA031E"/>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FB6F1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B44CBB"/>
    <w:pPr>
      <w:spacing w:after="0" w:line="240" w:lineRule="auto"/>
    </w:pPr>
  </w:style>
  <w:style w:type="character" w:customStyle="1" w:styleId="BezodstpwZnak">
    <w:name w:val="Bez odstępów Znak"/>
    <w:basedOn w:val="Domylnaczcionkaakapitu"/>
    <w:link w:val="Bezodstpw"/>
    <w:uiPriority w:val="1"/>
    <w:rsid w:val="00B44CBB"/>
  </w:style>
  <w:style w:type="paragraph" w:styleId="Tekstdymka">
    <w:name w:val="Balloon Text"/>
    <w:basedOn w:val="Normalny"/>
    <w:link w:val="TekstdymkaZnak"/>
    <w:semiHidden/>
    <w:unhideWhenUsed/>
    <w:rsid w:val="00B44CB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44CBB"/>
    <w:rPr>
      <w:rFonts w:ascii="Tahoma" w:hAnsi="Tahoma" w:cs="Tahoma"/>
      <w:sz w:val="16"/>
      <w:szCs w:val="16"/>
    </w:rPr>
  </w:style>
  <w:style w:type="paragraph" w:styleId="Nagwek">
    <w:name w:val="header"/>
    <w:basedOn w:val="Normalny"/>
    <w:link w:val="NagwekZnak"/>
    <w:unhideWhenUsed/>
    <w:rsid w:val="00B44CB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44CBB"/>
  </w:style>
  <w:style w:type="paragraph" w:styleId="Stopka">
    <w:name w:val="footer"/>
    <w:basedOn w:val="Normalny"/>
    <w:link w:val="StopkaZnak"/>
    <w:uiPriority w:val="99"/>
    <w:unhideWhenUsed/>
    <w:rsid w:val="00B44CB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44CBB"/>
  </w:style>
  <w:style w:type="table" w:styleId="Tabela-Siatka">
    <w:name w:val="Table Grid"/>
    <w:basedOn w:val="Standardowy"/>
    <w:uiPriority w:val="59"/>
    <w:rsid w:val="003061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3061EA"/>
    <w:pPr>
      <w:ind w:left="720"/>
      <w:contextualSpacing/>
    </w:pPr>
  </w:style>
  <w:style w:type="table" w:customStyle="1" w:styleId="Tabela-Siatka1">
    <w:name w:val="Tabela - Siatka1"/>
    <w:basedOn w:val="Standardowy"/>
    <w:next w:val="Tabela-Siatka"/>
    <w:uiPriority w:val="59"/>
    <w:rsid w:val="006D72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semiHidden/>
    <w:unhideWhenUsed/>
    <w:rsid w:val="00ED118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D1187"/>
    <w:rPr>
      <w:sz w:val="20"/>
      <w:szCs w:val="20"/>
    </w:rPr>
  </w:style>
  <w:style w:type="character" w:styleId="Odwoanieprzypisukocowego">
    <w:name w:val="endnote reference"/>
    <w:basedOn w:val="Domylnaczcionkaakapitu"/>
    <w:semiHidden/>
    <w:unhideWhenUsed/>
    <w:rsid w:val="00ED1187"/>
    <w:rPr>
      <w:vertAlign w:val="superscript"/>
    </w:rPr>
  </w:style>
  <w:style w:type="character" w:customStyle="1" w:styleId="Nagwek1Znak">
    <w:name w:val="Nagłówek 1 Znak"/>
    <w:basedOn w:val="Domylnaczcionkaakapitu"/>
    <w:link w:val="Nagwek1"/>
    <w:uiPriority w:val="9"/>
    <w:rsid w:val="00EC46B5"/>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EC46B5"/>
    <w:rPr>
      <w:rFonts w:asciiTheme="majorHAnsi" w:eastAsiaTheme="majorEastAsia" w:hAnsiTheme="majorHAnsi" w:cstheme="majorBidi"/>
      <w:b/>
      <w:bCs/>
      <w:color w:val="4F81BD" w:themeColor="accent1"/>
      <w:sz w:val="26"/>
      <w:szCs w:val="26"/>
    </w:rPr>
  </w:style>
  <w:style w:type="paragraph" w:styleId="Spistreci1">
    <w:name w:val="toc 1"/>
    <w:basedOn w:val="Normalny"/>
    <w:next w:val="Normalny"/>
    <w:autoRedefine/>
    <w:uiPriority w:val="39"/>
    <w:unhideWhenUsed/>
    <w:rsid w:val="005151B6"/>
    <w:pPr>
      <w:spacing w:before="120" w:after="120"/>
    </w:pPr>
    <w:rPr>
      <w:b/>
      <w:bCs/>
      <w:caps/>
      <w:sz w:val="20"/>
      <w:szCs w:val="20"/>
    </w:rPr>
  </w:style>
  <w:style w:type="paragraph" w:styleId="Spistreci2">
    <w:name w:val="toc 2"/>
    <w:basedOn w:val="Normalny"/>
    <w:next w:val="Normalny"/>
    <w:autoRedefine/>
    <w:uiPriority w:val="39"/>
    <w:unhideWhenUsed/>
    <w:rsid w:val="005151B6"/>
    <w:pPr>
      <w:spacing w:after="0"/>
      <w:ind w:left="220"/>
    </w:pPr>
    <w:rPr>
      <w:smallCaps/>
      <w:sz w:val="20"/>
      <w:szCs w:val="20"/>
    </w:rPr>
  </w:style>
  <w:style w:type="paragraph" w:styleId="Spistreci3">
    <w:name w:val="toc 3"/>
    <w:basedOn w:val="Normalny"/>
    <w:next w:val="Normalny"/>
    <w:autoRedefine/>
    <w:uiPriority w:val="39"/>
    <w:unhideWhenUsed/>
    <w:rsid w:val="005151B6"/>
    <w:pPr>
      <w:spacing w:after="0"/>
      <w:ind w:left="440"/>
    </w:pPr>
    <w:rPr>
      <w:i/>
      <w:iCs/>
      <w:sz w:val="20"/>
      <w:szCs w:val="20"/>
    </w:rPr>
  </w:style>
  <w:style w:type="paragraph" w:styleId="Spistreci4">
    <w:name w:val="toc 4"/>
    <w:basedOn w:val="Normalny"/>
    <w:next w:val="Normalny"/>
    <w:autoRedefine/>
    <w:uiPriority w:val="39"/>
    <w:unhideWhenUsed/>
    <w:rsid w:val="005151B6"/>
    <w:pPr>
      <w:spacing w:after="0"/>
      <w:ind w:left="660"/>
    </w:pPr>
    <w:rPr>
      <w:sz w:val="18"/>
      <w:szCs w:val="18"/>
    </w:rPr>
  </w:style>
  <w:style w:type="paragraph" w:styleId="Spistreci5">
    <w:name w:val="toc 5"/>
    <w:basedOn w:val="Normalny"/>
    <w:next w:val="Normalny"/>
    <w:autoRedefine/>
    <w:uiPriority w:val="39"/>
    <w:unhideWhenUsed/>
    <w:rsid w:val="005151B6"/>
    <w:pPr>
      <w:spacing w:after="0"/>
      <w:ind w:left="880"/>
    </w:pPr>
    <w:rPr>
      <w:sz w:val="18"/>
      <w:szCs w:val="18"/>
    </w:rPr>
  </w:style>
  <w:style w:type="paragraph" w:styleId="Spistreci6">
    <w:name w:val="toc 6"/>
    <w:basedOn w:val="Normalny"/>
    <w:next w:val="Normalny"/>
    <w:autoRedefine/>
    <w:uiPriority w:val="39"/>
    <w:unhideWhenUsed/>
    <w:rsid w:val="005151B6"/>
    <w:pPr>
      <w:spacing w:after="0"/>
      <w:ind w:left="1100"/>
    </w:pPr>
    <w:rPr>
      <w:sz w:val="18"/>
      <w:szCs w:val="18"/>
    </w:rPr>
  </w:style>
  <w:style w:type="paragraph" w:styleId="Spistreci7">
    <w:name w:val="toc 7"/>
    <w:basedOn w:val="Normalny"/>
    <w:next w:val="Normalny"/>
    <w:autoRedefine/>
    <w:uiPriority w:val="39"/>
    <w:unhideWhenUsed/>
    <w:rsid w:val="005151B6"/>
    <w:pPr>
      <w:spacing w:after="0"/>
      <w:ind w:left="1320"/>
    </w:pPr>
    <w:rPr>
      <w:sz w:val="18"/>
      <w:szCs w:val="18"/>
    </w:rPr>
  </w:style>
  <w:style w:type="paragraph" w:styleId="Spistreci8">
    <w:name w:val="toc 8"/>
    <w:basedOn w:val="Normalny"/>
    <w:next w:val="Normalny"/>
    <w:autoRedefine/>
    <w:uiPriority w:val="39"/>
    <w:unhideWhenUsed/>
    <w:rsid w:val="005151B6"/>
    <w:pPr>
      <w:spacing w:after="0"/>
      <w:ind w:left="1540"/>
    </w:pPr>
    <w:rPr>
      <w:sz w:val="18"/>
      <w:szCs w:val="18"/>
    </w:rPr>
  </w:style>
  <w:style w:type="paragraph" w:styleId="Spistreci9">
    <w:name w:val="toc 9"/>
    <w:basedOn w:val="Normalny"/>
    <w:next w:val="Normalny"/>
    <w:autoRedefine/>
    <w:uiPriority w:val="39"/>
    <w:unhideWhenUsed/>
    <w:rsid w:val="005151B6"/>
    <w:pPr>
      <w:spacing w:after="0"/>
      <w:ind w:left="1760"/>
    </w:pPr>
    <w:rPr>
      <w:sz w:val="18"/>
      <w:szCs w:val="18"/>
    </w:rPr>
  </w:style>
  <w:style w:type="character" w:styleId="Hipercze">
    <w:name w:val="Hyperlink"/>
    <w:basedOn w:val="Domylnaczcionkaakapitu"/>
    <w:uiPriority w:val="99"/>
    <w:unhideWhenUsed/>
    <w:rsid w:val="005151B6"/>
    <w:rPr>
      <w:color w:val="0000FF" w:themeColor="hyperlink"/>
      <w:u w:val="single"/>
    </w:rPr>
  </w:style>
  <w:style w:type="character" w:customStyle="1" w:styleId="Nagwek3Znak">
    <w:name w:val="Nagłówek 3 Znak"/>
    <w:basedOn w:val="Domylnaczcionkaakapitu"/>
    <w:link w:val="Nagwek3"/>
    <w:uiPriority w:val="9"/>
    <w:rsid w:val="00AA031E"/>
    <w:rPr>
      <w:rFonts w:asciiTheme="majorHAnsi" w:eastAsiaTheme="majorEastAsia" w:hAnsiTheme="majorHAnsi" w:cstheme="majorBidi"/>
      <w:b/>
      <w:bCs/>
      <w:color w:val="4F81BD" w:themeColor="accent1"/>
    </w:rPr>
  </w:style>
  <w:style w:type="numbering" w:customStyle="1" w:styleId="Bezlisty1">
    <w:name w:val="Bez listy1"/>
    <w:next w:val="Bezlisty"/>
    <w:uiPriority w:val="99"/>
    <w:semiHidden/>
    <w:unhideWhenUsed/>
    <w:rsid w:val="001D0F0C"/>
  </w:style>
  <w:style w:type="character" w:styleId="Numerstrony">
    <w:name w:val="page number"/>
    <w:basedOn w:val="Domylnaczcionkaakapitu"/>
    <w:rsid w:val="001D0F0C"/>
  </w:style>
  <w:style w:type="paragraph" w:styleId="Legenda">
    <w:name w:val="caption"/>
    <w:basedOn w:val="Normalny"/>
    <w:next w:val="Normalny"/>
    <w:qFormat/>
    <w:rsid w:val="001D0F0C"/>
    <w:rPr>
      <w:b/>
      <w:bCs/>
      <w:sz w:val="20"/>
      <w:szCs w:val="20"/>
    </w:rPr>
  </w:style>
  <w:style w:type="table" w:customStyle="1" w:styleId="Tabela-Siatka2">
    <w:name w:val="Tabela - Siatka2"/>
    <w:basedOn w:val="Standardowy"/>
    <w:next w:val="Tabela-Siatka"/>
    <w:rsid w:val="001D0F0C"/>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okumentu">
    <w:name w:val="Document Map"/>
    <w:basedOn w:val="Normalny"/>
    <w:link w:val="MapadokumentuZnak"/>
    <w:semiHidden/>
    <w:rsid w:val="001D0F0C"/>
    <w:pPr>
      <w:shd w:val="clear" w:color="auto" w:fill="000080"/>
    </w:pPr>
    <w:rPr>
      <w:rFonts w:ascii="Tahoma" w:hAnsi="Tahoma" w:cs="Tahoma"/>
      <w:sz w:val="20"/>
      <w:szCs w:val="20"/>
    </w:rPr>
  </w:style>
  <w:style w:type="character" w:customStyle="1" w:styleId="MapadokumentuZnak">
    <w:name w:val="Mapa dokumentu Znak"/>
    <w:basedOn w:val="Domylnaczcionkaakapitu"/>
    <w:link w:val="Mapadokumentu"/>
    <w:semiHidden/>
    <w:rsid w:val="001D0F0C"/>
    <w:rPr>
      <w:rFonts w:ascii="Tahoma" w:eastAsia="Calibri" w:hAnsi="Tahoma" w:cs="Tahoma"/>
      <w:sz w:val="20"/>
      <w:szCs w:val="20"/>
      <w:shd w:val="clear" w:color="auto" w:fill="000080"/>
      <w:lang w:eastAsia="en-US"/>
    </w:rPr>
  </w:style>
  <w:style w:type="character" w:styleId="Odwoaniedokomentarza">
    <w:name w:val="annotation reference"/>
    <w:basedOn w:val="Domylnaczcionkaakapitu"/>
    <w:semiHidden/>
    <w:rsid w:val="001D0F0C"/>
    <w:rPr>
      <w:sz w:val="16"/>
      <w:szCs w:val="16"/>
    </w:rPr>
  </w:style>
  <w:style w:type="paragraph" w:styleId="Tekstkomentarza">
    <w:name w:val="annotation text"/>
    <w:basedOn w:val="Normalny"/>
    <w:link w:val="TekstkomentarzaZnak"/>
    <w:semiHidden/>
    <w:rsid w:val="001D0F0C"/>
    <w:rPr>
      <w:sz w:val="20"/>
      <w:szCs w:val="20"/>
    </w:rPr>
  </w:style>
  <w:style w:type="character" w:customStyle="1" w:styleId="TekstkomentarzaZnak">
    <w:name w:val="Tekst komentarza Znak"/>
    <w:basedOn w:val="Domylnaczcionkaakapitu"/>
    <w:link w:val="Tekstkomentarza"/>
    <w:semiHidden/>
    <w:rsid w:val="001D0F0C"/>
    <w:rPr>
      <w:rFonts w:ascii="Calibri" w:eastAsia="Calibri" w:hAnsi="Calibri" w:cs="Times New Roman"/>
      <w:sz w:val="20"/>
      <w:szCs w:val="20"/>
      <w:lang w:eastAsia="en-US"/>
    </w:rPr>
  </w:style>
  <w:style w:type="paragraph" w:styleId="Tematkomentarza">
    <w:name w:val="annotation subject"/>
    <w:basedOn w:val="Tekstkomentarza"/>
    <w:next w:val="Tekstkomentarza"/>
    <w:link w:val="TematkomentarzaZnak"/>
    <w:semiHidden/>
    <w:rsid w:val="001D0F0C"/>
    <w:rPr>
      <w:b/>
      <w:bCs/>
    </w:rPr>
  </w:style>
  <w:style w:type="character" w:customStyle="1" w:styleId="TematkomentarzaZnak">
    <w:name w:val="Temat komentarza Znak"/>
    <w:basedOn w:val="TekstkomentarzaZnak"/>
    <w:link w:val="Tematkomentarza"/>
    <w:semiHidden/>
    <w:rsid w:val="001D0F0C"/>
    <w:rPr>
      <w:rFonts w:ascii="Calibri" w:eastAsia="Calibri" w:hAnsi="Calibri" w:cs="Times New Roman"/>
      <w:b/>
      <w:bCs/>
      <w:sz w:val="20"/>
      <w:szCs w:val="20"/>
      <w:lang w:eastAsia="en-US"/>
    </w:rPr>
  </w:style>
  <w:style w:type="paragraph" w:customStyle="1" w:styleId="ZnakZnakZnak1ZnakZnakZnakZnakZnakZnakZnak1ZnakZnakZnakZnakZnakZnakZnakZnakZnakZnak">
    <w:name w:val="Znak Znak Znak1 Znak Znak Znak Znak Znak Znak Znak1 Znak Znak Znak Znak Znak Znak Znak Znak Znak Znak"/>
    <w:basedOn w:val="Normalny"/>
    <w:rsid w:val="001D0F0C"/>
    <w:pPr>
      <w:spacing w:after="0" w:line="240" w:lineRule="auto"/>
    </w:pPr>
    <w:rPr>
      <w:rFonts w:ascii="Times New Roman" w:eastAsia="Times New Roman" w:hAnsi="Times New Roman"/>
      <w:sz w:val="24"/>
      <w:szCs w:val="24"/>
      <w:lang w:eastAsia="pl-PL"/>
    </w:rPr>
  </w:style>
  <w:style w:type="paragraph" w:styleId="Spisilustracji">
    <w:name w:val="table of figures"/>
    <w:basedOn w:val="Normalny"/>
    <w:next w:val="Normalny"/>
    <w:uiPriority w:val="99"/>
    <w:rsid w:val="001D0F0C"/>
    <w:pPr>
      <w:spacing w:after="0"/>
      <w:ind w:left="440" w:hanging="440"/>
    </w:pPr>
    <w:rPr>
      <w:smallCaps/>
      <w:sz w:val="20"/>
      <w:szCs w:val="20"/>
    </w:rPr>
  </w:style>
  <w:style w:type="character" w:customStyle="1" w:styleId="Nagwek4Znak">
    <w:name w:val="Nagłówek 4 Znak"/>
    <w:basedOn w:val="Domylnaczcionkaakapitu"/>
    <w:link w:val="Nagwek4"/>
    <w:uiPriority w:val="9"/>
    <w:rsid w:val="00FB6F16"/>
    <w:rPr>
      <w:rFonts w:asciiTheme="majorHAnsi" w:eastAsiaTheme="majorEastAsia" w:hAnsiTheme="majorHAnsi" w:cstheme="majorBidi"/>
      <w:b/>
      <w:bCs/>
      <w:i/>
      <w:iCs/>
      <w:color w:val="4F81BD" w:themeColor="accent1"/>
    </w:rPr>
  </w:style>
  <w:style w:type="table" w:styleId="Jasnecieniowanie">
    <w:name w:val="Light Shading"/>
    <w:basedOn w:val="Standardowy"/>
    <w:uiPriority w:val="60"/>
    <w:rsid w:val="008C291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1">
    <w:name w:val="Light Shading Accent 1"/>
    <w:basedOn w:val="Standardowy"/>
    <w:uiPriority w:val="60"/>
    <w:rsid w:val="008C291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Jasnecieniowanieakcent2">
    <w:name w:val="Light Shading Accent 2"/>
    <w:basedOn w:val="Standardowy"/>
    <w:uiPriority w:val="60"/>
    <w:rsid w:val="008C291A"/>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Jasnecieniowanieakcent3">
    <w:name w:val="Light Shading Accent 3"/>
    <w:basedOn w:val="Standardowy"/>
    <w:uiPriority w:val="60"/>
    <w:rsid w:val="008C291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Jasnasiatkaakcent3">
    <w:name w:val="Light Grid Accent 3"/>
    <w:basedOn w:val="Standardowy"/>
    <w:uiPriority w:val="62"/>
    <w:rsid w:val="008C291A"/>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redniecieniowanie2akcent3">
    <w:name w:val="Medium Shading 2 Accent 3"/>
    <w:basedOn w:val="Standardowy"/>
    <w:uiPriority w:val="64"/>
    <w:rsid w:val="008C291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alista1akcent3">
    <w:name w:val="Medium List 1 Accent 3"/>
    <w:basedOn w:val="Standardowy"/>
    <w:uiPriority w:val="65"/>
    <w:rsid w:val="008C291A"/>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Kolorowasiatkaakcent2">
    <w:name w:val="Colorful Grid Accent 2"/>
    <w:basedOn w:val="Standardowy"/>
    <w:uiPriority w:val="73"/>
    <w:rsid w:val="008C291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Kolorowalistaakcent2">
    <w:name w:val="Colorful List Accent 2"/>
    <w:basedOn w:val="Standardowy"/>
    <w:uiPriority w:val="72"/>
    <w:rsid w:val="008C291A"/>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redniasiatka1akcent3">
    <w:name w:val="Medium Grid 1 Accent 3"/>
    <w:basedOn w:val="Standardowy"/>
    <w:uiPriority w:val="67"/>
    <w:rsid w:val="008C291A"/>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redniasiatka2akcent3">
    <w:name w:val="Medium Grid 2 Accent 3"/>
    <w:basedOn w:val="Standardowy"/>
    <w:uiPriority w:val="68"/>
    <w:rsid w:val="008C291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07427">
      <w:bodyDiv w:val="1"/>
      <w:marLeft w:val="0"/>
      <w:marRight w:val="0"/>
      <w:marTop w:val="0"/>
      <w:marBottom w:val="0"/>
      <w:divBdr>
        <w:top w:val="none" w:sz="0" w:space="0" w:color="auto"/>
        <w:left w:val="none" w:sz="0" w:space="0" w:color="auto"/>
        <w:bottom w:val="none" w:sz="0" w:space="0" w:color="auto"/>
        <w:right w:val="none" w:sz="0" w:space="0" w:color="auto"/>
      </w:divBdr>
    </w:div>
    <w:div w:id="13074013">
      <w:bodyDiv w:val="1"/>
      <w:marLeft w:val="0"/>
      <w:marRight w:val="0"/>
      <w:marTop w:val="0"/>
      <w:marBottom w:val="0"/>
      <w:divBdr>
        <w:top w:val="none" w:sz="0" w:space="0" w:color="auto"/>
        <w:left w:val="none" w:sz="0" w:space="0" w:color="auto"/>
        <w:bottom w:val="none" w:sz="0" w:space="0" w:color="auto"/>
        <w:right w:val="none" w:sz="0" w:space="0" w:color="auto"/>
      </w:divBdr>
    </w:div>
    <w:div w:id="38483701">
      <w:bodyDiv w:val="1"/>
      <w:marLeft w:val="0"/>
      <w:marRight w:val="0"/>
      <w:marTop w:val="0"/>
      <w:marBottom w:val="0"/>
      <w:divBdr>
        <w:top w:val="none" w:sz="0" w:space="0" w:color="auto"/>
        <w:left w:val="none" w:sz="0" w:space="0" w:color="auto"/>
        <w:bottom w:val="none" w:sz="0" w:space="0" w:color="auto"/>
        <w:right w:val="none" w:sz="0" w:space="0" w:color="auto"/>
      </w:divBdr>
    </w:div>
    <w:div w:id="165747455">
      <w:bodyDiv w:val="1"/>
      <w:marLeft w:val="0"/>
      <w:marRight w:val="0"/>
      <w:marTop w:val="0"/>
      <w:marBottom w:val="0"/>
      <w:divBdr>
        <w:top w:val="none" w:sz="0" w:space="0" w:color="auto"/>
        <w:left w:val="none" w:sz="0" w:space="0" w:color="auto"/>
        <w:bottom w:val="none" w:sz="0" w:space="0" w:color="auto"/>
        <w:right w:val="none" w:sz="0" w:space="0" w:color="auto"/>
      </w:divBdr>
    </w:div>
    <w:div w:id="219637939">
      <w:bodyDiv w:val="1"/>
      <w:marLeft w:val="0"/>
      <w:marRight w:val="0"/>
      <w:marTop w:val="0"/>
      <w:marBottom w:val="0"/>
      <w:divBdr>
        <w:top w:val="none" w:sz="0" w:space="0" w:color="auto"/>
        <w:left w:val="none" w:sz="0" w:space="0" w:color="auto"/>
        <w:bottom w:val="none" w:sz="0" w:space="0" w:color="auto"/>
        <w:right w:val="none" w:sz="0" w:space="0" w:color="auto"/>
      </w:divBdr>
      <w:divsChild>
        <w:div w:id="96171423">
          <w:marLeft w:val="0"/>
          <w:marRight w:val="0"/>
          <w:marTop w:val="0"/>
          <w:marBottom w:val="0"/>
          <w:divBdr>
            <w:top w:val="none" w:sz="0" w:space="0" w:color="auto"/>
            <w:left w:val="none" w:sz="0" w:space="0" w:color="auto"/>
            <w:bottom w:val="none" w:sz="0" w:space="0" w:color="auto"/>
            <w:right w:val="none" w:sz="0" w:space="0" w:color="auto"/>
          </w:divBdr>
          <w:divsChild>
            <w:div w:id="1777864685">
              <w:marLeft w:val="0"/>
              <w:marRight w:val="0"/>
              <w:marTop w:val="0"/>
              <w:marBottom w:val="0"/>
              <w:divBdr>
                <w:top w:val="single" w:sz="6" w:space="4" w:color="FFA500"/>
                <w:left w:val="single" w:sz="6" w:space="8" w:color="777777"/>
                <w:bottom w:val="single" w:sz="2" w:space="23" w:color="777777"/>
                <w:right w:val="single" w:sz="6" w:space="8" w:color="333333"/>
              </w:divBdr>
              <w:divsChild>
                <w:div w:id="768349255">
                  <w:marLeft w:val="0"/>
                  <w:marRight w:val="0"/>
                  <w:marTop w:val="0"/>
                  <w:marBottom w:val="0"/>
                  <w:divBdr>
                    <w:top w:val="none" w:sz="0" w:space="0" w:color="auto"/>
                    <w:left w:val="none" w:sz="0" w:space="0" w:color="auto"/>
                    <w:bottom w:val="none" w:sz="0" w:space="0" w:color="auto"/>
                    <w:right w:val="none" w:sz="0" w:space="0" w:color="auto"/>
                  </w:divBdr>
                  <w:divsChild>
                    <w:div w:id="319432127">
                      <w:marLeft w:val="0"/>
                      <w:marRight w:val="0"/>
                      <w:marTop w:val="0"/>
                      <w:marBottom w:val="0"/>
                      <w:divBdr>
                        <w:top w:val="single" w:sz="6" w:space="0" w:color="55CCCC"/>
                        <w:left w:val="single" w:sz="6" w:space="0" w:color="55CCCC"/>
                        <w:bottom w:val="single" w:sz="6" w:space="0" w:color="005555"/>
                        <w:right w:val="single" w:sz="6" w:space="0" w:color="005555"/>
                      </w:divBdr>
                      <w:divsChild>
                        <w:div w:id="910771686">
                          <w:marLeft w:val="0"/>
                          <w:marRight w:val="0"/>
                          <w:marTop w:val="0"/>
                          <w:marBottom w:val="0"/>
                          <w:divBdr>
                            <w:top w:val="none" w:sz="0" w:space="0" w:color="auto"/>
                            <w:left w:val="none" w:sz="0" w:space="0" w:color="auto"/>
                            <w:bottom w:val="none" w:sz="0" w:space="0" w:color="auto"/>
                            <w:right w:val="none" w:sz="0" w:space="0" w:color="auto"/>
                          </w:divBdr>
                          <w:divsChild>
                            <w:div w:id="1139224584">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6537919">
      <w:bodyDiv w:val="1"/>
      <w:marLeft w:val="0"/>
      <w:marRight w:val="0"/>
      <w:marTop w:val="0"/>
      <w:marBottom w:val="0"/>
      <w:divBdr>
        <w:top w:val="none" w:sz="0" w:space="0" w:color="auto"/>
        <w:left w:val="none" w:sz="0" w:space="0" w:color="auto"/>
        <w:bottom w:val="none" w:sz="0" w:space="0" w:color="auto"/>
        <w:right w:val="none" w:sz="0" w:space="0" w:color="auto"/>
      </w:divBdr>
      <w:divsChild>
        <w:div w:id="1632639005">
          <w:marLeft w:val="0"/>
          <w:marRight w:val="0"/>
          <w:marTop w:val="0"/>
          <w:marBottom w:val="0"/>
          <w:divBdr>
            <w:top w:val="none" w:sz="0" w:space="0" w:color="auto"/>
            <w:left w:val="none" w:sz="0" w:space="0" w:color="auto"/>
            <w:bottom w:val="none" w:sz="0" w:space="0" w:color="auto"/>
            <w:right w:val="none" w:sz="0" w:space="0" w:color="auto"/>
          </w:divBdr>
          <w:divsChild>
            <w:div w:id="498689701">
              <w:marLeft w:val="0"/>
              <w:marRight w:val="0"/>
              <w:marTop w:val="0"/>
              <w:marBottom w:val="0"/>
              <w:divBdr>
                <w:top w:val="single" w:sz="6" w:space="4" w:color="FFA500"/>
                <w:left w:val="single" w:sz="6" w:space="8" w:color="777777"/>
                <w:bottom w:val="single" w:sz="2" w:space="23" w:color="777777"/>
                <w:right w:val="single" w:sz="6" w:space="8" w:color="333333"/>
              </w:divBdr>
              <w:divsChild>
                <w:div w:id="1284113959">
                  <w:marLeft w:val="0"/>
                  <w:marRight w:val="0"/>
                  <w:marTop w:val="0"/>
                  <w:marBottom w:val="0"/>
                  <w:divBdr>
                    <w:top w:val="none" w:sz="0" w:space="0" w:color="auto"/>
                    <w:left w:val="none" w:sz="0" w:space="0" w:color="auto"/>
                    <w:bottom w:val="none" w:sz="0" w:space="0" w:color="auto"/>
                    <w:right w:val="none" w:sz="0" w:space="0" w:color="auto"/>
                  </w:divBdr>
                  <w:divsChild>
                    <w:div w:id="662122121">
                      <w:marLeft w:val="0"/>
                      <w:marRight w:val="0"/>
                      <w:marTop w:val="0"/>
                      <w:marBottom w:val="0"/>
                      <w:divBdr>
                        <w:top w:val="single" w:sz="6" w:space="0" w:color="55CCCC"/>
                        <w:left w:val="single" w:sz="6" w:space="0" w:color="55CCCC"/>
                        <w:bottom w:val="single" w:sz="6" w:space="0" w:color="005555"/>
                        <w:right w:val="single" w:sz="6" w:space="0" w:color="005555"/>
                      </w:divBdr>
                      <w:divsChild>
                        <w:div w:id="743838232">
                          <w:marLeft w:val="0"/>
                          <w:marRight w:val="0"/>
                          <w:marTop w:val="0"/>
                          <w:marBottom w:val="0"/>
                          <w:divBdr>
                            <w:top w:val="none" w:sz="0" w:space="0" w:color="auto"/>
                            <w:left w:val="none" w:sz="0" w:space="0" w:color="auto"/>
                            <w:bottom w:val="none" w:sz="0" w:space="0" w:color="auto"/>
                            <w:right w:val="none" w:sz="0" w:space="0" w:color="auto"/>
                          </w:divBdr>
                          <w:divsChild>
                            <w:div w:id="696198107">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8107808">
      <w:bodyDiv w:val="1"/>
      <w:marLeft w:val="0"/>
      <w:marRight w:val="0"/>
      <w:marTop w:val="0"/>
      <w:marBottom w:val="0"/>
      <w:divBdr>
        <w:top w:val="none" w:sz="0" w:space="0" w:color="auto"/>
        <w:left w:val="none" w:sz="0" w:space="0" w:color="auto"/>
        <w:bottom w:val="none" w:sz="0" w:space="0" w:color="auto"/>
        <w:right w:val="none" w:sz="0" w:space="0" w:color="auto"/>
      </w:divBdr>
    </w:div>
    <w:div w:id="460653504">
      <w:bodyDiv w:val="1"/>
      <w:marLeft w:val="0"/>
      <w:marRight w:val="0"/>
      <w:marTop w:val="0"/>
      <w:marBottom w:val="0"/>
      <w:divBdr>
        <w:top w:val="none" w:sz="0" w:space="0" w:color="auto"/>
        <w:left w:val="none" w:sz="0" w:space="0" w:color="auto"/>
        <w:bottom w:val="none" w:sz="0" w:space="0" w:color="auto"/>
        <w:right w:val="none" w:sz="0" w:space="0" w:color="auto"/>
      </w:divBdr>
      <w:divsChild>
        <w:div w:id="1068529029">
          <w:marLeft w:val="0"/>
          <w:marRight w:val="0"/>
          <w:marTop w:val="0"/>
          <w:marBottom w:val="0"/>
          <w:divBdr>
            <w:top w:val="none" w:sz="0" w:space="0" w:color="auto"/>
            <w:left w:val="none" w:sz="0" w:space="0" w:color="auto"/>
            <w:bottom w:val="none" w:sz="0" w:space="0" w:color="auto"/>
            <w:right w:val="none" w:sz="0" w:space="0" w:color="auto"/>
          </w:divBdr>
          <w:divsChild>
            <w:div w:id="78777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403231">
      <w:bodyDiv w:val="1"/>
      <w:marLeft w:val="0"/>
      <w:marRight w:val="0"/>
      <w:marTop w:val="0"/>
      <w:marBottom w:val="0"/>
      <w:divBdr>
        <w:top w:val="none" w:sz="0" w:space="0" w:color="auto"/>
        <w:left w:val="none" w:sz="0" w:space="0" w:color="auto"/>
        <w:bottom w:val="none" w:sz="0" w:space="0" w:color="auto"/>
        <w:right w:val="none" w:sz="0" w:space="0" w:color="auto"/>
      </w:divBdr>
    </w:div>
    <w:div w:id="602033989">
      <w:bodyDiv w:val="1"/>
      <w:marLeft w:val="0"/>
      <w:marRight w:val="0"/>
      <w:marTop w:val="0"/>
      <w:marBottom w:val="0"/>
      <w:divBdr>
        <w:top w:val="none" w:sz="0" w:space="0" w:color="auto"/>
        <w:left w:val="none" w:sz="0" w:space="0" w:color="auto"/>
        <w:bottom w:val="none" w:sz="0" w:space="0" w:color="auto"/>
        <w:right w:val="none" w:sz="0" w:space="0" w:color="auto"/>
      </w:divBdr>
      <w:divsChild>
        <w:div w:id="445735907">
          <w:marLeft w:val="0"/>
          <w:marRight w:val="0"/>
          <w:marTop w:val="0"/>
          <w:marBottom w:val="0"/>
          <w:divBdr>
            <w:top w:val="none" w:sz="0" w:space="0" w:color="auto"/>
            <w:left w:val="none" w:sz="0" w:space="0" w:color="auto"/>
            <w:bottom w:val="none" w:sz="0" w:space="0" w:color="auto"/>
            <w:right w:val="none" w:sz="0" w:space="0" w:color="auto"/>
          </w:divBdr>
          <w:divsChild>
            <w:div w:id="187252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605651">
      <w:bodyDiv w:val="1"/>
      <w:marLeft w:val="0"/>
      <w:marRight w:val="0"/>
      <w:marTop w:val="0"/>
      <w:marBottom w:val="0"/>
      <w:divBdr>
        <w:top w:val="none" w:sz="0" w:space="0" w:color="auto"/>
        <w:left w:val="none" w:sz="0" w:space="0" w:color="auto"/>
        <w:bottom w:val="none" w:sz="0" w:space="0" w:color="auto"/>
        <w:right w:val="none" w:sz="0" w:space="0" w:color="auto"/>
      </w:divBdr>
      <w:divsChild>
        <w:div w:id="710301960">
          <w:marLeft w:val="0"/>
          <w:marRight w:val="0"/>
          <w:marTop w:val="0"/>
          <w:marBottom w:val="0"/>
          <w:divBdr>
            <w:top w:val="none" w:sz="0" w:space="0" w:color="auto"/>
            <w:left w:val="none" w:sz="0" w:space="0" w:color="auto"/>
            <w:bottom w:val="none" w:sz="0" w:space="0" w:color="auto"/>
            <w:right w:val="none" w:sz="0" w:space="0" w:color="auto"/>
          </w:divBdr>
          <w:divsChild>
            <w:div w:id="1330254827">
              <w:marLeft w:val="0"/>
              <w:marRight w:val="0"/>
              <w:marTop w:val="0"/>
              <w:marBottom w:val="0"/>
              <w:divBdr>
                <w:top w:val="none" w:sz="0" w:space="0" w:color="auto"/>
                <w:left w:val="none" w:sz="0" w:space="0" w:color="auto"/>
                <w:bottom w:val="none" w:sz="0" w:space="0" w:color="auto"/>
                <w:right w:val="none" w:sz="0" w:space="0" w:color="auto"/>
              </w:divBdr>
              <w:divsChild>
                <w:div w:id="1157574171">
                  <w:marLeft w:val="0"/>
                  <w:marRight w:val="0"/>
                  <w:marTop w:val="0"/>
                  <w:marBottom w:val="0"/>
                  <w:divBdr>
                    <w:top w:val="none" w:sz="0" w:space="0" w:color="auto"/>
                    <w:left w:val="none" w:sz="0" w:space="0" w:color="auto"/>
                    <w:bottom w:val="none" w:sz="0" w:space="0" w:color="auto"/>
                    <w:right w:val="none" w:sz="0" w:space="0" w:color="auto"/>
                  </w:divBdr>
                  <w:divsChild>
                    <w:div w:id="1731074261">
                      <w:marLeft w:val="0"/>
                      <w:marRight w:val="0"/>
                      <w:marTop w:val="0"/>
                      <w:marBottom w:val="0"/>
                      <w:divBdr>
                        <w:top w:val="none" w:sz="0" w:space="0" w:color="auto"/>
                        <w:left w:val="none" w:sz="0" w:space="0" w:color="auto"/>
                        <w:bottom w:val="none" w:sz="0" w:space="0" w:color="auto"/>
                        <w:right w:val="none" w:sz="0" w:space="0" w:color="auto"/>
                      </w:divBdr>
                      <w:divsChild>
                        <w:div w:id="1482234274">
                          <w:marLeft w:val="0"/>
                          <w:marRight w:val="0"/>
                          <w:marTop w:val="0"/>
                          <w:marBottom w:val="0"/>
                          <w:divBdr>
                            <w:top w:val="none" w:sz="0" w:space="0" w:color="auto"/>
                            <w:left w:val="none" w:sz="0" w:space="0" w:color="auto"/>
                            <w:bottom w:val="none" w:sz="0" w:space="0" w:color="auto"/>
                            <w:right w:val="none" w:sz="0" w:space="0" w:color="auto"/>
                          </w:divBdr>
                          <w:divsChild>
                            <w:div w:id="124001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3415519">
      <w:bodyDiv w:val="1"/>
      <w:marLeft w:val="0"/>
      <w:marRight w:val="0"/>
      <w:marTop w:val="0"/>
      <w:marBottom w:val="0"/>
      <w:divBdr>
        <w:top w:val="none" w:sz="0" w:space="0" w:color="auto"/>
        <w:left w:val="none" w:sz="0" w:space="0" w:color="auto"/>
        <w:bottom w:val="none" w:sz="0" w:space="0" w:color="auto"/>
        <w:right w:val="none" w:sz="0" w:space="0" w:color="auto"/>
      </w:divBdr>
      <w:divsChild>
        <w:div w:id="934284553">
          <w:marLeft w:val="0"/>
          <w:marRight w:val="0"/>
          <w:marTop w:val="0"/>
          <w:marBottom w:val="0"/>
          <w:divBdr>
            <w:top w:val="none" w:sz="0" w:space="0" w:color="auto"/>
            <w:left w:val="none" w:sz="0" w:space="0" w:color="auto"/>
            <w:bottom w:val="none" w:sz="0" w:space="0" w:color="auto"/>
            <w:right w:val="none" w:sz="0" w:space="0" w:color="auto"/>
          </w:divBdr>
          <w:divsChild>
            <w:div w:id="85291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993563">
      <w:bodyDiv w:val="1"/>
      <w:marLeft w:val="0"/>
      <w:marRight w:val="0"/>
      <w:marTop w:val="0"/>
      <w:marBottom w:val="0"/>
      <w:divBdr>
        <w:top w:val="none" w:sz="0" w:space="0" w:color="auto"/>
        <w:left w:val="none" w:sz="0" w:space="0" w:color="auto"/>
        <w:bottom w:val="none" w:sz="0" w:space="0" w:color="auto"/>
        <w:right w:val="none" w:sz="0" w:space="0" w:color="auto"/>
      </w:divBdr>
      <w:divsChild>
        <w:div w:id="300156366">
          <w:marLeft w:val="0"/>
          <w:marRight w:val="0"/>
          <w:marTop w:val="0"/>
          <w:marBottom w:val="0"/>
          <w:divBdr>
            <w:top w:val="none" w:sz="0" w:space="0" w:color="auto"/>
            <w:left w:val="none" w:sz="0" w:space="0" w:color="auto"/>
            <w:bottom w:val="none" w:sz="0" w:space="0" w:color="auto"/>
            <w:right w:val="none" w:sz="0" w:space="0" w:color="auto"/>
          </w:divBdr>
          <w:divsChild>
            <w:div w:id="19831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699628">
      <w:bodyDiv w:val="1"/>
      <w:marLeft w:val="0"/>
      <w:marRight w:val="0"/>
      <w:marTop w:val="0"/>
      <w:marBottom w:val="0"/>
      <w:divBdr>
        <w:top w:val="none" w:sz="0" w:space="0" w:color="auto"/>
        <w:left w:val="none" w:sz="0" w:space="0" w:color="auto"/>
        <w:bottom w:val="none" w:sz="0" w:space="0" w:color="auto"/>
        <w:right w:val="none" w:sz="0" w:space="0" w:color="auto"/>
      </w:divBdr>
    </w:div>
    <w:div w:id="924417720">
      <w:bodyDiv w:val="1"/>
      <w:marLeft w:val="0"/>
      <w:marRight w:val="0"/>
      <w:marTop w:val="0"/>
      <w:marBottom w:val="0"/>
      <w:divBdr>
        <w:top w:val="none" w:sz="0" w:space="0" w:color="auto"/>
        <w:left w:val="none" w:sz="0" w:space="0" w:color="auto"/>
        <w:bottom w:val="none" w:sz="0" w:space="0" w:color="auto"/>
        <w:right w:val="none" w:sz="0" w:space="0" w:color="auto"/>
      </w:divBdr>
    </w:div>
    <w:div w:id="979461087">
      <w:bodyDiv w:val="1"/>
      <w:marLeft w:val="0"/>
      <w:marRight w:val="0"/>
      <w:marTop w:val="0"/>
      <w:marBottom w:val="0"/>
      <w:divBdr>
        <w:top w:val="none" w:sz="0" w:space="0" w:color="auto"/>
        <w:left w:val="none" w:sz="0" w:space="0" w:color="auto"/>
        <w:bottom w:val="none" w:sz="0" w:space="0" w:color="auto"/>
        <w:right w:val="none" w:sz="0" w:space="0" w:color="auto"/>
      </w:divBdr>
    </w:div>
    <w:div w:id="986519700">
      <w:bodyDiv w:val="1"/>
      <w:marLeft w:val="0"/>
      <w:marRight w:val="0"/>
      <w:marTop w:val="0"/>
      <w:marBottom w:val="0"/>
      <w:divBdr>
        <w:top w:val="none" w:sz="0" w:space="0" w:color="auto"/>
        <w:left w:val="none" w:sz="0" w:space="0" w:color="auto"/>
        <w:bottom w:val="none" w:sz="0" w:space="0" w:color="auto"/>
        <w:right w:val="none" w:sz="0" w:space="0" w:color="auto"/>
      </w:divBdr>
    </w:div>
    <w:div w:id="991832362">
      <w:bodyDiv w:val="1"/>
      <w:marLeft w:val="0"/>
      <w:marRight w:val="0"/>
      <w:marTop w:val="0"/>
      <w:marBottom w:val="0"/>
      <w:divBdr>
        <w:top w:val="none" w:sz="0" w:space="0" w:color="auto"/>
        <w:left w:val="none" w:sz="0" w:space="0" w:color="auto"/>
        <w:bottom w:val="none" w:sz="0" w:space="0" w:color="auto"/>
        <w:right w:val="none" w:sz="0" w:space="0" w:color="auto"/>
      </w:divBdr>
      <w:divsChild>
        <w:div w:id="1471702318">
          <w:marLeft w:val="0"/>
          <w:marRight w:val="0"/>
          <w:marTop w:val="0"/>
          <w:marBottom w:val="0"/>
          <w:divBdr>
            <w:top w:val="none" w:sz="0" w:space="0" w:color="auto"/>
            <w:left w:val="none" w:sz="0" w:space="0" w:color="auto"/>
            <w:bottom w:val="none" w:sz="0" w:space="0" w:color="auto"/>
            <w:right w:val="none" w:sz="0" w:space="0" w:color="auto"/>
          </w:divBdr>
          <w:divsChild>
            <w:div w:id="152201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536148">
      <w:bodyDiv w:val="1"/>
      <w:marLeft w:val="0"/>
      <w:marRight w:val="0"/>
      <w:marTop w:val="0"/>
      <w:marBottom w:val="0"/>
      <w:divBdr>
        <w:top w:val="none" w:sz="0" w:space="0" w:color="auto"/>
        <w:left w:val="none" w:sz="0" w:space="0" w:color="auto"/>
        <w:bottom w:val="none" w:sz="0" w:space="0" w:color="auto"/>
        <w:right w:val="none" w:sz="0" w:space="0" w:color="auto"/>
      </w:divBdr>
    </w:div>
    <w:div w:id="1148131658">
      <w:bodyDiv w:val="1"/>
      <w:marLeft w:val="0"/>
      <w:marRight w:val="0"/>
      <w:marTop w:val="0"/>
      <w:marBottom w:val="0"/>
      <w:divBdr>
        <w:top w:val="none" w:sz="0" w:space="0" w:color="auto"/>
        <w:left w:val="none" w:sz="0" w:space="0" w:color="auto"/>
        <w:bottom w:val="none" w:sz="0" w:space="0" w:color="auto"/>
        <w:right w:val="none" w:sz="0" w:space="0" w:color="auto"/>
      </w:divBdr>
      <w:divsChild>
        <w:div w:id="49883661">
          <w:marLeft w:val="0"/>
          <w:marRight w:val="0"/>
          <w:marTop w:val="0"/>
          <w:marBottom w:val="0"/>
          <w:divBdr>
            <w:top w:val="none" w:sz="0" w:space="0" w:color="auto"/>
            <w:left w:val="none" w:sz="0" w:space="0" w:color="auto"/>
            <w:bottom w:val="none" w:sz="0" w:space="0" w:color="auto"/>
            <w:right w:val="none" w:sz="0" w:space="0" w:color="auto"/>
          </w:divBdr>
          <w:divsChild>
            <w:div w:id="123608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742984">
      <w:bodyDiv w:val="1"/>
      <w:marLeft w:val="0"/>
      <w:marRight w:val="0"/>
      <w:marTop w:val="0"/>
      <w:marBottom w:val="0"/>
      <w:divBdr>
        <w:top w:val="none" w:sz="0" w:space="0" w:color="auto"/>
        <w:left w:val="none" w:sz="0" w:space="0" w:color="auto"/>
        <w:bottom w:val="none" w:sz="0" w:space="0" w:color="auto"/>
        <w:right w:val="none" w:sz="0" w:space="0" w:color="auto"/>
      </w:divBdr>
    </w:div>
    <w:div w:id="1221551315">
      <w:bodyDiv w:val="1"/>
      <w:marLeft w:val="0"/>
      <w:marRight w:val="0"/>
      <w:marTop w:val="0"/>
      <w:marBottom w:val="0"/>
      <w:divBdr>
        <w:top w:val="none" w:sz="0" w:space="0" w:color="auto"/>
        <w:left w:val="none" w:sz="0" w:space="0" w:color="auto"/>
        <w:bottom w:val="none" w:sz="0" w:space="0" w:color="auto"/>
        <w:right w:val="none" w:sz="0" w:space="0" w:color="auto"/>
      </w:divBdr>
    </w:div>
    <w:div w:id="1227036440">
      <w:bodyDiv w:val="1"/>
      <w:marLeft w:val="0"/>
      <w:marRight w:val="0"/>
      <w:marTop w:val="0"/>
      <w:marBottom w:val="0"/>
      <w:divBdr>
        <w:top w:val="none" w:sz="0" w:space="0" w:color="auto"/>
        <w:left w:val="none" w:sz="0" w:space="0" w:color="auto"/>
        <w:bottom w:val="none" w:sz="0" w:space="0" w:color="auto"/>
        <w:right w:val="none" w:sz="0" w:space="0" w:color="auto"/>
      </w:divBdr>
      <w:divsChild>
        <w:div w:id="817184087">
          <w:marLeft w:val="0"/>
          <w:marRight w:val="0"/>
          <w:marTop w:val="0"/>
          <w:marBottom w:val="0"/>
          <w:divBdr>
            <w:top w:val="none" w:sz="0" w:space="0" w:color="auto"/>
            <w:left w:val="none" w:sz="0" w:space="0" w:color="auto"/>
            <w:bottom w:val="none" w:sz="0" w:space="0" w:color="auto"/>
            <w:right w:val="none" w:sz="0" w:space="0" w:color="auto"/>
          </w:divBdr>
          <w:divsChild>
            <w:div w:id="110881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426957">
      <w:bodyDiv w:val="1"/>
      <w:marLeft w:val="0"/>
      <w:marRight w:val="0"/>
      <w:marTop w:val="0"/>
      <w:marBottom w:val="0"/>
      <w:divBdr>
        <w:top w:val="none" w:sz="0" w:space="0" w:color="auto"/>
        <w:left w:val="none" w:sz="0" w:space="0" w:color="auto"/>
        <w:bottom w:val="none" w:sz="0" w:space="0" w:color="auto"/>
        <w:right w:val="none" w:sz="0" w:space="0" w:color="auto"/>
      </w:divBdr>
    </w:div>
    <w:div w:id="1279071318">
      <w:bodyDiv w:val="1"/>
      <w:marLeft w:val="0"/>
      <w:marRight w:val="0"/>
      <w:marTop w:val="0"/>
      <w:marBottom w:val="0"/>
      <w:divBdr>
        <w:top w:val="none" w:sz="0" w:space="0" w:color="auto"/>
        <w:left w:val="none" w:sz="0" w:space="0" w:color="auto"/>
        <w:bottom w:val="none" w:sz="0" w:space="0" w:color="auto"/>
        <w:right w:val="none" w:sz="0" w:space="0" w:color="auto"/>
      </w:divBdr>
      <w:divsChild>
        <w:div w:id="290944314">
          <w:marLeft w:val="0"/>
          <w:marRight w:val="0"/>
          <w:marTop w:val="0"/>
          <w:marBottom w:val="0"/>
          <w:divBdr>
            <w:top w:val="none" w:sz="0" w:space="0" w:color="auto"/>
            <w:left w:val="none" w:sz="0" w:space="0" w:color="auto"/>
            <w:bottom w:val="none" w:sz="0" w:space="0" w:color="auto"/>
            <w:right w:val="none" w:sz="0" w:space="0" w:color="auto"/>
          </w:divBdr>
          <w:divsChild>
            <w:div w:id="167976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920204">
      <w:bodyDiv w:val="1"/>
      <w:marLeft w:val="0"/>
      <w:marRight w:val="0"/>
      <w:marTop w:val="0"/>
      <w:marBottom w:val="0"/>
      <w:divBdr>
        <w:top w:val="none" w:sz="0" w:space="0" w:color="auto"/>
        <w:left w:val="none" w:sz="0" w:space="0" w:color="auto"/>
        <w:bottom w:val="none" w:sz="0" w:space="0" w:color="auto"/>
        <w:right w:val="none" w:sz="0" w:space="0" w:color="auto"/>
      </w:divBdr>
      <w:divsChild>
        <w:div w:id="443964995">
          <w:marLeft w:val="0"/>
          <w:marRight w:val="0"/>
          <w:marTop w:val="0"/>
          <w:marBottom w:val="0"/>
          <w:divBdr>
            <w:top w:val="none" w:sz="0" w:space="0" w:color="auto"/>
            <w:left w:val="none" w:sz="0" w:space="0" w:color="auto"/>
            <w:bottom w:val="none" w:sz="0" w:space="0" w:color="auto"/>
            <w:right w:val="none" w:sz="0" w:space="0" w:color="auto"/>
          </w:divBdr>
          <w:divsChild>
            <w:div w:id="1589073159">
              <w:marLeft w:val="0"/>
              <w:marRight w:val="0"/>
              <w:marTop w:val="0"/>
              <w:marBottom w:val="0"/>
              <w:divBdr>
                <w:top w:val="single" w:sz="6" w:space="4" w:color="FFA500"/>
                <w:left w:val="single" w:sz="6" w:space="8" w:color="777777"/>
                <w:bottom w:val="single" w:sz="2" w:space="23" w:color="777777"/>
                <w:right w:val="single" w:sz="6" w:space="8" w:color="333333"/>
              </w:divBdr>
              <w:divsChild>
                <w:div w:id="1228953979">
                  <w:marLeft w:val="0"/>
                  <w:marRight w:val="0"/>
                  <w:marTop w:val="0"/>
                  <w:marBottom w:val="0"/>
                  <w:divBdr>
                    <w:top w:val="none" w:sz="0" w:space="0" w:color="auto"/>
                    <w:left w:val="none" w:sz="0" w:space="0" w:color="auto"/>
                    <w:bottom w:val="none" w:sz="0" w:space="0" w:color="auto"/>
                    <w:right w:val="none" w:sz="0" w:space="0" w:color="auto"/>
                  </w:divBdr>
                  <w:divsChild>
                    <w:div w:id="1071393830">
                      <w:marLeft w:val="0"/>
                      <w:marRight w:val="0"/>
                      <w:marTop w:val="0"/>
                      <w:marBottom w:val="0"/>
                      <w:divBdr>
                        <w:top w:val="single" w:sz="6" w:space="0" w:color="55CCCC"/>
                        <w:left w:val="single" w:sz="6" w:space="0" w:color="55CCCC"/>
                        <w:bottom w:val="single" w:sz="6" w:space="0" w:color="005555"/>
                        <w:right w:val="single" w:sz="6" w:space="0" w:color="005555"/>
                      </w:divBdr>
                      <w:divsChild>
                        <w:div w:id="1846632049">
                          <w:marLeft w:val="0"/>
                          <w:marRight w:val="0"/>
                          <w:marTop w:val="0"/>
                          <w:marBottom w:val="0"/>
                          <w:divBdr>
                            <w:top w:val="none" w:sz="0" w:space="0" w:color="auto"/>
                            <w:left w:val="none" w:sz="0" w:space="0" w:color="auto"/>
                            <w:bottom w:val="none" w:sz="0" w:space="0" w:color="auto"/>
                            <w:right w:val="none" w:sz="0" w:space="0" w:color="auto"/>
                          </w:divBdr>
                          <w:divsChild>
                            <w:div w:id="472986203">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7161949">
      <w:bodyDiv w:val="1"/>
      <w:marLeft w:val="0"/>
      <w:marRight w:val="0"/>
      <w:marTop w:val="0"/>
      <w:marBottom w:val="0"/>
      <w:divBdr>
        <w:top w:val="none" w:sz="0" w:space="0" w:color="auto"/>
        <w:left w:val="none" w:sz="0" w:space="0" w:color="auto"/>
        <w:bottom w:val="none" w:sz="0" w:space="0" w:color="auto"/>
        <w:right w:val="none" w:sz="0" w:space="0" w:color="auto"/>
      </w:divBdr>
    </w:div>
    <w:div w:id="1509834280">
      <w:bodyDiv w:val="1"/>
      <w:marLeft w:val="0"/>
      <w:marRight w:val="0"/>
      <w:marTop w:val="0"/>
      <w:marBottom w:val="0"/>
      <w:divBdr>
        <w:top w:val="none" w:sz="0" w:space="0" w:color="auto"/>
        <w:left w:val="none" w:sz="0" w:space="0" w:color="auto"/>
        <w:bottom w:val="none" w:sz="0" w:space="0" w:color="auto"/>
        <w:right w:val="none" w:sz="0" w:space="0" w:color="auto"/>
      </w:divBdr>
    </w:div>
    <w:div w:id="1542401468">
      <w:bodyDiv w:val="1"/>
      <w:marLeft w:val="0"/>
      <w:marRight w:val="0"/>
      <w:marTop w:val="0"/>
      <w:marBottom w:val="0"/>
      <w:divBdr>
        <w:top w:val="none" w:sz="0" w:space="0" w:color="auto"/>
        <w:left w:val="none" w:sz="0" w:space="0" w:color="auto"/>
        <w:bottom w:val="none" w:sz="0" w:space="0" w:color="auto"/>
        <w:right w:val="none" w:sz="0" w:space="0" w:color="auto"/>
      </w:divBdr>
      <w:divsChild>
        <w:div w:id="331496534">
          <w:marLeft w:val="0"/>
          <w:marRight w:val="0"/>
          <w:marTop w:val="0"/>
          <w:marBottom w:val="0"/>
          <w:divBdr>
            <w:top w:val="none" w:sz="0" w:space="0" w:color="auto"/>
            <w:left w:val="none" w:sz="0" w:space="0" w:color="auto"/>
            <w:bottom w:val="none" w:sz="0" w:space="0" w:color="auto"/>
            <w:right w:val="none" w:sz="0" w:space="0" w:color="auto"/>
          </w:divBdr>
          <w:divsChild>
            <w:div w:id="125366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909232">
      <w:bodyDiv w:val="1"/>
      <w:marLeft w:val="0"/>
      <w:marRight w:val="0"/>
      <w:marTop w:val="0"/>
      <w:marBottom w:val="0"/>
      <w:divBdr>
        <w:top w:val="none" w:sz="0" w:space="0" w:color="auto"/>
        <w:left w:val="none" w:sz="0" w:space="0" w:color="auto"/>
        <w:bottom w:val="none" w:sz="0" w:space="0" w:color="auto"/>
        <w:right w:val="none" w:sz="0" w:space="0" w:color="auto"/>
      </w:divBdr>
      <w:divsChild>
        <w:div w:id="119567641">
          <w:marLeft w:val="0"/>
          <w:marRight w:val="0"/>
          <w:marTop w:val="0"/>
          <w:marBottom w:val="0"/>
          <w:divBdr>
            <w:top w:val="none" w:sz="0" w:space="0" w:color="auto"/>
            <w:left w:val="none" w:sz="0" w:space="0" w:color="auto"/>
            <w:bottom w:val="none" w:sz="0" w:space="0" w:color="auto"/>
            <w:right w:val="none" w:sz="0" w:space="0" w:color="auto"/>
          </w:divBdr>
          <w:divsChild>
            <w:div w:id="1261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63632">
      <w:bodyDiv w:val="1"/>
      <w:marLeft w:val="0"/>
      <w:marRight w:val="0"/>
      <w:marTop w:val="0"/>
      <w:marBottom w:val="0"/>
      <w:divBdr>
        <w:top w:val="none" w:sz="0" w:space="0" w:color="auto"/>
        <w:left w:val="none" w:sz="0" w:space="0" w:color="auto"/>
        <w:bottom w:val="none" w:sz="0" w:space="0" w:color="auto"/>
        <w:right w:val="none" w:sz="0" w:space="0" w:color="auto"/>
      </w:divBdr>
      <w:divsChild>
        <w:div w:id="1528562213">
          <w:marLeft w:val="0"/>
          <w:marRight w:val="0"/>
          <w:marTop w:val="0"/>
          <w:marBottom w:val="0"/>
          <w:divBdr>
            <w:top w:val="none" w:sz="0" w:space="0" w:color="auto"/>
            <w:left w:val="none" w:sz="0" w:space="0" w:color="auto"/>
            <w:bottom w:val="none" w:sz="0" w:space="0" w:color="auto"/>
            <w:right w:val="none" w:sz="0" w:space="0" w:color="auto"/>
          </w:divBdr>
          <w:divsChild>
            <w:div w:id="1404332051">
              <w:marLeft w:val="0"/>
              <w:marRight w:val="0"/>
              <w:marTop w:val="0"/>
              <w:marBottom w:val="0"/>
              <w:divBdr>
                <w:top w:val="single" w:sz="6" w:space="4" w:color="FFA500"/>
                <w:left w:val="single" w:sz="6" w:space="8" w:color="777777"/>
                <w:bottom w:val="single" w:sz="2" w:space="23" w:color="777777"/>
                <w:right w:val="single" w:sz="6" w:space="8" w:color="333333"/>
              </w:divBdr>
              <w:divsChild>
                <w:div w:id="1893496395">
                  <w:marLeft w:val="0"/>
                  <w:marRight w:val="0"/>
                  <w:marTop w:val="0"/>
                  <w:marBottom w:val="0"/>
                  <w:divBdr>
                    <w:top w:val="none" w:sz="0" w:space="0" w:color="auto"/>
                    <w:left w:val="none" w:sz="0" w:space="0" w:color="auto"/>
                    <w:bottom w:val="none" w:sz="0" w:space="0" w:color="auto"/>
                    <w:right w:val="none" w:sz="0" w:space="0" w:color="auto"/>
                  </w:divBdr>
                  <w:divsChild>
                    <w:div w:id="477461535">
                      <w:marLeft w:val="0"/>
                      <w:marRight w:val="0"/>
                      <w:marTop w:val="0"/>
                      <w:marBottom w:val="0"/>
                      <w:divBdr>
                        <w:top w:val="single" w:sz="6" w:space="0" w:color="55CCCC"/>
                        <w:left w:val="single" w:sz="6" w:space="0" w:color="55CCCC"/>
                        <w:bottom w:val="single" w:sz="6" w:space="0" w:color="005555"/>
                        <w:right w:val="single" w:sz="6" w:space="0" w:color="005555"/>
                      </w:divBdr>
                      <w:divsChild>
                        <w:div w:id="1267151893">
                          <w:marLeft w:val="0"/>
                          <w:marRight w:val="0"/>
                          <w:marTop w:val="0"/>
                          <w:marBottom w:val="0"/>
                          <w:divBdr>
                            <w:top w:val="none" w:sz="0" w:space="0" w:color="auto"/>
                            <w:left w:val="none" w:sz="0" w:space="0" w:color="auto"/>
                            <w:bottom w:val="none" w:sz="0" w:space="0" w:color="auto"/>
                            <w:right w:val="none" w:sz="0" w:space="0" w:color="auto"/>
                          </w:divBdr>
                          <w:divsChild>
                            <w:div w:id="970936891">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5868922">
      <w:bodyDiv w:val="1"/>
      <w:marLeft w:val="0"/>
      <w:marRight w:val="0"/>
      <w:marTop w:val="0"/>
      <w:marBottom w:val="0"/>
      <w:divBdr>
        <w:top w:val="none" w:sz="0" w:space="0" w:color="auto"/>
        <w:left w:val="none" w:sz="0" w:space="0" w:color="auto"/>
        <w:bottom w:val="none" w:sz="0" w:space="0" w:color="auto"/>
        <w:right w:val="none" w:sz="0" w:space="0" w:color="auto"/>
      </w:divBdr>
    </w:div>
    <w:div w:id="1644234415">
      <w:bodyDiv w:val="1"/>
      <w:marLeft w:val="0"/>
      <w:marRight w:val="0"/>
      <w:marTop w:val="0"/>
      <w:marBottom w:val="0"/>
      <w:divBdr>
        <w:top w:val="none" w:sz="0" w:space="0" w:color="auto"/>
        <w:left w:val="none" w:sz="0" w:space="0" w:color="auto"/>
        <w:bottom w:val="none" w:sz="0" w:space="0" w:color="auto"/>
        <w:right w:val="none" w:sz="0" w:space="0" w:color="auto"/>
      </w:divBdr>
    </w:div>
    <w:div w:id="1662274320">
      <w:bodyDiv w:val="1"/>
      <w:marLeft w:val="0"/>
      <w:marRight w:val="0"/>
      <w:marTop w:val="0"/>
      <w:marBottom w:val="0"/>
      <w:divBdr>
        <w:top w:val="none" w:sz="0" w:space="0" w:color="auto"/>
        <w:left w:val="none" w:sz="0" w:space="0" w:color="auto"/>
        <w:bottom w:val="none" w:sz="0" w:space="0" w:color="auto"/>
        <w:right w:val="none" w:sz="0" w:space="0" w:color="auto"/>
      </w:divBdr>
    </w:div>
    <w:div w:id="1689603964">
      <w:bodyDiv w:val="1"/>
      <w:marLeft w:val="0"/>
      <w:marRight w:val="0"/>
      <w:marTop w:val="0"/>
      <w:marBottom w:val="0"/>
      <w:divBdr>
        <w:top w:val="none" w:sz="0" w:space="0" w:color="auto"/>
        <w:left w:val="none" w:sz="0" w:space="0" w:color="auto"/>
        <w:bottom w:val="none" w:sz="0" w:space="0" w:color="auto"/>
        <w:right w:val="none" w:sz="0" w:space="0" w:color="auto"/>
      </w:divBdr>
    </w:div>
    <w:div w:id="1824077254">
      <w:bodyDiv w:val="1"/>
      <w:marLeft w:val="0"/>
      <w:marRight w:val="0"/>
      <w:marTop w:val="0"/>
      <w:marBottom w:val="0"/>
      <w:divBdr>
        <w:top w:val="none" w:sz="0" w:space="0" w:color="auto"/>
        <w:left w:val="none" w:sz="0" w:space="0" w:color="auto"/>
        <w:bottom w:val="none" w:sz="0" w:space="0" w:color="auto"/>
        <w:right w:val="none" w:sz="0" w:space="0" w:color="auto"/>
      </w:divBdr>
    </w:div>
    <w:div w:id="1864785341">
      <w:bodyDiv w:val="1"/>
      <w:marLeft w:val="0"/>
      <w:marRight w:val="0"/>
      <w:marTop w:val="0"/>
      <w:marBottom w:val="0"/>
      <w:divBdr>
        <w:top w:val="none" w:sz="0" w:space="0" w:color="auto"/>
        <w:left w:val="none" w:sz="0" w:space="0" w:color="auto"/>
        <w:bottom w:val="none" w:sz="0" w:space="0" w:color="auto"/>
        <w:right w:val="none" w:sz="0" w:space="0" w:color="auto"/>
      </w:divBdr>
    </w:div>
    <w:div w:id="1917203566">
      <w:bodyDiv w:val="1"/>
      <w:marLeft w:val="0"/>
      <w:marRight w:val="0"/>
      <w:marTop w:val="0"/>
      <w:marBottom w:val="0"/>
      <w:divBdr>
        <w:top w:val="none" w:sz="0" w:space="0" w:color="auto"/>
        <w:left w:val="none" w:sz="0" w:space="0" w:color="auto"/>
        <w:bottom w:val="none" w:sz="0" w:space="0" w:color="auto"/>
        <w:right w:val="none" w:sz="0" w:space="0" w:color="auto"/>
      </w:divBdr>
    </w:div>
    <w:div w:id="1978606444">
      <w:bodyDiv w:val="1"/>
      <w:marLeft w:val="0"/>
      <w:marRight w:val="0"/>
      <w:marTop w:val="0"/>
      <w:marBottom w:val="0"/>
      <w:divBdr>
        <w:top w:val="none" w:sz="0" w:space="0" w:color="auto"/>
        <w:left w:val="none" w:sz="0" w:space="0" w:color="auto"/>
        <w:bottom w:val="none" w:sz="0" w:space="0" w:color="auto"/>
        <w:right w:val="none" w:sz="0" w:space="0" w:color="auto"/>
      </w:divBdr>
    </w:div>
    <w:div w:id="1986741255">
      <w:bodyDiv w:val="1"/>
      <w:marLeft w:val="0"/>
      <w:marRight w:val="0"/>
      <w:marTop w:val="0"/>
      <w:marBottom w:val="0"/>
      <w:divBdr>
        <w:top w:val="none" w:sz="0" w:space="0" w:color="auto"/>
        <w:left w:val="none" w:sz="0" w:space="0" w:color="auto"/>
        <w:bottom w:val="none" w:sz="0" w:space="0" w:color="auto"/>
        <w:right w:val="none" w:sz="0" w:space="0" w:color="auto"/>
      </w:divBdr>
      <w:divsChild>
        <w:div w:id="2140490416">
          <w:marLeft w:val="0"/>
          <w:marRight w:val="0"/>
          <w:marTop w:val="0"/>
          <w:marBottom w:val="0"/>
          <w:divBdr>
            <w:top w:val="none" w:sz="0" w:space="0" w:color="auto"/>
            <w:left w:val="none" w:sz="0" w:space="0" w:color="auto"/>
            <w:bottom w:val="none" w:sz="0" w:space="0" w:color="auto"/>
            <w:right w:val="none" w:sz="0" w:space="0" w:color="auto"/>
          </w:divBdr>
          <w:divsChild>
            <w:div w:id="2058702502">
              <w:marLeft w:val="0"/>
              <w:marRight w:val="0"/>
              <w:marTop w:val="0"/>
              <w:marBottom w:val="0"/>
              <w:divBdr>
                <w:top w:val="none" w:sz="0" w:space="0" w:color="auto"/>
                <w:left w:val="none" w:sz="0" w:space="0" w:color="auto"/>
                <w:bottom w:val="none" w:sz="0" w:space="0" w:color="auto"/>
                <w:right w:val="none" w:sz="0" w:space="0" w:color="auto"/>
              </w:divBdr>
            </w:div>
            <w:div w:id="660233510">
              <w:marLeft w:val="150"/>
              <w:marRight w:val="0"/>
              <w:marTop w:val="0"/>
              <w:marBottom w:val="0"/>
              <w:divBdr>
                <w:top w:val="none" w:sz="0" w:space="0" w:color="auto"/>
                <w:left w:val="none" w:sz="0" w:space="0" w:color="auto"/>
                <w:bottom w:val="none" w:sz="0" w:space="0" w:color="auto"/>
                <w:right w:val="none" w:sz="0" w:space="0" w:color="auto"/>
              </w:divBdr>
              <w:divsChild>
                <w:div w:id="298149125">
                  <w:marLeft w:val="0"/>
                  <w:marRight w:val="0"/>
                  <w:marTop w:val="0"/>
                  <w:marBottom w:val="0"/>
                  <w:divBdr>
                    <w:top w:val="none" w:sz="0" w:space="0" w:color="auto"/>
                    <w:left w:val="none" w:sz="0" w:space="0" w:color="auto"/>
                    <w:bottom w:val="none" w:sz="0" w:space="0" w:color="auto"/>
                    <w:right w:val="none" w:sz="0" w:space="0" w:color="auto"/>
                  </w:divBdr>
                  <w:divsChild>
                    <w:div w:id="1111165186">
                      <w:marLeft w:val="0"/>
                      <w:marRight w:val="0"/>
                      <w:marTop w:val="0"/>
                      <w:marBottom w:val="0"/>
                      <w:divBdr>
                        <w:top w:val="none" w:sz="0" w:space="0" w:color="auto"/>
                        <w:left w:val="none" w:sz="0" w:space="0" w:color="auto"/>
                        <w:bottom w:val="none" w:sz="0" w:space="0" w:color="auto"/>
                        <w:right w:val="none" w:sz="0" w:space="0" w:color="auto"/>
                      </w:divBdr>
                      <w:divsChild>
                        <w:div w:id="93174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498593">
          <w:marLeft w:val="0"/>
          <w:marRight w:val="0"/>
          <w:marTop w:val="0"/>
          <w:marBottom w:val="0"/>
          <w:divBdr>
            <w:top w:val="none" w:sz="0" w:space="0" w:color="auto"/>
            <w:left w:val="none" w:sz="0" w:space="0" w:color="auto"/>
            <w:bottom w:val="none" w:sz="0" w:space="0" w:color="auto"/>
            <w:right w:val="none" w:sz="0" w:space="0" w:color="auto"/>
          </w:divBdr>
          <w:divsChild>
            <w:div w:id="309092519">
              <w:marLeft w:val="0"/>
              <w:marRight w:val="0"/>
              <w:marTop w:val="0"/>
              <w:marBottom w:val="0"/>
              <w:divBdr>
                <w:top w:val="none" w:sz="0" w:space="0" w:color="auto"/>
                <w:left w:val="none" w:sz="0" w:space="0" w:color="auto"/>
                <w:bottom w:val="none" w:sz="0" w:space="0" w:color="auto"/>
                <w:right w:val="none" w:sz="0" w:space="0" w:color="auto"/>
              </w:divBdr>
            </w:div>
          </w:divsChild>
        </w:div>
        <w:div w:id="1512529096">
          <w:marLeft w:val="0"/>
          <w:marRight w:val="0"/>
          <w:marTop w:val="0"/>
          <w:marBottom w:val="0"/>
          <w:divBdr>
            <w:top w:val="none" w:sz="0" w:space="0" w:color="auto"/>
            <w:left w:val="none" w:sz="0" w:space="0" w:color="auto"/>
            <w:bottom w:val="none" w:sz="0" w:space="0" w:color="auto"/>
            <w:right w:val="none" w:sz="0" w:space="0" w:color="auto"/>
          </w:divBdr>
          <w:divsChild>
            <w:div w:id="771903082">
              <w:marLeft w:val="0"/>
              <w:marRight w:val="0"/>
              <w:marTop w:val="0"/>
              <w:marBottom w:val="0"/>
              <w:divBdr>
                <w:top w:val="none" w:sz="0" w:space="0" w:color="auto"/>
                <w:left w:val="none" w:sz="0" w:space="0" w:color="auto"/>
                <w:bottom w:val="none" w:sz="0" w:space="0" w:color="auto"/>
                <w:right w:val="none" w:sz="0" w:space="0" w:color="auto"/>
              </w:divBdr>
              <w:divsChild>
                <w:div w:id="24997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411672">
      <w:bodyDiv w:val="1"/>
      <w:marLeft w:val="0"/>
      <w:marRight w:val="0"/>
      <w:marTop w:val="0"/>
      <w:marBottom w:val="0"/>
      <w:divBdr>
        <w:top w:val="none" w:sz="0" w:space="0" w:color="auto"/>
        <w:left w:val="none" w:sz="0" w:space="0" w:color="auto"/>
        <w:bottom w:val="none" w:sz="0" w:space="0" w:color="auto"/>
        <w:right w:val="none" w:sz="0" w:space="0" w:color="auto"/>
      </w:divBdr>
    </w:div>
    <w:div w:id="2111121967">
      <w:bodyDiv w:val="1"/>
      <w:marLeft w:val="0"/>
      <w:marRight w:val="0"/>
      <w:marTop w:val="0"/>
      <w:marBottom w:val="0"/>
      <w:divBdr>
        <w:top w:val="none" w:sz="0" w:space="0" w:color="auto"/>
        <w:left w:val="none" w:sz="0" w:space="0" w:color="auto"/>
        <w:bottom w:val="none" w:sz="0" w:space="0" w:color="auto"/>
        <w:right w:val="none" w:sz="0" w:space="0" w:color="auto"/>
      </w:divBdr>
    </w:div>
    <w:div w:id="2129349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minasejny.pl/strona-specjalna-17-1.html" TargetMode="External"/><Relationship Id="rId18" Type="http://schemas.openxmlformats.org/officeDocument/2006/relationships/chart" Target="charts/chart1.xml"/><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1.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oter" Target="footer1.xml"/><Relationship Id="rId10" Type="http://schemas.openxmlformats.org/officeDocument/2006/relationships/image" Target="media/image2.gif"/><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gif"/><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111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cat>
            <c:numRef>
              <c:f>Arkusz1!$C$51:$H$51</c:f>
              <c:numCache>
                <c:formatCode>General</c:formatCode>
                <c:ptCount val="6"/>
                <c:pt idx="0">
                  <c:v>2009</c:v>
                </c:pt>
                <c:pt idx="1">
                  <c:v>2010</c:v>
                </c:pt>
                <c:pt idx="2">
                  <c:v>2011</c:v>
                </c:pt>
                <c:pt idx="3">
                  <c:v>2012</c:v>
                </c:pt>
                <c:pt idx="4">
                  <c:v>2013</c:v>
                </c:pt>
                <c:pt idx="5">
                  <c:v>2014</c:v>
                </c:pt>
              </c:numCache>
            </c:numRef>
          </c:cat>
          <c:val>
            <c:numRef>
              <c:f>Arkusz1!$C$52:$H$52</c:f>
              <c:numCache>
                <c:formatCode>0</c:formatCode>
                <c:ptCount val="6"/>
                <c:pt idx="0">
                  <c:v>872</c:v>
                </c:pt>
                <c:pt idx="1">
                  <c:v>876</c:v>
                </c:pt>
                <c:pt idx="2">
                  <c:v>880</c:v>
                </c:pt>
                <c:pt idx="3">
                  <c:v>888</c:v>
                </c:pt>
                <c:pt idx="4">
                  <c:v>890</c:v>
                </c:pt>
                <c:pt idx="5">
                  <c:v>897</c:v>
                </c:pt>
              </c:numCache>
            </c:numRef>
          </c:val>
        </c:ser>
        <c:dLbls>
          <c:showLegendKey val="0"/>
          <c:showVal val="0"/>
          <c:showCatName val="0"/>
          <c:showSerName val="0"/>
          <c:showPercent val="0"/>
          <c:showBubbleSize val="0"/>
        </c:dLbls>
        <c:gapWidth val="150"/>
        <c:shape val="box"/>
        <c:axId val="42013056"/>
        <c:axId val="42014976"/>
        <c:axId val="0"/>
      </c:bar3DChart>
      <c:catAx>
        <c:axId val="42013056"/>
        <c:scaling>
          <c:orientation val="minMax"/>
        </c:scaling>
        <c:delete val="0"/>
        <c:axPos val="b"/>
        <c:numFmt formatCode="General" sourceLinked="1"/>
        <c:majorTickMark val="out"/>
        <c:minorTickMark val="none"/>
        <c:tickLblPos val="nextTo"/>
        <c:crossAx val="42014976"/>
        <c:crosses val="autoZero"/>
        <c:auto val="1"/>
        <c:lblAlgn val="ctr"/>
        <c:lblOffset val="100"/>
        <c:noMultiLvlLbl val="0"/>
      </c:catAx>
      <c:valAx>
        <c:axId val="42014976"/>
        <c:scaling>
          <c:orientation val="minMax"/>
        </c:scaling>
        <c:delete val="0"/>
        <c:axPos val="l"/>
        <c:majorGridlines/>
        <c:numFmt formatCode="0" sourceLinked="1"/>
        <c:majorTickMark val="out"/>
        <c:minorTickMark val="none"/>
        <c:tickLblPos val="nextTo"/>
        <c:crossAx val="42013056"/>
        <c:crosses val="autoZero"/>
        <c:crossBetween val="between"/>
      </c:valAx>
      <c:spPr>
        <a:noFill/>
        <a:ln w="25373">
          <a:no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859EFD-6CD2-4776-9B8B-4B23A36DE0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4678</TotalTime>
  <Pages>126</Pages>
  <Words>31292</Words>
  <Characters>187756</Characters>
  <Application>Microsoft Office Word</Application>
  <DocSecurity>0</DocSecurity>
  <Lines>1564</Lines>
  <Paragraphs>437</Paragraphs>
  <ScaleCrop>false</ScaleCrop>
  <HeadingPairs>
    <vt:vector size="2" baseType="variant">
      <vt:variant>
        <vt:lpstr>Tytuł</vt:lpstr>
      </vt:variant>
      <vt:variant>
        <vt:i4>1</vt:i4>
      </vt:variant>
    </vt:vector>
  </HeadingPairs>
  <TitlesOfParts>
    <vt:vector size="1" baseType="lpstr">
      <vt:lpstr>Program Ochrony Środowiska             dla Gminy Bakałarzewo na lata             2016-2020 z perspektywą  do 2022 r.</vt:lpstr>
    </vt:vector>
  </TitlesOfParts>
  <Company>Hewlett-Packard Company</Company>
  <LinksUpToDate>false</LinksUpToDate>
  <CharactersWithSpaces>218611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Gminy Bakałarzewo na lata             2016-2020 z perspektywą  do 2022 r.</dc:title>
  <dc:creator>Anna</dc:creator>
  <cp:lastModifiedBy>Anna</cp:lastModifiedBy>
  <cp:revision>77</cp:revision>
  <dcterms:created xsi:type="dcterms:W3CDTF">2016-04-23T08:19:00Z</dcterms:created>
  <dcterms:modified xsi:type="dcterms:W3CDTF">2016-07-17T22:28:00Z</dcterms:modified>
</cp:coreProperties>
</file>