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9" w:rsidRPr="00434461" w:rsidRDefault="00591199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34461">
        <w:rPr>
          <w:rFonts w:ascii="Times New Roman" w:hAnsi="Times New Roman" w:cs="Times New Roman"/>
          <w:b/>
          <w:i/>
          <w:color w:val="000000"/>
        </w:rPr>
        <w:t>WZÓR</w:t>
      </w:r>
    </w:p>
    <w:p w:rsidR="00591199" w:rsidRDefault="00434461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34461">
        <w:rPr>
          <w:rFonts w:ascii="Times New Roman" w:hAnsi="Times New Roman" w:cs="Times New Roman"/>
          <w:b/>
          <w:i/>
          <w:color w:val="000000"/>
        </w:rPr>
        <w:t>UMOWY</w:t>
      </w:r>
      <w:r w:rsidR="00591199" w:rsidRPr="00434461">
        <w:rPr>
          <w:rFonts w:ascii="Times New Roman" w:hAnsi="Times New Roman" w:cs="Times New Roman"/>
          <w:b/>
          <w:i/>
          <w:color w:val="000000"/>
        </w:rPr>
        <w:t xml:space="preserve"> O KREDYT </w:t>
      </w:r>
    </w:p>
    <w:p w:rsidR="005862BA" w:rsidRPr="00434461" w:rsidRDefault="005862BA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nr 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 w ............................... pomiędzy Gminą/Powiatem/Województwem*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z siedzibą Urzędu/Starostwa*................................................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reprezentowaną / reprezentowanym* przez: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zwaną(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) dalej „Kredytobiorcą”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a…………………………………….., zwany dalej "Bankiem",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(pełna nazwa jednostki organizacyjnej Banku, siedziba)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została zawarta umowa, zwana dalej Umową, treści następującej: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Bank udziela Kredytobiorcy kredytu ………………… w kwocie ........................... złotych,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 złotych, na okres od dnia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 do dnia 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Kredytobiorca oświadcza, że środki z kredytu wykorzysta wyłącznie na następujący cel: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Bank zastrzega sobie prawo kontroli celowości wykorzystania kredytu.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Kredyt ewidencjonowany na rachunku kredytowym otwartym dla Kredytobiorcy nr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 prowadzonym przez Centralę/Oddział/Filię Banku w  ........................... .</w:t>
      </w:r>
    </w:p>
    <w:p w:rsidR="00B36CA0" w:rsidRDefault="00B36CA0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91199" w:rsidRPr="0079679D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0" w:name="_GoBack"/>
      <w:bookmarkEnd w:id="0"/>
      <w:r w:rsidRPr="0079679D">
        <w:rPr>
          <w:rFonts w:ascii="Times New Roman" w:hAnsi="Times New Roman" w:cs="Times New Roman"/>
          <w:b/>
          <w:color w:val="00B0F0"/>
          <w:sz w:val="24"/>
          <w:szCs w:val="24"/>
        </w:rPr>
        <w:t>§ 2</w:t>
      </w:r>
    </w:p>
    <w:p w:rsidR="00591199" w:rsidRPr="0079679D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9679D">
        <w:rPr>
          <w:rFonts w:ascii="Times New Roman" w:hAnsi="Times New Roman" w:cs="Times New Roman"/>
          <w:color w:val="00B0F0"/>
          <w:sz w:val="24"/>
          <w:szCs w:val="24"/>
        </w:rPr>
        <w:t>1. Bank stawia do dyspozycji Kredytobiorcy kredyt:</w:t>
      </w:r>
    </w:p>
    <w:p w:rsidR="00591199" w:rsidRPr="0079679D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9679D">
        <w:rPr>
          <w:rFonts w:ascii="Times New Roman" w:hAnsi="Times New Roman" w:cs="Times New Roman"/>
          <w:color w:val="00B0F0"/>
          <w:sz w:val="24"/>
          <w:szCs w:val="24"/>
        </w:rPr>
        <w:t xml:space="preserve">do dnia ..................................... </w:t>
      </w:r>
      <w:r w:rsidR="0079679D" w:rsidRPr="0079679D">
        <w:rPr>
          <w:rFonts w:ascii="Times New Roman" w:hAnsi="Times New Roman" w:cs="Times New Roman"/>
          <w:color w:val="00B0F0"/>
          <w:sz w:val="24"/>
          <w:szCs w:val="24"/>
        </w:rPr>
        <w:t xml:space="preserve">w </w:t>
      </w:r>
      <w:r w:rsidRPr="0079679D">
        <w:rPr>
          <w:rFonts w:ascii="Times New Roman" w:hAnsi="Times New Roman" w:cs="Times New Roman"/>
          <w:color w:val="00B0F0"/>
          <w:sz w:val="24"/>
          <w:szCs w:val="24"/>
        </w:rPr>
        <w:t>wysokości ......................... złotych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na zasadach określonych w Umowie, jednak nie wcześniej niż po ustanowieniu prawnych zabezpiecze</w:t>
      </w:r>
      <w:r w:rsidR="00B63311">
        <w:rPr>
          <w:rFonts w:ascii="Times New Roman" w:hAnsi="Times New Roman" w:cs="Times New Roman"/>
          <w:color w:val="000000"/>
          <w:sz w:val="24"/>
          <w:szCs w:val="24"/>
        </w:rPr>
        <w:t xml:space="preserve">ń spłaty kredytu, określonych w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Kredytobiorca wykorzystywać będzie kredyt bezgotówkowo, wydając dyspozycje w ciężar rachunku kredytowego.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* Bank uzależnia uruchomienie kolejnych transz kredytu od: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1) utrzymania dobrej (nie ulegającej pogorszeniu) kondycji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finansowej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Kredytobiorcy w stosunku do posiadanej na dzień udzielenia kredytu,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prawidłowej obsługi już wykorzystanej części kredytu,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udokumentowania zgodnego z przeznaczeniem wykorzystania uprzednio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uruchomionych transz, *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innych * ........................................................................................................................</w:t>
      </w:r>
    </w:p>
    <w:p w:rsidR="00B755E0" w:rsidRDefault="00B755E0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91199" w:rsidRPr="008F40DF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F40DF">
        <w:rPr>
          <w:rFonts w:ascii="Times New Roman" w:hAnsi="Times New Roman" w:cs="Times New Roman"/>
          <w:b/>
          <w:color w:val="00B0F0"/>
          <w:sz w:val="24"/>
          <w:szCs w:val="24"/>
        </w:rPr>
        <w:t>§ 3</w:t>
      </w:r>
    </w:p>
    <w:p w:rsidR="00591199" w:rsidRPr="008F40DF" w:rsidRDefault="00B755E0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591199" w:rsidRPr="008F40DF" w:rsidRDefault="00B755E0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1199" w:rsidRPr="008F40DF">
        <w:rPr>
          <w:rFonts w:ascii="Times New Roman" w:hAnsi="Times New Roman" w:cs="Times New Roman"/>
          <w:sz w:val="24"/>
          <w:szCs w:val="24"/>
        </w:rPr>
        <w:t>Za inne czynności związane z udzielonym kredytem, Bank pobiera opłat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91199" w:rsidRPr="008F40DF">
        <w:rPr>
          <w:rFonts w:ascii="Times New Roman" w:hAnsi="Times New Roman" w:cs="Times New Roman"/>
          <w:sz w:val="24"/>
          <w:szCs w:val="24"/>
        </w:rPr>
        <w:t>zgodnie z Taryfą prowizji i opłat, pobieranych przez Bank…………………</w:t>
      </w:r>
      <w:r w:rsidR="00B63311" w:rsidRPr="008F40DF">
        <w:rPr>
          <w:rFonts w:ascii="Times New Roman" w:hAnsi="Times New Roman" w:cs="Times New Roman"/>
          <w:sz w:val="24"/>
          <w:szCs w:val="24"/>
        </w:rPr>
        <w:t xml:space="preserve"> </w:t>
      </w:r>
      <w:r w:rsidR="00591199" w:rsidRPr="008F40DF">
        <w:rPr>
          <w:rFonts w:ascii="Times New Roman" w:hAnsi="Times New Roman" w:cs="Times New Roman"/>
          <w:sz w:val="24"/>
          <w:szCs w:val="24"/>
        </w:rPr>
        <w:t>od klientów instytucjonalnych, obowiązującą w dniu wykonywania czynności, w</w:t>
      </w:r>
      <w:r w:rsidR="00B63311" w:rsidRPr="008F40DF">
        <w:rPr>
          <w:rFonts w:ascii="Times New Roman" w:hAnsi="Times New Roman" w:cs="Times New Roman"/>
          <w:sz w:val="24"/>
          <w:szCs w:val="24"/>
        </w:rPr>
        <w:t xml:space="preserve"> </w:t>
      </w:r>
      <w:r w:rsidR="00591199" w:rsidRPr="008F40DF">
        <w:rPr>
          <w:rFonts w:ascii="Times New Roman" w:hAnsi="Times New Roman" w:cs="Times New Roman"/>
          <w:sz w:val="24"/>
          <w:szCs w:val="24"/>
        </w:rPr>
        <w:t>tym z tytułu:</w:t>
      </w:r>
    </w:p>
    <w:p w:rsidR="00591199" w:rsidRPr="008F40DF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DF">
        <w:rPr>
          <w:rFonts w:ascii="Times New Roman" w:hAnsi="Times New Roman" w:cs="Times New Roman"/>
          <w:sz w:val="24"/>
          <w:szCs w:val="24"/>
        </w:rPr>
        <w:t>1) wysyłania do Kredytobiorcy oraz innych osób będących dłużnikami Banku z tytułu</w:t>
      </w:r>
    </w:p>
    <w:p w:rsidR="00591199" w:rsidRPr="008F40DF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DF">
        <w:rPr>
          <w:rFonts w:ascii="Times New Roman" w:hAnsi="Times New Roman" w:cs="Times New Roman"/>
          <w:sz w:val="24"/>
          <w:szCs w:val="24"/>
        </w:rPr>
        <w:t>zabezpieczenia kredytu monitów wzywających do dobrowolnej spłaty zadłużenia</w:t>
      </w:r>
    </w:p>
    <w:p w:rsidR="00591199" w:rsidRPr="008F40DF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DF">
        <w:rPr>
          <w:rFonts w:ascii="Times New Roman" w:hAnsi="Times New Roman" w:cs="Times New Roman"/>
          <w:sz w:val="24"/>
          <w:szCs w:val="24"/>
        </w:rPr>
        <w:t>przeterminowanego,</w:t>
      </w:r>
    </w:p>
    <w:p w:rsidR="00591199" w:rsidRPr="008F40DF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0DF">
        <w:rPr>
          <w:rFonts w:ascii="Times New Roman" w:hAnsi="Times New Roman" w:cs="Times New Roman"/>
          <w:sz w:val="24"/>
          <w:szCs w:val="24"/>
        </w:rPr>
        <w:t>2) czynności windykacyjnych,</w:t>
      </w:r>
    </w:p>
    <w:p w:rsidR="00591199" w:rsidRPr="008F40DF" w:rsidRDefault="00B755E0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Od wykorzystanego kredytu Bank pobiera odsetki według stawki zmiennej WIBOR dla terminu 1 (3) (6) miesięcznego, obowiązującej w okresie za który odsetki są naliczane, powiększonej o marżę Banku w wysokości ...... punktów procentowych.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W dniu zawarcia Umowy stawka WIBOR dla terminu 1 (3) (6) miesięcznego wynosi ........%, a oprocentowanie kredytu wynosi ......... % w stosunku rocznym.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Wysokość stawki WIBOR dla terminu 1 (3) (6) miesięcznego ustalana jest jako średnia arytmetyczna stawka z poprzedniego miesiąca. Stawka opublikowana obowiązuje od pierwszego dnia rozpoczynającego kolejny okres, tj. pierwszy dzień miesiąca, do ostatniego dnia okresu tj. ostatniego dnia miesiąca.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Maksymalna wysokość oprocentowania kredytu, o którym mowa w ust. 1-3, nie może w stosunku rocznym przekraczać dwukrotności wysokości odsetek ustawowych (odsetki maksymalne); jeżeli oprocentowanie kredytu przekracza wysokość odsetek maksymalnych, należą się odsetki maksymalne.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5. Wysokość odsetek ustawowych, o których mowa w ust. 4, równa się sumie stopy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referencyjnej NBP i 3,5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p.p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. i jest ogłaszana przez Ministra Sprawiedliwości, w drodze obwieszczenia w Dzienniku Urzędowym Rzeczpospolitej Polskiej „Monitor Polski”.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Bank nalicza odsetki codziennie od wykorzystanej kwoty kredytu według stóp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procentowych obowiązujących w czasie trwania Umowy, począwszy od dnia wypłaty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kredytu lub jego transzy, do dnia poprzedzającego jego spłatę.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Do celów obliczania oprocentowania przyjmuje się, że rok liczy 365 dni, a miesiąc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rzeczywistą ilość dni.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:rsidR="00591199" w:rsidRPr="00434461" w:rsidRDefault="00591199" w:rsidP="00591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Odsetki od kredytu podlegają spłacie w terminach miesięcznych/kwartalnych*, do ..... dnia każdego ......................................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Ustala się następujący termin spłaty kredytu: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dniu ....................................... - kwota ................................ zł,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Ostateczny termin spłaty kredytu, odsetek i innych należności: 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Za datę spłaty kredytu, odsetek i innych należności przyjmuje się datę wpływu środków na rachunek Banku.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Jeżeli termin spłaty kredytu, odsetek lub innych należności przypada na dzień wolny od pracy uważa się, że termin został dotrzymany jeśli spłata nastąpiła w pierwszym dniu roboczym po tym terminie, z zastrzeżeniem, że odsetki od kredytu będą naliczane do dnia poprzedzającego spłatę według stopy określonej w § 4.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Spłata kredytu, odsetek i innych należności następuje w drodze obciążenia przez Bank rachunku Kredytobiorcy na podstawie Jego pisemnych dyspozycji.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Prawne zabezpieczenie spłaty udzielonego kredytu, a także innych związanych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 kredytem należności stanowi: 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Dokumenty związane z ustanowieniem prawnego zabezpieczenia dołącza się do Umowy. Koszty ustanowienia prawnych zabezpieczeń w chwili zawarcia Umowy kredytu oraz w całym okresie jej trwania ponosi Kredytobiorca.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Bank zastrzega sobie możliwość zmiany sposobu zabezpieczenia udzielonego kredytu, jeżeli: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 okresie kredytowania nastąpią - według Banku - niekorzystne zmiany sytuacji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ekonomiczno-finansowej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obniży się wartość przyjętego zabezpieczenia, o ile zostały przewidziane w ogłoszeniu lub specyfikacji istotnych warunków zamówienia.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Niespłaconą w terminie kwotę kredytu (ratę) Bank w dniu następnym po wyznaczonym w Umowie terminie spłaty, przenosi na rachunek zadłużenia przeterminowanego.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Niespłacone w terminie odsetki od kredytu Bank ewidencjonuje na rachunku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niespłaconych należności z tytułu odsetek.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O powstaniu zadłużenia przeterminowanego i należności, o których mowa w ust. 2, Bank niezwłocznie powiadamia Kredytobiorcę i Dłużników Banku z tytułu ustanowionego zabezpieczenia, w formie pisemnych upomnień (monitów).</w:t>
      </w:r>
    </w:p>
    <w:p w:rsidR="00591199" w:rsidRPr="00541D86" w:rsidRDefault="00591199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Niespłacony w terminie określonym w Umowie lub określonym przez Bank w odrębnym wezwaniu kredyt lub część kredytu (rata) oprocentowany jest według zmiennej stopy procentowej obowiązującej dla kredytów przeterminowanych równej dwukrotności wysokości odsetek ustawowych za opóźnienie w stosunku rocznym; wysokość odsetek ustawowych za opóźnienie równa się sumie stopy referencyjnej NBP i 5,5p.p. i jest ogłaszana przez Ministra Sprawiedliwości w drodze obwieszczenia, w Dzienniku Urzędowym Rzeczpospolitej Polskiej „Monitor Polski”; w dniu zawarcia Umowy oprocentowanie zadłużenia przeterminowanego wynosi .......%.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a) Zmiana wysokości oprocentowania przeterminowanego ze względu na zmianę stopy referencyjnej NBP następuje automatycznie wraz z każdorazową zmianą stopy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referencyjnej NBP i obowiązuje od dnia wejścia w życie Uchwały Rady Polityki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Pieniężnej, bez konieczności zmiany Umowy w formie pisemnego aneksu.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b) Strony Umowy ustalają, że informacje o stopie referencyjnej NBP publikowane na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tablicy ogłoszeń w Banku, w prasie codziennej (np. w dzienniku „Rzeczpospolita”)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będą traktowane jako powiadomienie przez Bank o zmianie oprocentowania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zadłużenia przeterminowanego Kredytobiorcy oraz osób będących dłużnikami Banku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 tytułu zabezpieczenia kredytu.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Niespłacenie należności, o których mowa w § 10 ust. 1 upoważnia Bank do: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wypowiedzenia Umowy kredytu w całości lub części oraz ustalenia nowego terminu płatności całego zadłużenia z tytułu kredytu i odsetek,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przystąpienia do realizacji przyjętych zabezpieczeń. O kolejności i zakresie realizacji zabezpieczenia decyduje Bank.</w:t>
      </w:r>
    </w:p>
    <w:p w:rsidR="005862BA" w:rsidRDefault="005862BA" w:rsidP="0059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99" w:rsidRPr="00541D86" w:rsidRDefault="00591199" w:rsidP="0054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W przypadku: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nie przedstawienia dokumentów uzasadniających prawidłowość wykorzystania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dotychczas uruchomionych środków kredytu lub wykorzystania kredytu niezgodnie z przeznaczeniem,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pogorszenia się sytuacji ekonomiczno-finansowej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opóźnień w spłacie kredytu lub odsetek,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zmniejszenia wartości 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złożenia nieprawdziwych dokumentów lub podania niezgodnych z prawdą danych,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stanowiących podstawę udzielenia kredytu lub ustanowienia jego prawnego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6) innego istotnego naruszenia przez Kredytobiorcę warunków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7) jakiejkolwiek innej okoliczności, która świadczyć może o utracie lub zagrożeniu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zdolności kredytowej Kredytobiorcy, Bank może wstrzymać wypłaty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kredytu do czasu złożenia przez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Kredytobiorcę wyjaśnień dotyczących zaistniałej sytuacji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i zaakceptowania ich przez Bank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lub wypowiedzieć Umowę.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Bank może wypowiedzieć umowę kredytu lub obniżyć kwotę kredytu w przypadku utraty przez Kredytobiorcę zdolności kredytowej albo niedotrzymania przez Kredytobiorcę warunków udzielenia kredytu określonych w Umowie, a w szczególności: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wykorzystania kredytu niezgodnie z przeznaczeniem,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niespłacenia przez Kredytobiorcę zadłużenia w terminie określonym w niniejszej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Umowie lub w monitach,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3) obniżenia potrzeb kredytowych wskutek okoliczności nie dających się przewidzieć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przy zawieraniu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4) obniżenia się realnej wartości zabezpieczenia spłaty kredytu i braku możliwości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dokonania dodatkowego prawnego zabezpieczenia,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5) nie spełnienia przez Kredytobiorcę warunków określonych w §8 ust. 3 i §14 lub nie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wywiązywania się ze zobowiązań zawartych w § 15 Umowy,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6) przedłożenia przez Kredytobiorcę fałszywych dokume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>ntów, w tym charakteryzujących  s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ytuację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finansową, bądź złożenia niezgodnych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 prawdą oświadczeń, na których Bank oparł swoją decyzję o udzieleniu kredytu,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7) wszczęcia egzekucji wobec Kredytobiorcy przez innych wierzycieli.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3. Termin wypowiedzenia wynosi 30 dni. Termin ten liczy się od daty doręczenia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zawiadomienia, przy czym za datę doręczenia zawiadomienia uważa się również datę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pierwszego awizowania przesyłki poleconej nie doręczonej, wysłanej pod ostatni znany Bankowi adres Kredytobiorcy.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4. W przypadku nie spłacenia zadłużenia w okresie wypowiedzenia, od dnia następnego po upływie okresu wypowiedzenia Kredytobiorca zobowiązuje się zapłacić Bankowi od kwoty kredytu odsetki według stawki dla zadłużenia przeterminowanego, obowiązującego w Banku.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5. Wypowiedzenie kredytu nie ogranicza Banku w wykonywaniu innych uprawnień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określonych w Umowie.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6. Bank nie może wypowiedzieć Umowy z powodu utrat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y przez Kredytobiorcę zdolności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kredytowej, jeżeli zgodził się na realizację przez Kre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dytobiorcę programu naprawczego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chyba, że Bank stwierdzi, iż program ten nie jest realizowany w sposób należyty.</w:t>
      </w:r>
    </w:p>
    <w:p w:rsidR="00591199" w:rsidRPr="00541D86" w:rsidRDefault="00591199" w:rsidP="0054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Bank może odstąpić od Umowy przed terminem postawienia środków do dyspozycji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Kredytobiorcy w następujących przypadkach: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ogłoszenia podziału lub zniesienia Kredytobiorcy,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wystąpienia innych okoliczności nieznanych przed podpisaniem Umowy.</w:t>
      </w:r>
    </w:p>
    <w:p w:rsidR="00591199" w:rsidRPr="00541D86" w:rsidRDefault="00EA0BB3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Ustala się następujące kolejności zarachowania wpływających spłat, bez względu na</w:t>
      </w:r>
    </w:p>
    <w:p w:rsidR="00591199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późniejsze dyspozycje Kredytobiorcy:</w:t>
      </w:r>
    </w:p>
    <w:p w:rsidR="0079679D" w:rsidRPr="009C643C" w:rsidRDefault="009C643C" w:rsidP="009C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1) </w:t>
      </w:r>
      <w:r w:rsidR="0079679D" w:rsidRPr="009C643C">
        <w:rPr>
          <w:rFonts w:ascii="Times New Roman" w:hAnsi="Times New Roman" w:cs="Times New Roman"/>
          <w:color w:val="00B0F0"/>
          <w:sz w:val="24"/>
          <w:szCs w:val="24"/>
        </w:rPr>
        <w:t>bieżące raty kapitałowe.</w:t>
      </w:r>
    </w:p>
    <w:p w:rsidR="008F40DF" w:rsidRPr="009C643C" w:rsidRDefault="009C643C" w:rsidP="009C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2) </w:t>
      </w:r>
      <w:r w:rsidR="008F40DF" w:rsidRPr="009C643C">
        <w:rPr>
          <w:rFonts w:ascii="Times New Roman" w:hAnsi="Times New Roman" w:cs="Times New Roman"/>
          <w:color w:val="00B0F0"/>
          <w:sz w:val="24"/>
          <w:szCs w:val="24"/>
        </w:rPr>
        <w:t>zaległe raty kapitałowe</w:t>
      </w:r>
    </w:p>
    <w:p w:rsidR="00591199" w:rsidRPr="008F40DF" w:rsidRDefault="008F40DF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3</w:t>
      </w:r>
      <w:r w:rsidR="00591199" w:rsidRPr="008F40DF">
        <w:rPr>
          <w:rFonts w:ascii="Times New Roman" w:hAnsi="Times New Roman" w:cs="Times New Roman"/>
          <w:color w:val="00B0F0"/>
          <w:sz w:val="24"/>
          <w:szCs w:val="24"/>
        </w:rPr>
        <w:t>) koszty monitów, egzekucji i inne koszty,</w:t>
      </w:r>
    </w:p>
    <w:p w:rsidR="00591199" w:rsidRPr="008F40DF" w:rsidRDefault="008F40DF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4</w:t>
      </w:r>
      <w:r w:rsidR="00591199" w:rsidRPr="008F40DF">
        <w:rPr>
          <w:rFonts w:ascii="Times New Roman" w:hAnsi="Times New Roman" w:cs="Times New Roman"/>
          <w:color w:val="00B0F0"/>
          <w:sz w:val="24"/>
          <w:szCs w:val="24"/>
        </w:rPr>
        <w:t>) zaległe odsetki,</w:t>
      </w:r>
    </w:p>
    <w:p w:rsidR="00591199" w:rsidRPr="008F40DF" w:rsidRDefault="008F40DF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5</w:t>
      </w:r>
      <w:r w:rsidR="00591199" w:rsidRPr="008F40DF">
        <w:rPr>
          <w:rFonts w:ascii="Times New Roman" w:hAnsi="Times New Roman" w:cs="Times New Roman"/>
          <w:color w:val="00B0F0"/>
          <w:sz w:val="24"/>
          <w:szCs w:val="24"/>
        </w:rPr>
        <w:t>) bieżące odsetki,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Inne ustalenia stron: .................................................................................................................</w:t>
      </w:r>
    </w:p>
    <w:p w:rsidR="00591199" w:rsidRPr="00106904" w:rsidRDefault="00591199" w:rsidP="00106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Kredytobiorca zobowiązuje się do informowania Banku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o decyzjach i faktach mających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wpływ na jego sytuację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- finansową oraz do składania w Banku: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1) informacji o aktualnej sytuacji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– finansowej, w okresach zgodnych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 terminami sprawozdawczości lub podejmowania uchwał,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sprawozdanie o nadwyżce/deficycie za każdy kwartał,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b) sprawozdanie o stanie zobowiązań wg tytułów dłużnych oraz gwarancji i poręczeń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za każdy kwartał,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c) ostatni, w danym kwartale, arkusz wieloletniej prognozy finansowej,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d) opinie Regionalnej Izby Obrachunkowej o wykonaniu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budżetu za I półrocze i za rok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budżetowy,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e) uchwałę rady/sejmiku* w sprawie absolutorium dla organu wykonawczego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jednostki samorządu terytorialnego,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.................................................................................................................................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(podać rodzaj dokumentów lub sprawozdań i terminy ich składania)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innych niezbędnych dokumentów, opinii bankowych, planów, bieżących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sprawozdań finansowych i informacji, a także umożliwienia pracownikom Banku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badań w siedzibie Kredytobiorcy w zakresie związanym z oceną jego sytuacji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ekonomiczno-finansowej.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2. Kredytobiorca upoważnia Bank do zasięgania informacji o jego sytuacji </w:t>
      </w:r>
      <w:proofErr w:type="spellStart"/>
      <w:r w:rsidRPr="00434461">
        <w:rPr>
          <w:rFonts w:ascii="Times New Roman" w:hAnsi="Times New Roman" w:cs="Times New Roman"/>
          <w:color w:val="000000"/>
          <w:sz w:val="24"/>
          <w:szCs w:val="24"/>
        </w:rPr>
        <w:t>ekonomiczno</w:t>
      </w:r>
      <w:proofErr w:type="spellEnd"/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-finansowej w innych bankach i instytucjach.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Kredytobiorca zobowiązuje się do powiadamiania Banku o każdej zmianie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nazwy, adresu urzędu oraz wszelkich zmianach zwi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ązanych z jego statusem prawnym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stanu przedmiotu prawnego zabezpieczenia.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Nie zawiadomienie Banku o zmianach danych, o których mowa w ust. 1 powoduje,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że oświadczenia i zawiadomienia Banku ki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erowane do Kredytobiorcy według ostatnich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danych i pod ostatni znany adres uważa się za skutecznie doręczone.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W przypadku ubiegania się o kredyt lub gwarancję w innym banku, Kredytobiorca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zobowiązuje się do niezwłocznego powiadomienia Banku o tym fakcie.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Dane dotyczące zobowiązań wynikających z Umowy pr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zekazane przez Bank instytucjom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utworzonym do ich zbierania, przetwarzania i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udostępniania bankom oraz innym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instytucjom ustawowo upoważnionym do udzielania k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redytów, zgodnie z ustawą Prawo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bankowe, wyżej wymienio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ne instytucje mogą udostępniać: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biurom informacji gospodarczej działającym na podstawie ustawy o udostępnianiu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informacji gospodarczych i wymianie danych gospodarczych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instytucjom finansowym będącym podmiotami zależnymi od banków,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na podstawie wniosków tych biur i instytucji oraz w zakresach w nich określonych.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Dane dotyczące zobowiązań wynikających z U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mowy Bank może przekazać biurom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informacji gospodarczej działającym na podstawie us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tawy o udostępnianiu informacji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gospodarczych i wymianie danych gospodarczych.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Zmiany postanowień Umowy kredytu, zawartej zgodnie z warunkami procedury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zamówienia, mogą nastąpić w przypadku: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1) niekorzystnej sytuacji płatniczej Kredytobiorcy, która może zwiększyć ryzyko Banku,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2) obniżenia się wart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ości przyjętego zabezpieczenia,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 ile zostały przewidziane w ogłoszeniu o zamówi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eniu lub specyfikacji istotnych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warunków zamówienia.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2. Zmiana warunków Umowy wymaga pisemnego aneksu pod rygorem nieważności,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z wyjątkiem stawki oprocentowania, która jest dokonywana w trybie § 4 oraz zmiany</w:t>
      </w:r>
    </w:p>
    <w:p w:rsidR="00EA0BB3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taryfy opłat i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prowizji, o których mowa w § 3.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1. W sprawach nie uregulowanych w Umowie stosuje się postanowienia Regulaminu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kredytowania jednostek samorządu terytorialnego, st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anowiący integralną część Umowy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oraz obowiązujące przepisy prawa.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Kredytobiorca oświadcza, że otrzymał przed zawarciem niniejszej Umowy: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a) „Regulamin kredytowania jednostek samorządu terytorialnego”,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b) wyciąg z Taryfy prowizji i opłat, pobieranych </w:t>
      </w:r>
      <w:r w:rsidR="005862BA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>Bank………………..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Do rozstrzygania sporów, związanych z wykonywaniem Umowy, właściwy będzie są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w którego okręgu Bank ma swoją siedzibę.</w:t>
      </w:r>
    </w:p>
    <w:p w:rsidR="00591199" w:rsidRPr="00541D86" w:rsidRDefault="00591199" w:rsidP="00EA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86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591199" w:rsidRPr="00434461" w:rsidRDefault="00591199" w:rsidP="0058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Umowa została sporządzona w dwóch jednobrzmiących</w:t>
      </w:r>
      <w:r w:rsidR="00EA0BB3" w:rsidRPr="00434461">
        <w:rPr>
          <w:rFonts w:ascii="Times New Roman" w:hAnsi="Times New Roman" w:cs="Times New Roman"/>
          <w:color w:val="000000"/>
          <w:sz w:val="24"/>
          <w:szCs w:val="24"/>
        </w:rPr>
        <w:t xml:space="preserve"> egzemplarzach, w tym jeden dla </w:t>
      </w:r>
      <w:r w:rsidRPr="00434461">
        <w:rPr>
          <w:rFonts w:ascii="Times New Roman" w:hAnsi="Times New Roman" w:cs="Times New Roman"/>
          <w:color w:val="000000"/>
          <w:sz w:val="24"/>
          <w:szCs w:val="24"/>
        </w:rPr>
        <w:t>Banku i jeden dla Kredytobiorcy.</w:t>
      </w:r>
    </w:p>
    <w:p w:rsidR="004D5BED" w:rsidRPr="00EA0BB3" w:rsidRDefault="00591199" w:rsidP="00EA0BB3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4"/>
          <w:szCs w:val="24"/>
        </w:rPr>
      </w:pPr>
      <w:r w:rsidRPr="004344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...........................</w:t>
      </w:r>
      <w:r>
        <w:rPr>
          <w:rFonts w:ascii="CIDFont+F5" w:hAnsi="CIDFont+F5" w:cs="CIDFont+F5"/>
          <w:color w:val="000000"/>
          <w:sz w:val="24"/>
          <w:szCs w:val="24"/>
        </w:rPr>
        <w:t>.......</w:t>
      </w:r>
      <w:r w:rsidR="00EA0BB3">
        <w:rPr>
          <w:rFonts w:ascii="CIDFont+F5" w:hAnsi="CIDFont+F5" w:cs="CIDFont+F5"/>
          <w:color w:val="000000"/>
          <w:sz w:val="24"/>
          <w:szCs w:val="24"/>
        </w:rPr>
        <w:t>.................</w:t>
      </w:r>
    </w:p>
    <w:sectPr w:rsidR="004D5BED" w:rsidRPr="00EA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59E"/>
    <w:multiLevelType w:val="hybridMultilevel"/>
    <w:tmpl w:val="F8E65A30"/>
    <w:lvl w:ilvl="0" w:tplc="C8A84E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2925"/>
    <w:multiLevelType w:val="hybridMultilevel"/>
    <w:tmpl w:val="3CB8D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7"/>
    <w:rsid w:val="001055EE"/>
    <w:rsid w:val="00106904"/>
    <w:rsid w:val="00434461"/>
    <w:rsid w:val="004D5BED"/>
    <w:rsid w:val="00541D86"/>
    <w:rsid w:val="005862BA"/>
    <w:rsid w:val="00591199"/>
    <w:rsid w:val="0079679D"/>
    <w:rsid w:val="008E4C7B"/>
    <w:rsid w:val="008F40DF"/>
    <w:rsid w:val="009A3BD7"/>
    <w:rsid w:val="009C643C"/>
    <w:rsid w:val="00B36CA0"/>
    <w:rsid w:val="00B63311"/>
    <w:rsid w:val="00B755E0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2696-D9AE-4466-84D1-E70A8C4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F311-0F47-44D2-A404-B01ABE5C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Danielak</dc:creator>
  <cp:lastModifiedBy>monika.kuziemska</cp:lastModifiedBy>
  <cp:revision>4</cp:revision>
  <dcterms:created xsi:type="dcterms:W3CDTF">2018-12-07T12:17:00Z</dcterms:created>
  <dcterms:modified xsi:type="dcterms:W3CDTF">2018-12-07T13:49:00Z</dcterms:modified>
</cp:coreProperties>
</file>