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9D" w:rsidRPr="00B81A04" w:rsidRDefault="00D9549D" w:rsidP="00E53DA5">
      <w:pPr>
        <w:spacing w:after="0" w:line="240" w:lineRule="auto"/>
        <w:jc w:val="right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 xml:space="preserve">Załącznik nr  </w:t>
      </w:r>
      <w:r w:rsidR="00E53DA5" w:rsidRPr="00B81A04">
        <w:rPr>
          <w:rFonts w:asciiTheme="majorHAnsi" w:hAnsiTheme="majorHAnsi"/>
          <w:sz w:val="21"/>
          <w:szCs w:val="21"/>
        </w:rPr>
        <w:t>1 do Umowy</w:t>
      </w:r>
    </w:p>
    <w:p w:rsidR="00E53DA5" w:rsidRPr="00B81A04" w:rsidRDefault="00E53DA5" w:rsidP="006F4B1A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WZÓR KARTY GWARANCYJNEJ</w:t>
      </w:r>
    </w:p>
    <w:p w:rsidR="00D9549D" w:rsidRPr="00B81A04" w:rsidRDefault="00D9549D" w:rsidP="00E53DA5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6F4B1A" w:rsidRPr="00B81A04" w:rsidRDefault="006F4B1A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…………………………………..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(pieczęć Gwaranta)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9133D9" w:rsidRPr="00B81A04" w:rsidRDefault="00E53DA5" w:rsidP="009133D9">
      <w:pPr>
        <w:pStyle w:val="Default"/>
        <w:jc w:val="center"/>
        <w:rPr>
          <w:rFonts w:asciiTheme="majorHAnsi" w:hAnsiTheme="majorHAnsi"/>
          <w:b/>
          <w:bCs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 xml:space="preserve">KARTA GWARANCYJNA </w:t>
      </w:r>
    </w:p>
    <w:p w:rsidR="00E53DA5" w:rsidRPr="00B81A04" w:rsidRDefault="00E53DA5" w:rsidP="009133D9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(Gwarancja jakości)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Dotyczy realizacji zadania pn.:</w:t>
      </w:r>
    </w:p>
    <w:p w:rsidR="009133D9" w:rsidRPr="00B81A04" w:rsidRDefault="009133D9" w:rsidP="009133D9">
      <w:pPr>
        <w:pStyle w:val="Default"/>
        <w:jc w:val="center"/>
        <w:rPr>
          <w:rFonts w:asciiTheme="majorHAnsi" w:hAnsiTheme="majorHAnsi"/>
          <w:b/>
          <w:bCs/>
          <w:sz w:val="21"/>
          <w:szCs w:val="21"/>
        </w:rPr>
      </w:pPr>
    </w:p>
    <w:p w:rsidR="002A2A2E" w:rsidRPr="00160E79" w:rsidRDefault="000656DD" w:rsidP="000656DD">
      <w:pPr>
        <w:pStyle w:val="Default"/>
        <w:jc w:val="center"/>
        <w:rPr>
          <w:rFonts w:ascii="Cambria" w:hAnsi="Cambria"/>
          <w:b/>
          <w:bCs/>
        </w:rPr>
      </w:pPr>
      <w:r w:rsidRPr="00160E79">
        <w:rPr>
          <w:rFonts w:ascii="Cambria" w:hAnsi="Cambria"/>
          <w:b/>
          <w:bCs/>
        </w:rPr>
        <w:t xml:space="preserve">Przebudowa ul. </w:t>
      </w:r>
      <w:r w:rsidR="002E1F3B">
        <w:rPr>
          <w:rFonts w:ascii="Cambria" w:hAnsi="Cambria"/>
          <w:b/>
          <w:bCs/>
        </w:rPr>
        <w:t>Podwale</w:t>
      </w:r>
      <w:bookmarkStart w:id="0" w:name="_GoBack"/>
      <w:bookmarkEnd w:id="0"/>
      <w:r w:rsidRPr="00160E79">
        <w:rPr>
          <w:rFonts w:ascii="Cambria" w:hAnsi="Cambria"/>
          <w:b/>
          <w:bCs/>
        </w:rPr>
        <w:t xml:space="preserve"> wraz z ciągiem komunikacyjnym oraz oświetleniem</w:t>
      </w:r>
      <w:r>
        <w:rPr>
          <w:rFonts w:ascii="Cambria" w:hAnsi="Cambria"/>
          <w:b/>
          <w:bCs/>
        </w:rPr>
        <w:t xml:space="preserve"> w ramach zadania inwestycyjnego „</w:t>
      </w:r>
      <w:r w:rsidR="002A2A2E" w:rsidRPr="00160E79">
        <w:rPr>
          <w:rFonts w:ascii="Cambria" w:hAnsi="Cambria"/>
          <w:b/>
          <w:bCs/>
        </w:rPr>
        <w:t>Przebudowa ulicy Browarnej i Podwale</w:t>
      </w:r>
      <w:r>
        <w:rPr>
          <w:rFonts w:ascii="Cambria" w:hAnsi="Cambria"/>
          <w:b/>
          <w:bCs/>
        </w:rPr>
        <w:t>”</w:t>
      </w:r>
    </w:p>
    <w:p w:rsidR="002A2A2E" w:rsidRPr="00B81A04" w:rsidRDefault="002A2A2E" w:rsidP="002A2A2E">
      <w:pPr>
        <w:pStyle w:val="Default"/>
        <w:jc w:val="center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Gwarantem będącym Wykonawcą Umowy nr .................................................. z dnia ..............201</w:t>
      </w:r>
      <w:r w:rsidR="002A2A2E">
        <w:rPr>
          <w:rFonts w:asciiTheme="majorHAnsi" w:hAnsiTheme="majorHAnsi"/>
          <w:sz w:val="21"/>
          <w:szCs w:val="21"/>
        </w:rPr>
        <w:t>8</w:t>
      </w:r>
      <w:r w:rsidRPr="00B81A04">
        <w:rPr>
          <w:rFonts w:asciiTheme="majorHAnsi" w:hAnsiTheme="majorHAnsi"/>
          <w:sz w:val="21"/>
          <w:szCs w:val="21"/>
        </w:rPr>
        <w:t xml:space="preserve"> r. jest ...........................................................................................................................................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Uprawnionym z tytułu gwarancji jest: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Zamawiający: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B81A04">
        <w:rPr>
          <w:rFonts w:asciiTheme="majorHAnsi" w:hAnsiTheme="majorHAnsi"/>
          <w:b/>
          <w:bCs/>
          <w:sz w:val="22"/>
          <w:szCs w:val="22"/>
        </w:rPr>
        <w:t>Gmina Ziębice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B81A04">
        <w:rPr>
          <w:rFonts w:asciiTheme="majorHAnsi" w:hAnsiTheme="majorHAnsi"/>
          <w:b/>
          <w:bCs/>
          <w:sz w:val="22"/>
          <w:szCs w:val="22"/>
        </w:rPr>
        <w:t>ul. Przemysłowa 10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2"/>
          <w:szCs w:val="22"/>
        </w:rPr>
        <w:t>57-220 Ziębice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Wykonawca (Gwarant) oświadcza, że objęte niniejszą kartą gwarancyjną roboty stanowiące przedmiot umowy wraz z urządzeniami zostały wykonane zgodnie z Umową nr ……………………… zawartą w dniu…………………., SIWZ, dokumentacją i specyfikacją techniczną, zasadami wiedzy technicznej i zgodnie z przepisami techniczno budowlanymi. Wykonawca udziela gwarancji na sprawne działanie i niezakłóconą eksploatację Przedmiotu umowy.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§ 1</w:t>
      </w:r>
    </w:p>
    <w:p w:rsidR="00E53DA5" w:rsidRPr="00B81A04" w:rsidRDefault="00E53DA5" w:rsidP="00E53DA5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PRZEDMIOT I TERMIN GWARANCJI</w:t>
      </w:r>
    </w:p>
    <w:p w:rsidR="00E53DA5" w:rsidRPr="00B81A04" w:rsidRDefault="00E53DA5" w:rsidP="008C603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Niniejsza gwarancja obejmuje całość Przedmiotu umowy nr ……………………… z dnia ………………..201</w:t>
      </w:r>
      <w:r w:rsidR="002A2A2E">
        <w:rPr>
          <w:rFonts w:asciiTheme="majorHAnsi" w:hAnsiTheme="majorHAnsi"/>
          <w:sz w:val="21"/>
          <w:szCs w:val="21"/>
        </w:rPr>
        <w:t>8</w:t>
      </w:r>
      <w:r w:rsidRPr="00B81A04">
        <w:rPr>
          <w:rFonts w:asciiTheme="majorHAnsi" w:hAnsiTheme="majorHAnsi"/>
          <w:sz w:val="21"/>
          <w:szCs w:val="21"/>
        </w:rPr>
        <w:t xml:space="preserve"> r.</w:t>
      </w:r>
    </w:p>
    <w:p w:rsidR="00E53DA5" w:rsidRPr="00B81A04" w:rsidRDefault="00E53DA5" w:rsidP="008C603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Gwarant odpowiada wobec Zamawiającego za cały Przedmiot umowy, w tym także za części realizowane przez podwykonawców lub dalszych podwykonawców.</w:t>
      </w:r>
    </w:p>
    <w:p w:rsidR="00E53DA5" w:rsidRPr="00B81A04" w:rsidRDefault="00E53DA5" w:rsidP="008C603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 xml:space="preserve">Okres gwarancji jakości na zrealizowany Przedmiot umowy oraz zamontowane urządzenia wynosi </w:t>
      </w:r>
      <w:r w:rsidRPr="00B81A04">
        <w:rPr>
          <w:rFonts w:asciiTheme="majorHAnsi" w:hAnsiTheme="majorHAnsi"/>
          <w:b/>
          <w:bCs/>
          <w:sz w:val="21"/>
          <w:szCs w:val="21"/>
        </w:rPr>
        <w:t>……… miesięcy</w:t>
      </w:r>
      <w:r w:rsidRPr="00B81A04">
        <w:rPr>
          <w:rFonts w:asciiTheme="majorHAnsi" w:hAnsiTheme="majorHAnsi"/>
          <w:sz w:val="21"/>
          <w:szCs w:val="21"/>
        </w:rPr>
        <w:t>.</w:t>
      </w:r>
    </w:p>
    <w:p w:rsidR="00E53DA5" w:rsidRPr="00B81A04" w:rsidRDefault="00E53DA5" w:rsidP="008C603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Termin ten należy liczyć od dnia zakończenia robót potwierdzonego w podpisanym przez Zamawiającego protokole odbioru końcowego Przedmiotu umowy.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§ 2</w:t>
      </w:r>
    </w:p>
    <w:p w:rsidR="00BD5923" w:rsidRPr="00B81A04" w:rsidRDefault="00E53DA5" w:rsidP="00BD5923">
      <w:pPr>
        <w:pStyle w:val="Default"/>
        <w:jc w:val="center"/>
        <w:rPr>
          <w:rFonts w:asciiTheme="majorHAnsi" w:hAnsiTheme="majorHAnsi"/>
          <w:b/>
          <w:bCs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OBOWIĄZKI I UPRAWNIENIA STRON</w:t>
      </w:r>
    </w:p>
    <w:p w:rsidR="00BD5923" w:rsidRPr="00B81A04" w:rsidRDefault="00B91240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 xml:space="preserve">O </w:t>
      </w:r>
      <w:r w:rsidR="00E53DA5" w:rsidRPr="00B81A04">
        <w:rPr>
          <w:rFonts w:asciiTheme="majorHAnsi" w:hAnsiTheme="majorHAnsi"/>
          <w:sz w:val="21"/>
          <w:szCs w:val="21"/>
        </w:rPr>
        <w:t>wystąpieniu wad Zamawiający powiadomi Wykonawcę /Gwaranta/ w formie pisemnej w terminie 30 dni od ujawnienia wady, podając jej rodzaj.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 okresie gwarancji Wykonawca zobowiązuje się do usunięcia ujawnionych wad bezpłatnie w terminie 7 dni kalendarzowych od daty zgłoszenia przez Zamawiającego wady, z zastrzeżeniem ust. 3 niniejszego paragrafu.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W przypadku wystąpienia wad, Zamawiający może żądać ich usunięcia wyznaczając w tym celu Wykonawcy odpowiedni termin. Jeżeli jednak stwierdzone wady uniemożliwiałyby użytkowanie przedmiotu Umowy, </w:t>
      </w:r>
      <w:r w:rsidR="00B81A04">
        <w:rPr>
          <w:rFonts w:asciiTheme="majorHAnsi" w:hAnsiTheme="majorHAnsi"/>
          <w:color w:val="auto"/>
          <w:sz w:val="21"/>
          <w:szCs w:val="21"/>
        </w:rPr>
        <w:br/>
      </w:r>
      <w:r w:rsidRPr="00B81A04">
        <w:rPr>
          <w:rFonts w:asciiTheme="majorHAnsi" w:hAnsiTheme="majorHAnsi"/>
          <w:color w:val="auto"/>
          <w:sz w:val="21"/>
          <w:szCs w:val="21"/>
        </w:rPr>
        <w:t>a także gdy ujawniona wada może skutkować zagrożeniem dla życia lub zdrowia ludzi, zanieczyszczeniem środowiska, wystąpieniem niepowetowanej szkody dla Zamawiającego Wykonawca obowiązany jest przystąpić do usunięcia wady niezwłocznie tj. w terminie do 24 godzin od powiadomienia i usunięcia jej w najwcześniej możliwym terminie.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  <w:bCs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Po bezskutecznym upływie wyznaczonego przez Zamawiającego terminu, Zamawiający może zlecić usunięcie wad i szkód spowodowanych przez wady na koszt i ryzyko Wykonawcy innemu podmiotowi (pokrywając powstałą należność w pierwszej kolejności z kwoty zabezpieczenie należytego wykonania Umowy) bez konieczności uzyskania zgody sądu na wykonanie zastępcze. Niezależnie od tego Zamawiający może żądać od Wykonawcy /Gwaranta/ naprawienia szkody wynikłej z opóźnienia w przystąpieniu do usuwania wad, a także zapłaty naliczonych kar umownych za opóźnienia w usunięciu wad.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  <w:bCs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Usunięcie wad uważa się za skuteczne z chwilą podpisania przez obie strony protokołu odbioru prac potwierdzającego usunięcie zgłoszonych wad.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  <w:bCs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Wykonawca jest odpowiedzialny za wszelkie szkody, które spowodował usuwaniem wad.</w:t>
      </w:r>
    </w:p>
    <w:p w:rsidR="00E53DA5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 przypadku przeniesienia własności obiektu w okresie trwania gwarancji na osobę trzecią uprawnienia wynikające z gwarancji jakości przechodzą na nabywcę.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lastRenderedPageBreak/>
        <w:t>§ 3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INNE WARUNKI GWARANCJI</w:t>
      </w:r>
    </w:p>
    <w:p w:rsidR="00EE21B6" w:rsidRPr="00B81A04" w:rsidRDefault="00E53DA5" w:rsidP="008C6035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Nie podlegają gwarancji wady powstałe na skutek siły wyższej, szkód wynikłych z wyłącznej winy Zamawiającego (w tym Użytkownika), a szczególnie użytkowania obiektu w sposób niezgodny z instrukcją lub zasadami eksploatacji i użytkowania, szkód wynikłych ze zwłoki w zgłoszeniu wady Wykonawcy.</w:t>
      </w:r>
    </w:p>
    <w:p w:rsidR="00E53DA5" w:rsidRPr="00B81A04" w:rsidRDefault="00E53DA5" w:rsidP="008C6035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Okres gwarancji biegnie od nowa w przypadku wymiany elementu Przedmiotu umowy na nowy, wolny od wad, a także w przypadku dokonania istotnych napraw elementu Przedmiotu umowy.</w:t>
      </w:r>
    </w:p>
    <w:p w:rsidR="00E53DA5" w:rsidRPr="00B81A04" w:rsidRDefault="00E53DA5" w:rsidP="008C6035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Gwarancja wygasa automatycznie na te elementy Przedmiotu umowy, które użytkownik poddał remontowi lub wymianie z przyczyn, za które nie ponosi odpowiedzialności Wykonawca w ramach niniejszej gwarancji.</w:t>
      </w:r>
    </w:p>
    <w:p w:rsidR="00B81A04" w:rsidRDefault="00B81A04" w:rsidP="00EE21B6">
      <w:pPr>
        <w:pStyle w:val="Default"/>
        <w:jc w:val="center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§ 4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PRZEGLĄDY GWARANCYJNE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Komisyjne przeglądy gwarancyjne odbywać się będą co 12 miesięcy w Okresie Gwarancji, który to okres wynosi ........ miesięcy od daty podpisania przez Zamawiającego protokołu odbioru końcowego Przedmiotu umowy.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Datę godzinę i miejsce dokonania przeglądu gwarancyjnego wyznacza Zamawiający, zawiadamiając o nim Gwaranta na piśmie z co najmniej z 10 – dniowym wyprzedzeniem.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 skład komisji przeglądowej będą wchodziły, co najmniej 2 osoby wyznaczone przez Zamawiającego oraz co najmniej 2 osoby wyznaczone przez Gwaranta.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Jeżeli Gwarant został prawidłowo powiadomiony o terminie i miejscu przeglądu gwarancyjnego, niestawienie się jego przedstawicieli nie będzie wywoływało żadnych ujemnych skutków dla ważności </w:t>
      </w:r>
      <w:r w:rsidR="00B81A04">
        <w:rPr>
          <w:rFonts w:asciiTheme="majorHAnsi" w:hAnsiTheme="majorHAnsi"/>
          <w:color w:val="auto"/>
          <w:sz w:val="21"/>
          <w:szCs w:val="21"/>
        </w:rPr>
        <w:br/>
      </w:r>
      <w:r w:rsidRPr="00B81A04">
        <w:rPr>
          <w:rFonts w:asciiTheme="majorHAnsi" w:hAnsiTheme="majorHAnsi"/>
          <w:color w:val="auto"/>
          <w:sz w:val="21"/>
          <w:szCs w:val="21"/>
        </w:rPr>
        <w:t>i skuteczności ustaleń dokonanych przez komisję przeglądową.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Z każdego przeglądu gwarancyjnego sporządzany będzie Protokół Przeglądu Gwarancyjnego, w dwóch egzemplarzach, po jednym dla Zamawiającego i Gwaranta. W przypadku nieobecności przedstawiciela Gwaranta, Zamawiający obowiązany jest niezwłocznie przesłać Gwarantowi jeden egzemplarz Protokołu Przeglądu.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§ 5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KOMUNIKACJA</w:t>
      </w:r>
    </w:p>
    <w:p w:rsidR="00E53DA5" w:rsidRPr="00B81A04" w:rsidRDefault="00E53DA5" w:rsidP="008C6035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Wszelka komunikacja pomiędzy Stronami wymaga potwierdzenia w formie pisemnej. O każdej wadzie osoba wyznaczona przez Zamawiającego powiadamia telefonicznie przedstawiciela gwaranta, a następnie potwierdza zgłoszenie telefaksem bądź e-mailem na wskazane w niniejszym paragrafie numery telefonów </w:t>
      </w:r>
      <w:r w:rsidR="00B81A04">
        <w:rPr>
          <w:rFonts w:asciiTheme="majorHAnsi" w:hAnsiTheme="majorHAnsi"/>
          <w:color w:val="auto"/>
          <w:sz w:val="21"/>
          <w:szCs w:val="21"/>
        </w:rPr>
        <w:br/>
      </w:r>
      <w:r w:rsidRPr="00B81A04">
        <w:rPr>
          <w:rFonts w:asciiTheme="majorHAnsi" w:hAnsiTheme="majorHAnsi"/>
          <w:color w:val="auto"/>
          <w:sz w:val="21"/>
          <w:szCs w:val="21"/>
        </w:rPr>
        <w:t>i adresy. Kopia potwierdzenia zgłoszenia przesyłana jest również faksem lub e-mailem do Zamawiającego.</w:t>
      </w:r>
    </w:p>
    <w:p w:rsidR="00EE21B6" w:rsidRPr="00B81A04" w:rsidRDefault="00E53DA5" w:rsidP="008C6035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Pisma skierowane do Gwaranta należy wysyłać na adres:……………………………………… dane teleadresowe: numer </w:t>
      </w:r>
      <w:proofErr w:type="spellStart"/>
      <w:r w:rsidRPr="00B81A04">
        <w:rPr>
          <w:rFonts w:asciiTheme="majorHAnsi" w:hAnsiTheme="majorHAnsi"/>
          <w:color w:val="auto"/>
          <w:sz w:val="21"/>
          <w:szCs w:val="21"/>
        </w:rPr>
        <w:t>tel</w:t>
      </w:r>
      <w:proofErr w:type="spellEnd"/>
      <w:r w:rsidRPr="00B81A04">
        <w:rPr>
          <w:rFonts w:asciiTheme="majorHAnsi" w:hAnsiTheme="majorHAnsi"/>
          <w:color w:val="auto"/>
          <w:sz w:val="21"/>
          <w:szCs w:val="21"/>
        </w:rPr>
        <w:t xml:space="preserve"> / fax ……………………..e-mail ………………………………….</w:t>
      </w:r>
    </w:p>
    <w:p w:rsidR="00EE21B6" w:rsidRPr="00B81A04" w:rsidRDefault="00E53DA5" w:rsidP="00B81A04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Pisma skierowane do Zamawiającego należy wysyłać na adres: Gm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in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a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Ziębice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, ul.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Przemysłowa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1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0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, </w:t>
      </w:r>
      <w:r w:rsidR="00B81A04">
        <w:rPr>
          <w:rFonts w:asciiTheme="majorHAnsi" w:hAnsiTheme="majorHAnsi"/>
          <w:color w:val="auto"/>
          <w:sz w:val="21"/>
          <w:szCs w:val="21"/>
        </w:rPr>
        <w:br/>
      </w:r>
      <w:r w:rsidRPr="00B81A04">
        <w:rPr>
          <w:rFonts w:asciiTheme="majorHAnsi" w:hAnsiTheme="majorHAnsi"/>
          <w:color w:val="auto"/>
          <w:sz w:val="21"/>
          <w:szCs w:val="21"/>
        </w:rPr>
        <w:t>57-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220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Ziębice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dane teleadresowe: numer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Tel: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EE21B6" w:rsidRPr="00B81A04">
        <w:rPr>
          <w:rFonts w:asciiTheme="majorHAnsi" w:eastAsia="Times New Roman" w:hAnsiTheme="majorHAnsi"/>
          <w:sz w:val="21"/>
          <w:szCs w:val="21"/>
          <w:lang w:eastAsia="pl-PL"/>
        </w:rPr>
        <w:t>74 81 63 870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;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fax: </w:t>
      </w:r>
      <w:r w:rsidR="00EE21B6" w:rsidRPr="00B81A04">
        <w:rPr>
          <w:rFonts w:asciiTheme="majorHAnsi" w:eastAsia="Times New Roman" w:hAnsiTheme="majorHAnsi"/>
          <w:sz w:val="21"/>
          <w:szCs w:val="21"/>
          <w:lang w:eastAsia="pl-PL"/>
        </w:rPr>
        <w:t>74 81 91 212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, e-mail </w:t>
      </w:r>
      <w:hyperlink r:id="rId9" w:history="1">
        <w:r w:rsidR="00EE21B6" w:rsidRPr="00B81A04">
          <w:rPr>
            <w:rStyle w:val="Hipercze"/>
            <w:rFonts w:asciiTheme="majorHAnsi" w:hAnsiTheme="majorHAnsi"/>
            <w:sz w:val="21"/>
            <w:szCs w:val="21"/>
          </w:rPr>
          <w:t>urzad@ziebice.pl</w:t>
        </w:r>
      </w:hyperlink>
      <w:r w:rsidR="00EE21B6" w:rsidRPr="00B81A04">
        <w:rPr>
          <w:rFonts w:asciiTheme="majorHAnsi" w:hAnsiTheme="majorHAnsi"/>
          <w:color w:val="auto"/>
          <w:sz w:val="21"/>
          <w:szCs w:val="21"/>
        </w:rPr>
        <w:t xml:space="preserve"> </w:t>
      </w:r>
    </w:p>
    <w:p w:rsidR="00E53DA5" w:rsidRPr="00B81A04" w:rsidRDefault="00EE21B6" w:rsidP="008C6035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O </w:t>
      </w:r>
      <w:r w:rsidR="00E53DA5" w:rsidRPr="00B81A04">
        <w:rPr>
          <w:rFonts w:asciiTheme="majorHAnsi" w:hAnsiTheme="majorHAnsi"/>
          <w:color w:val="auto"/>
          <w:sz w:val="21"/>
          <w:szCs w:val="21"/>
        </w:rPr>
        <w:t>zmianach danych teleadresowych strony obowiązane informować się niezwłocznie, nie później niż 7 dni od chwili zaistnienia zmian, pod rygorem uznania wysyłania korespondencji pod ostatnio znany adres za skutecznie doręczoną.</w:t>
      </w:r>
    </w:p>
    <w:p w:rsidR="00B81A04" w:rsidRDefault="00B81A04" w:rsidP="00EE21B6">
      <w:pPr>
        <w:pStyle w:val="Default"/>
        <w:jc w:val="center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§ 6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POSTANOWIENIA KOŃCOWE</w:t>
      </w:r>
    </w:p>
    <w:p w:rsidR="00E53DA5" w:rsidRPr="00B81A04" w:rsidRDefault="00E53DA5" w:rsidP="008C6035">
      <w:pPr>
        <w:pStyle w:val="Defaul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 sprawach nieuregulowanych zastosowanie mają przepisy prawa polskiego, w szczególności kodeksu cywilnego oraz ustawy z dnia 29 stycznia 2004 r. Prawo Zamówień Publicznych.</w:t>
      </w:r>
    </w:p>
    <w:p w:rsidR="00E53DA5" w:rsidRPr="00B81A04" w:rsidRDefault="00E53DA5" w:rsidP="008C6035">
      <w:pPr>
        <w:pStyle w:val="Default"/>
        <w:numPr>
          <w:ilvl w:val="0"/>
          <w:numId w:val="6"/>
        </w:numPr>
        <w:ind w:left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Wszelkie zmiany niniejszej Karty Gwarancyjnej wymagają zachowania formy pisemnej pod rygorem nieważności.</w:t>
      </w:r>
    </w:p>
    <w:p w:rsidR="00E53DA5" w:rsidRPr="00B81A04" w:rsidRDefault="00E53DA5" w:rsidP="008C6035">
      <w:pPr>
        <w:pStyle w:val="Default"/>
        <w:numPr>
          <w:ilvl w:val="0"/>
          <w:numId w:val="6"/>
        </w:numPr>
        <w:ind w:left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Niniejsza Karta Gwarancyjna stanowi załącznik nr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 xml:space="preserve">1 do Umowy </w:t>
      </w:r>
      <w:r w:rsidRPr="00B81A04">
        <w:rPr>
          <w:rFonts w:asciiTheme="majorHAnsi" w:hAnsiTheme="majorHAnsi"/>
          <w:color w:val="auto"/>
          <w:sz w:val="21"/>
          <w:szCs w:val="21"/>
        </w:rPr>
        <w:t>…………………… z dnia …………………………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</w:p>
    <w:p w:rsidR="00EE21B6" w:rsidRPr="00B81A04" w:rsidRDefault="00EE21B6" w:rsidP="00EE21B6">
      <w:pPr>
        <w:pStyle w:val="Default"/>
        <w:jc w:val="right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E21B6" w:rsidRPr="00B81A04" w:rsidRDefault="00EE21B6" w:rsidP="00EE21B6">
      <w:pPr>
        <w:pStyle w:val="Default"/>
        <w:jc w:val="right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E21B6" w:rsidRPr="00B81A04" w:rsidRDefault="00EE21B6" w:rsidP="00EE21B6">
      <w:pPr>
        <w:pStyle w:val="Default"/>
        <w:jc w:val="right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53DA5" w:rsidRPr="00B81A04" w:rsidRDefault="00E53DA5" w:rsidP="00B81A04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Zamawiający:</w:t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Gwarant:</w:t>
      </w:r>
    </w:p>
    <w:p w:rsidR="00EE21B6" w:rsidRPr="00B81A04" w:rsidRDefault="00EE21B6" w:rsidP="00EE21B6">
      <w:pPr>
        <w:spacing w:after="0" w:line="240" w:lineRule="auto"/>
        <w:jc w:val="right"/>
        <w:rPr>
          <w:rFonts w:asciiTheme="majorHAnsi" w:hAnsiTheme="majorHAnsi"/>
          <w:sz w:val="21"/>
          <w:szCs w:val="21"/>
        </w:rPr>
      </w:pPr>
    </w:p>
    <w:p w:rsidR="00EE21B6" w:rsidRDefault="00EE21B6" w:rsidP="00EE21B6">
      <w:pPr>
        <w:spacing w:after="0" w:line="240" w:lineRule="auto"/>
        <w:jc w:val="right"/>
        <w:rPr>
          <w:rFonts w:asciiTheme="majorHAnsi" w:hAnsiTheme="majorHAnsi"/>
          <w:sz w:val="21"/>
          <w:szCs w:val="21"/>
        </w:rPr>
      </w:pPr>
    </w:p>
    <w:p w:rsidR="00B81A04" w:rsidRPr="00B81A04" w:rsidRDefault="00B81A04" w:rsidP="00EE21B6">
      <w:pPr>
        <w:spacing w:after="0" w:line="240" w:lineRule="auto"/>
        <w:jc w:val="right"/>
        <w:rPr>
          <w:rFonts w:asciiTheme="majorHAnsi" w:hAnsiTheme="majorHAnsi"/>
          <w:sz w:val="21"/>
          <w:szCs w:val="21"/>
        </w:rPr>
      </w:pPr>
    </w:p>
    <w:p w:rsidR="00E53DA5" w:rsidRPr="00B81A04" w:rsidRDefault="00B81A04" w:rsidP="00B81A04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 w:rsidRPr="00B81A04">
        <w:rPr>
          <w:rFonts w:asciiTheme="majorHAnsi" w:hAnsiTheme="majorHAnsi"/>
          <w:sz w:val="21"/>
          <w:szCs w:val="21"/>
        </w:rPr>
        <w:t>……………………………</w:t>
      </w:r>
      <w:r w:rsidRPr="00B81A04">
        <w:rPr>
          <w:rFonts w:asciiTheme="majorHAnsi" w:hAnsiTheme="majorHAnsi"/>
        </w:rPr>
        <w:t>……..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E53DA5" w:rsidRPr="00B81A04">
        <w:rPr>
          <w:rFonts w:asciiTheme="majorHAnsi" w:hAnsiTheme="majorHAnsi"/>
          <w:sz w:val="21"/>
          <w:szCs w:val="21"/>
        </w:rPr>
        <w:t>……………………………</w:t>
      </w:r>
      <w:r w:rsidR="00E53DA5" w:rsidRPr="00B81A04">
        <w:rPr>
          <w:rFonts w:asciiTheme="majorHAnsi" w:hAnsiTheme="majorHAnsi"/>
        </w:rPr>
        <w:t>……..</w:t>
      </w:r>
    </w:p>
    <w:sectPr w:rsidR="00E53DA5" w:rsidRPr="00B81A04" w:rsidSect="00B81A04">
      <w:footerReference w:type="default" r:id="rId10"/>
      <w:pgSz w:w="11906" w:h="16838"/>
      <w:pgMar w:top="567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35" w:rsidRDefault="008C6035" w:rsidP="00D9549D">
      <w:pPr>
        <w:spacing w:after="0" w:line="240" w:lineRule="auto"/>
      </w:pPr>
      <w:r>
        <w:separator/>
      </w:r>
    </w:p>
  </w:endnote>
  <w:endnote w:type="continuationSeparator" w:id="0">
    <w:p w:rsidR="008C6035" w:rsidRDefault="008C6035" w:rsidP="00D9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035"/>
      <w:docPartObj>
        <w:docPartGallery w:val="Page Numbers (Bottom of Page)"/>
        <w:docPartUnique/>
      </w:docPartObj>
    </w:sdtPr>
    <w:sdtEndPr/>
    <w:sdtContent>
      <w:p w:rsidR="006B76C9" w:rsidRDefault="002A2A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6C9" w:rsidRDefault="006B7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35" w:rsidRDefault="008C6035" w:rsidP="00D9549D">
      <w:pPr>
        <w:spacing w:after="0" w:line="240" w:lineRule="auto"/>
      </w:pPr>
      <w:r>
        <w:separator/>
      </w:r>
    </w:p>
  </w:footnote>
  <w:footnote w:type="continuationSeparator" w:id="0">
    <w:p w:rsidR="008C6035" w:rsidRDefault="008C6035" w:rsidP="00D9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B9823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4"/>
    <w:multiLevelType w:val="singleLevel"/>
    <w:tmpl w:val="00000014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5418718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5">
    <w:nsid w:val="00000023"/>
    <w:multiLevelType w:val="multi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6">
    <w:nsid w:val="1F982EC4"/>
    <w:multiLevelType w:val="hybridMultilevel"/>
    <w:tmpl w:val="7494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B2E5B0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B35A6"/>
    <w:multiLevelType w:val="hybridMultilevel"/>
    <w:tmpl w:val="AA0C2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23295"/>
    <w:multiLevelType w:val="hybridMultilevel"/>
    <w:tmpl w:val="D4B8369E"/>
    <w:name w:val="WW8Num322"/>
    <w:lvl w:ilvl="0" w:tplc="FA0ADB1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6E61"/>
    <w:multiLevelType w:val="hybridMultilevel"/>
    <w:tmpl w:val="C2B2D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F1AE5"/>
    <w:multiLevelType w:val="hybridMultilevel"/>
    <w:tmpl w:val="DD525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451B5"/>
    <w:multiLevelType w:val="hybridMultilevel"/>
    <w:tmpl w:val="AD423C00"/>
    <w:lvl w:ilvl="0" w:tplc="1FB83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B609E"/>
    <w:multiLevelType w:val="hybridMultilevel"/>
    <w:tmpl w:val="9094E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27"/>
  </w:num>
  <w:num w:numId="5">
    <w:abstractNumId w:val="26"/>
  </w:num>
  <w:num w:numId="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9D"/>
    <w:rsid w:val="00060FD4"/>
    <w:rsid w:val="000656DD"/>
    <w:rsid w:val="000A17B3"/>
    <w:rsid w:val="000F4B0E"/>
    <w:rsid w:val="0011308E"/>
    <w:rsid w:val="00164E64"/>
    <w:rsid w:val="001908E9"/>
    <w:rsid w:val="001C6A93"/>
    <w:rsid w:val="002319C0"/>
    <w:rsid w:val="002555BA"/>
    <w:rsid w:val="002A2A2E"/>
    <w:rsid w:val="002E1F3B"/>
    <w:rsid w:val="003504BB"/>
    <w:rsid w:val="003B2C63"/>
    <w:rsid w:val="003D0515"/>
    <w:rsid w:val="003E6138"/>
    <w:rsid w:val="0041445F"/>
    <w:rsid w:val="00473683"/>
    <w:rsid w:val="00493FF3"/>
    <w:rsid w:val="004E2B2C"/>
    <w:rsid w:val="004F279A"/>
    <w:rsid w:val="0051052E"/>
    <w:rsid w:val="005179F4"/>
    <w:rsid w:val="00590F5F"/>
    <w:rsid w:val="005A1B0C"/>
    <w:rsid w:val="005B00CE"/>
    <w:rsid w:val="005E6806"/>
    <w:rsid w:val="0062211B"/>
    <w:rsid w:val="00653DEA"/>
    <w:rsid w:val="006B76C9"/>
    <w:rsid w:val="006E734F"/>
    <w:rsid w:val="006F38F6"/>
    <w:rsid w:val="006F4B1A"/>
    <w:rsid w:val="00735B11"/>
    <w:rsid w:val="007415DB"/>
    <w:rsid w:val="00755D5D"/>
    <w:rsid w:val="007B2F98"/>
    <w:rsid w:val="007F2540"/>
    <w:rsid w:val="007F5733"/>
    <w:rsid w:val="008465DE"/>
    <w:rsid w:val="00852FAD"/>
    <w:rsid w:val="00893F94"/>
    <w:rsid w:val="008A52C0"/>
    <w:rsid w:val="008C6035"/>
    <w:rsid w:val="008C7FDF"/>
    <w:rsid w:val="008E5CEA"/>
    <w:rsid w:val="009133D9"/>
    <w:rsid w:val="009162EF"/>
    <w:rsid w:val="009255BB"/>
    <w:rsid w:val="00926D3C"/>
    <w:rsid w:val="009425FF"/>
    <w:rsid w:val="00954606"/>
    <w:rsid w:val="009B33BF"/>
    <w:rsid w:val="009B4787"/>
    <w:rsid w:val="00A2432B"/>
    <w:rsid w:val="00A25877"/>
    <w:rsid w:val="00A77FF0"/>
    <w:rsid w:val="00A82CE7"/>
    <w:rsid w:val="00AB2E6D"/>
    <w:rsid w:val="00AB3E44"/>
    <w:rsid w:val="00AF320A"/>
    <w:rsid w:val="00B430B3"/>
    <w:rsid w:val="00B50E88"/>
    <w:rsid w:val="00B81A04"/>
    <w:rsid w:val="00B91240"/>
    <w:rsid w:val="00B93CFD"/>
    <w:rsid w:val="00BD5483"/>
    <w:rsid w:val="00BD5923"/>
    <w:rsid w:val="00BD7EA1"/>
    <w:rsid w:val="00BE236E"/>
    <w:rsid w:val="00C1315C"/>
    <w:rsid w:val="00C72F64"/>
    <w:rsid w:val="00C823AB"/>
    <w:rsid w:val="00C870E1"/>
    <w:rsid w:val="00CA0FFB"/>
    <w:rsid w:val="00D67731"/>
    <w:rsid w:val="00D76573"/>
    <w:rsid w:val="00D815BB"/>
    <w:rsid w:val="00D8303C"/>
    <w:rsid w:val="00D9549D"/>
    <w:rsid w:val="00DD32E5"/>
    <w:rsid w:val="00E26777"/>
    <w:rsid w:val="00E53DA5"/>
    <w:rsid w:val="00E54F14"/>
    <w:rsid w:val="00E863D6"/>
    <w:rsid w:val="00EB386E"/>
    <w:rsid w:val="00EE21B6"/>
    <w:rsid w:val="00EE4955"/>
    <w:rsid w:val="00EE5617"/>
    <w:rsid w:val="00F74023"/>
    <w:rsid w:val="00F74215"/>
    <w:rsid w:val="00F74D67"/>
    <w:rsid w:val="00FB4DB7"/>
    <w:rsid w:val="00FD3D97"/>
    <w:rsid w:val="00FE0A01"/>
    <w:rsid w:val="00FF440F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9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49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49D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9549D"/>
    <w:pPr>
      <w:ind w:left="720"/>
      <w:contextualSpacing/>
    </w:pPr>
  </w:style>
  <w:style w:type="character" w:customStyle="1" w:styleId="WW8Num15z1">
    <w:name w:val="WW8Num15z1"/>
    <w:rsid w:val="00EB386E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20A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F320A"/>
    <w:rPr>
      <w:vertAlign w:val="superscript"/>
    </w:rPr>
  </w:style>
  <w:style w:type="paragraph" w:customStyle="1" w:styleId="Default">
    <w:name w:val="Default"/>
    <w:rsid w:val="00F74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6C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6C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6C9"/>
    <w:rPr>
      <w:rFonts w:ascii="Tahoma" w:eastAsia="Calibri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E21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21B6"/>
    <w:rPr>
      <w:color w:val="0000FF"/>
      <w:u w:val="single"/>
    </w:rPr>
  </w:style>
  <w:style w:type="paragraph" w:customStyle="1" w:styleId="Style4">
    <w:name w:val="Style4"/>
    <w:basedOn w:val="Normalny"/>
    <w:rsid w:val="002A2A2E"/>
    <w:pPr>
      <w:widowControl w:val="0"/>
      <w:suppressAutoHyphens w:val="0"/>
      <w:autoSpaceDE w:val="0"/>
      <w:autoSpaceDN w:val="0"/>
      <w:adjustRightInd w:val="0"/>
      <w:spacing w:after="0" w:line="394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9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49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49D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9549D"/>
    <w:pPr>
      <w:ind w:left="720"/>
      <w:contextualSpacing/>
    </w:pPr>
  </w:style>
  <w:style w:type="character" w:customStyle="1" w:styleId="WW8Num15z1">
    <w:name w:val="WW8Num15z1"/>
    <w:rsid w:val="00EB386E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20A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F320A"/>
    <w:rPr>
      <w:vertAlign w:val="superscript"/>
    </w:rPr>
  </w:style>
  <w:style w:type="paragraph" w:customStyle="1" w:styleId="Default">
    <w:name w:val="Default"/>
    <w:rsid w:val="00F74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6C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6C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6C9"/>
    <w:rPr>
      <w:rFonts w:ascii="Tahoma" w:eastAsia="Calibri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E21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21B6"/>
    <w:rPr>
      <w:color w:val="0000FF"/>
      <w:u w:val="single"/>
    </w:rPr>
  </w:style>
  <w:style w:type="paragraph" w:customStyle="1" w:styleId="Style4">
    <w:name w:val="Style4"/>
    <w:basedOn w:val="Normalny"/>
    <w:rsid w:val="002A2A2E"/>
    <w:pPr>
      <w:widowControl w:val="0"/>
      <w:suppressAutoHyphens w:val="0"/>
      <w:autoSpaceDE w:val="0"/>
      <w:autoSpaceDN w:val="0"/>
      <w:adjustRightInd w:val="0"/>
      <w:spacing w:after="0" w:line="394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zad@zie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61B49-E0BB-4A9C-B35D-8E334E14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a.gawronska</dc:creator>
  <cp:lastModifiedBy>ags</cp:lastModifiedBy>
  <cp:revision>2</cp:revision>
  <cp:lastPrinted>2018-05-17T06:52:00Z</cp:lastPrinted>
  <dcterms:created xsi:type="dcterms:W3CDTF">2018-07-18T11:47:00Z</dcterms:created>
  <dcterms:modified xsi:type="dcterms:W3CDTF">2018-07-18T11:47:00Z</dcterms:modified>
</cp:coreProperties>
</file>